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C2B" w:rsidRDefault="00497C2B" w:rsidP="00497C2B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C2B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занятие №</w:t>
      </w:r>
      <w:r w:rsidR="00F67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44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97C2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7C2B" w:rsidRPr="00497C2B" w:rsidRDefault="00497C2B" w:rsidP="00497C2B">
      <w:pPr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7C2B" w:rsidRDefault="00497C2B" w:rsidP="00497C2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C2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1A52AD" w:rsidRPr="001A52AD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1A52AD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построения профилак</w:t>
      </w:r>
      <w:r w:rsidR="001A52AD" w:rsidRPr="001A52AD">
        <w:rPr>
          <w:rFonts w:ascii="Times New Roman" w:hAnsi="Times New Roman" w:cs="Times New Roman"/>
          <w:b/>
          <w:bCs/>
          <w:sz w:val="28"/>
          <w:szCs w:val="28"/>
        </w:rPr>
        <w:t>тических программ</w:t>
      </w:r>
      <w:r w:rsidR="001A52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7AB4" w:rsidRDefault="00F67AB4" w:rsidP="00497C2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7C2B" w:rsidRDefault="00497C2B" w:rsidP="00497C2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C2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97C2B">
        <w:rPr>
          <w:rFonts w:ascii="Times New Roman" w:hAnsi="Times New Roman" w:cs="Times New Roman"/>
          <w:sz w:val="28"/>
          <w:szCs w:val="28"/>
        </w:rPr>
        <w:t>Формирование знаний о значении профилактических программ, владеть основными методами составления программ по здоровому образу жизни, уметь оценивать эффективность профилактических программ</w:t>
      </w:r>
      <w:r w:rsidR="00981A4B">
        <w:rPr>
          <w:rFonts w:ascii="Times New Roman" w:hAnsi="Times New Roman" w:cs="Times New Roman"/>
          <w:sz w:val="28"/>
          <w:szCs w:val="28"/>
        </w:rPr>
        <w:t>.</w:t>
      </w:r>
    </w:p>
    <w:p w:rsidR="00DF2299" w:rsidRPr="00497C2B" w:rsidRDefault="00DF2299" w:rsidP="00DF22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7C2B" w:rsidRPr="00497C2B" w:rsidRDefault="00497C2B" w:rsidP="00497C2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C2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97C2B" w:rsidRPr="00497C2B" w:rsidRDefault="00DF2299" w:rsidP="0049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Обучающая: формировать </w:t>
      </w:r>
      <w:r w:rsidR="00497C2B" w:rsidRPr="00497C2B">
        <w:rPr>
          <w:rFonts w:ascii="Times New Roman" w:hAnsi="Times New Roman" w:cs="Times New Roman"/>
          <w:sz w:val="28"/>
          <w:szCs w:val="28"/>
        </w:rPr>
        <w:t>знания о 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C2B" w:rsidRPr="00497C2B">
        <w:rPr>
          <w:rFonts w:ascii="Times New Roman" w:hAnsi="Times New Roman" w:cs="Times New Roman"/>
          <w:sz w:val="28"/>
          <w:szCs w:val="28"/>
        </w:rPr>
        <w:t>профилактических программ для сохранения здоровья, отработать навыки их составления, ознакомиться с методами оценки эффективности программ, внесение корригирующих изменений.</w:t>
      </w:r>
    </w:p>
    <w:p w:rsidR="00497C2B" w:rsidRPr="00497C2B" w:rsidRDefault="00497C2B" w:rsidP="0049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C2B">
        <w:rPr>
          <w:rFonts w:ascii="Times New Roman" w:hAnsi="Times New Roman" w:cs="Times New Roman"/>
          <w:sz w:val="28"/>
          <w:szCs w:val="28"/>
        </w:rPr>
        <w:t>Развивающая: формировать потребности и мотивы профессионального становления и развития, умение построения профилактических программ.</w:t>
      </w:r>
    </w:p>
    <w:p w:rsidR="00497C2B" w:rsidRDefault="00497C2B" w:rsidP="00497C2B">
      <w:pPr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67AB4">
        <w:rPr>
          <w:rFonts w:ascii="Times New Roman" w:hAnsi="Times New Roman" w:cs="Times New Roman"/>
          <w:spacing w:val="-8"/>
          <w:sz w:val="28"/>
          <w:szCs w:val="28"/>
        </w:rPr>
        <w:t>Воспитывающая:</w:t>
      </w:r>
      <w:r w:rsidRPr="00F67AB4">
        <w:rPr>
          <w:rFonts w:ascii="Times New Roman" w:hAnsi="Times New Roman" w:cs="Times New Roman"/>
          <w:spacing w:val="-8"/>
          <w:sz w:val="28"/>
          <w:szCs w:val="28"/>
        </w:rPr>
        <w:tab/>
        <w:t>воспитывать стремление к повышению своего</w:t>
      </w:r>
      <w:r w:rsidR="00F67AB4" w:rsidRPr="00F67A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67AB4">
        <w:rPr>
          <w:rFonts w:ascii="Times New Roman" w:hAnsi="Times New Roman" w:cs="Times New Roman"/>
          <w:spacing w:val="-8"/>
          <w:sz w:val="28"/>
          <w:szCs w:val="28"/>
        </w:rPr>
        <w:t>общекультурного, интеллектуального и профессионального уровня, интерес к дисциплине «Формирование здорового образа жизни» как теоретической основе профессиональной деятельности, формировать ценностное отношение к специалисту медико-профилактического профиля и значимость владения гигиеническими знаниями по расширению возможностей оздоровления населения.</w:t>
      </w:r>
    </w:p>
    <w:p w:rsidR="00DF2299" w:rsidRPr="00F67AB4" w:rsidRDefault="00DF2299" w:rsidP="00497C2B">
      <w:pPr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F444B5" w:rsidRPr="00F444B5" w:rsidRDefault="00F444B5" w:rsidP="00F444B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4B5">
        <w:rPr>
          <w:rFonts w:ascii="Times New Roman" w:hAnsi="Times New Roman" w:cs="Times New Roman"/>
          <w:b/>
          <w:bCs/>
          <w:sz w:val="28"/>
          <w:szCs w:val="28"/>
        </w:rPr>
        <w:t>Вопросы для рассмотрения:</w:t>
      </w:r>
    </w:p>
    <w:p w:rsidR="00F444B5" w:rsidRPr="00F444B5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4B5">
        <w:rPr>
          <w:rFonts w:ascii="Times New Roman" w:hAnsi="Times New Roman" w:cs="Times New Roman"/>
          <w:sz w:val="28"/>
          <w:szCs w:val="28"/>
        </w:rPr>
        <w:t>Факторы риска. Определение, их виды. Мониторинг факторов риска, содержание основных этапов. Модульный анализ факторов риска. Источники информации для мониторинга эффективности профилактических программ.</w:t>
      </w:r>
    </w:p>
    <w:p w:rsidR="00F444B5" w:rsidRPr="00F444B5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4B5">
        <w:rPr>
          <w:rFonts w:ascii="Times New Roman" w:hAnsi="Times New Roman" w:cs="Times New Roman"/>
          <w:sz w:val="28"/>
          <w:szCs w:val="28"/>
        </w:rPr>
        <w:t>Общие принципы организации профилактических программ. Алгоритм при планировании и проведении профилактических программ.</w:t>
      </w:r>
    </w:p>
    <w:p w:rsidR="00F444B5" w:rsidRPr="00F67AB4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4B5">
        <w:rPr>
          <w:rFonts w:ascii="Times New Roman" w:hAnsi="Times New Roman" w:cs="Times New Roman"/>
          <w:sz w:val="28"/>
          <w:szCs w:val="28"/>
        </w:rPr>
        <w:t xml:space="preserve">Общие принципы профилактической деятельности. </w:t>
      </w:r>
      <w:r w:rsidRPr="00F67AB4">
        <w:rPr>
          <w:rFonts w:ascii="Times New Roman" w:hAnsi="Times New Roman" w:cs="Times New Roman"/>
          <w:sz w:val="28"/>
          <w:szCs w:val="28"/>
        </w:rPr>
        <w:t>Технологии формирования здорового образа жизни. Виды профилактических программ.</w:t>
      </w:r>
    </w:p>
    <w:p w:rsidR="00F444B5" w:rsidRPr="00F444B5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B4">
        <w:rPr>
          <w:rFonts w:ascii="Times New Roman" w:hAnsi="Times New Roman" w:cs="Times New Roman"/>
          <w:sz w:val="28"/>
          <w:szCs w:val="28"/>
        </w:rPr>
        <w:t>Организация профилактических программ в учебных заведениях</w:t>
      </w:r>
      <w:r w:rsidRPr="00F444B5">
        <w:rPr>
          <w:rFonts w:ascii="Times New Roman" w:hAnsi="Times New Roman" w:cs="Times New Roman"/>
          <w:sz w:val="28"/>
          <w:szCs w:val="28"/>
        </w:rPr>
        <w:t>. Организационные формы деятельности.</w:t>
      </w:r>
    </w:p>
    <w:p w:rsidR="00F444B5" w:rsidRPr="00F444B5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4B5">
        <w:rPr>
          <w:rFonts w:ascii="Times New Roman" w:hAnsi="Times New Roman" w:cs="Times New Roman"/>
          <w:sz w:val="28"/>
          <w:szCs w:val="28"/>
        </w:rPr>
        <w:t>Организация профилактических мероприятий в лечебно-профилактических учреждениях</w:t>
      </w:r>
      <w:r w:rsidRPr="00F67AB4">
        <w:rPr>
          <w:rFonts w:ascii="Times New Roman" w:hAnsi="Times New Roman" w:cs="Times New Roman"/>
          <w:sz w:val="28"/>
          <w:szCs w:val="28"/>
        </w:rPr>
        <w:t>. Организация работы школ здоровья.</w:t>
      </w:r>
      <w:r w:rsidRPr="00F444B5">
        <w:rPr>
          <w:rFonts w:ascii="Times New Roman" w:hAnsi="Times New Roman" w:cs="Times New Roman"/>
          <w:sz w:val="28"/>
          <w:szCs w:val="28"/>
        </w:rPr>
        <w:t xml:space="preserve"> Стандарты для реализации профилактических программ в лечебных учреждениях, рекомендуемых ВОЗ, регламентирующие проведение мероприятий по укреплению здоровья в лечебных учреждениях.</w:t>
      </w:r>
    </w:p>
    <w:p w:rsidR="00F444B5" w:rsidRPr="00F444B5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4B5">
        <w:rPr>
          <w:rFonts w:ascii="Times New Roman" w:hAnsi="Times New Roman" w:cs="Times New Roman"/>
          <w:sz w:val="28"/>
          <w:szCs w:val="28"/>
        </w:rPr>
        <w:t>Организация профилактических программ на рабочем месте. Психологические аспекты построения профилактических программ. Этапы профилактических подходов в России, специфика психологических аспектов. Этические аспекты построения профилактических программ, основные принципы.</w:t>
      </w:r>
    </w:p>
    <w:p w:rsidR="00F444B5" w:rsidRPr="00F444B5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4B5">
        <w:rPr>
          <w:rFonts w:ascii="Times New Roman" w:hAnsi="Times New Roman" w:cs="Times New Roman"/>
          <w:sz w:val="28"/>
          <w:szCs w:val="28"/>
        </w:rPr>
        <w:t>Оценка качества профилактических программ. Аудит качества реализации профилактических программ. Виды затрат для оценки экономической эффективности профилактических вмешательств.</w:t>
      </w:r>
    </w:p>
    <w:p w:rsidR="00F444B5" w:rsidRPr="00F444B5" w:rsidRDefault="00F444B5" w:rsidP="00F444B5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F444B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Содержание самостоятельной работы</w:t>
      </w:r>
      <w:bookmarkEnd w:id="0"/>
    </w:p>
    <w:p w:rsidR="00F444B5" w:rsidRPr="00F444B5" w:rsidRDefault="00F444B5" w:rsidP="00F444B5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F444B5">
        <w:rPr>
          <w:rFonts w:ascii="Times New Roman" w:hAnsi="Times New Roman" w:cs="Times New Roman"/>
          <w:sz w:val="28"/>
          <w:szCs w:val="28"/>
        </w:rPr>
        <w:t>Разработка системы мониторинга для хронического неинфекционного заболевания, предложенного преподавателем с обоснованием критериев для различных модулей и уровней мониторинга.</w:t>
      </w:r>
      <w:bookmarkEnd w:id="1"/>
    </w:p>
    <w:p w:rsidR="00F444B5" w:rsidRPr="00F444B5" w:rsidRDefault="00F444B5" w:rsidP="00F444B5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F444B5">
        <w:rPr>
          <w:rFonts w:ascii="Times New Roman" w:hAnsi="Times New Roman" w:cs="Times New Roman"/>
          <w:sz w:val="28"/>
          <w:szCs w:val="28"/>
        </w:rPr>
        <w:t>Составление профилактических программ для образовательного и лечебного учреждения по формированию здорового образа жизни</w:t>
      </w:r>
      <w:bookmarkEnd w:id="2"/>
    </w:p>
    <w:p w:rsidR="00F444B5" w:rsidRPr="00F444B5" w:rsidRDefault="00F444B5" w:rsidP="00F444B5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4B5">
        <w:rPr>
          <w:rFonts w:ascii="Times New Roman" w:hAnsi="Times New Roman" w:cs="Times New Roman"/>
          <w:b/>
          <w:bCs/>
          <w:sz w:val="28"/>
          <w:szCs w:val="28"/>
        </w:rPr>
        <w:t>5.Рекомендуемая литература:</w:t>
      </w:r>
    </w:p>
    <w:p w:rsidR="00F444B5" w:rsidRPr="008151F3" w:rsidRDefault="008151F3" w:rsidP="00815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4B5" w:rsidRPr="008151F3">
        <w:rPr>
          <w:rFonts w:ascii="Times New Roman" w:hAnsi="Times New Roman" w:cs="Times New Roman"/>
          <w:sz w:val="28"/>
          <w:szCs w:val="28"/>
        </w:rPr>
        <w:t>«Гигиена с основами экологии человека» под ред. П.И. Мельниченко. - М.: ГЭОТАР- Медиа». -2010 г. - 752 с.</w:t>
      </w:r>
    </w:p>
    <w:p w:rsidR="00F444B5" w:rsidRPr="008151F3" w:rsidRDefault="008151F3" w:rsidP="00815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44B5" w:rsidRPr="008151F3">
        <w:rPr>
          <w:rFonts w:ascii="Times New Roman" w:hAnsi="Times New Roman" w:cs="Times New Roman"/>
          <w:sz w:val="28"/>
          <w:szCs w:val="28"/>
        </w:rPr>
        <w:t xml:space="preserve">Румянцев Г.И. Гигиена / Г.И. Румянцев, 2-е изд., </w:t>
      </w:r>
      <w:proofErr w:type="spellStart"/>
      <w:r w:rsidR="00F444B5" w:rsidRPr="008151F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F444B5" w:rsidRPr="008151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44B5" w:rsidRPr="008151F3">
        <w:rPr>
          <w:rFonts w:ascii="Times New Roman" w:hAnsi="Times New Roman" w:cs="Times New Roman"/>
          <w:sz w:val="28"/>
          <w:szCs w:val="28"/>
        </w:rPr>
        <w:t xml:space="preserve"> и доп. - М.: ГЭОТАР- Медицина, 2009. -608с.</w:t>
      </w:r>
    </w:p>
    <w:p w:rsidR="00F444B5" w:rsidRPr="008151F3" w:rsidRDefault="008151F3" w:rsidP="00815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44B5" w:rsidRPr="008151F3">
        <w:rPr>
          <w:rFonts w:ascii="Times New Roman" w:hAnsi="Times New Roman" w:cs="Times New Roman"/>
          <w:sz w:val="28"/>
          <w:szCs w:val="28"/>
        </w:rPr>
        <w:t xml:space="preserve">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="00F444B5" w:rsidRPr="008151F3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="00F444B5" w:rsidRPr="008151F3">
        <w:rPr>
          <w:rFonts w:ascii="Times New Roman" w:hAnsi="Times New Roman" w:cs="Times New Roman"/>
          <w:sz w:val="28"/>
          <w:szCs w:val="28"/>
        </w:rPr>
        <w:t>. - М.: Издательский центр «Академия», 2007. -256 с.</w:t>
      </w:r>
    </w:p>
    <w:p w:rsidR="00C01894" w:rsidRDefault="008151F3" w:rsidP="00F67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44B5" w:rsidRPr="008151F3">
        <w:rPr>
          <w:rFonts w:ascii="Times New Roman" w:hAnsi="Times New Roman" w:cs="Times New Roman"/>
          <w:sz w:val="28"/>
          <w:szCs w:val="28"/>
        </w:rPr>
        <w:t xml:space="preserve">Марков В.В. Основы здорового образа жизни и профилактика </w:t>
      </w:r>
      <w:proofErr w:type="spellStart"/>
      <w:proofErr w:type="gramStart"/>
      <w:r w:rsidR="00F444B5" w:rsidRPr="008151F3">
        <w:rPr>
          <w:rFonts w:ascii="Times New Roman" w:hAnsi="Times New Roman" w:cs="Times New Roman"/>
          <w:sz w:val="28"/>
          <w:szCs w:val="28"/>
        </w:rPr>
        <w:t>болезней:учеб</w:t>
      </w:r>
      <w:proofErr w:type="spellEnd"/>
      <w:proofErr w:type="gramEnd"/>
      <w:r w:rsidR="00F444B5" w:rsidRPr="008151F3">
        <w:rPr>
          <w:rFonts w:ascii="Times New Roman" w:hAnsi="Times New Roman" w:cs="Times New Roman"/>
          <w:sz w:val="28"/>
          <w:szCs w:val="28"/>
        </w:rPr>
        <w:t xml:space="preserve">, пособие для студентов </w:t>
      </w:r>
      <w:proofErr w:type="spellStart"/>
      <w:r w:rsidR="00F444B5" w:rsidRPr="008151F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F444B5" w:rsidRPr="008151F3">
        <w:rPr>
          <w:rFonts w:ascii="Times New Roman" w:hAnsi="Times New Roman" w:cs="Times New Roman"/>
          <w:sz w:val="28"/>
          <w:szCs w:val="28"/>
        </w:rPr>
        <w:t xml:space="preserve">. вузов / В. В. Марков. - </w:t>
      </w:r>
      <w:proofErr w:type="gramStart"/>
      <w:r w:rsidR="00F444B5" w:rsidRPr="008151F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F444B5" w:rsidRPr="008151F3">
        <w:rPr>
          <w:rFonts w:ascii="Times New Roman" w:hAnsi="Times New Roman" w:cs="Times New Roman"/>
          <w:sz w:val="28"/>
          <w:szCs w:val="28"/>
        </w:rPr>
        <w:t xml:space="preserve"> Академия, 2001. - 320 с.</w:t>
      </w: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B5" w:rsidRDefault="002A7BB5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1F3" w:rsidRPr="009D3DFA" w:rsidRDefault="008151F3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FA">
        <w:rPr>
          <w:rFonts w:ascii="Times New Roman" w:hAnsi="Times New Roman" w:cs="Times New Roman"/>
          <w:b/>
          <w:sz w:val="28"/>
          <w:szCs w:val="28"/>
        </w:rPr>
        <w:lastRenderedPageBreak/>
        <w:t>Тестовый контроль</w:t>
      </w:r>
      <w:r w:rsidR="00F67AB4">
        <w:rPr>
          <w:rFonts w:ascii="Times New Roman" w:hAnsi="Times New Roman" w:cs="Times New Roman"/>
          <w:b/>
          <w:sz w:val="28"/>
          <w:szCs w:val="28"/>
        </w:rPr>
        <w:t>:</w:t>
      </w:r>
    </w:p>
    <w:p w:rsidR="008151F3" w:rsidRPr="009D3DFA" w:rsidRDefault="008151F3" w:rsidP="008151F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DFA">
        <w:rPr>
          <w:rFonts w:ascii="Times New Roman" w:hAnsi="Times New Roman" w:cs="Times New Roman"/>
          <w:sz w:val="28"/>
          <w:szCs w:val="28"/>
        </w:rPr>
        <w:t>вариант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ВОЗ определяет фактор риска как: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1. «Какое-либо свойство или особенность человека, или какое-либо воздействие на него, повышающие вероятность развития болезни или травмы»;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sz w:val="28"/>
          <w:szCs w:val="28"/>
        </w:rPr>
        <w:t>«Модель поведения или другие состояния, связанные с повышенной вероятностью развития определенно</w:t>
      </w:r>
      <w:r>
        <w:rPr>
          <w:rFonts w:ascii="Times New Roman" w:hAnsi="Times New Roman" w:cs="Times New Roman"/>
          <w:sz w:val="28"/>
          <w:szCs w:val="28"/>
        </w:rPr>
        <w:t>й болезни, ухудшением здоровья»;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9D3DFA">
        <w:rPr>
          <w:rFonts w:ascii="Times New Roman" w:hAnsi="Times New Roman" w:cs="Times New Roman"/>
          <w:sz w:val="28"/>
          <w:szCs w:val="28"/>
        </w:rPr>
        <w:t>ониженная масса тела, небезопасный секс, высокое кровяное давление, потребление табака и алкоголя и небезопасные вода, санитария и гигиена.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вышеперечисленное.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Чтобы тот или иной фактор риска можно было использовать для программ укрепления здоровья, он должен отвечать следующим критериям: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3DFA">
        <w:rPr>
          <w:rFonts w:ascii="Times New Roman" w:hAnsi="Times New Roman" w:cs="Times New Roman"/>
          <w:sz w:val="28"/>
          <w:szCs w:val="28"/>
        </w:rPr>
        <w:t>иметь кратковременную и среднюю длительность воздействия и быть способным к объективной регистрации;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sz w:val="28"/>
          <w:szCs w:val="28"/>
        </w:rPr>
        <w:t>иметь совокупность морфологических и функциональных свойств организма, характеризующих жизнедеятельность, процесс его роста и развития;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3. иметь относительно большую длительность воздействия и быть способным к объективной регистрации.</w:t>
      </w:r>
    </w:p>
    <w:p w:rsidR="008151F3" w:rsidRPr="00F021FF" w:rsidRDefault="008151F3" w:rsidP="008151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21FF">
        <w:rPr>
          <w:rFonts w:ascii="Times New Roman" w:hAnsi="Times New Roman" w:cs="Times New Roman"/>
          <w:sz w:val="28"/>
          <w:szCs w:val="28"/>
        </w:rPr>
        <w:t>4. все вышеперечисленное.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Модули анализа факторов риска: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1. основной, расширенный и дополнительный;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полный, неполный, сокращенный;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5454">
        <w:rPr>
          <w:rFonts w:ascii="Times New Roman" w:hAnsi="Times New Roman" w:cs="Times New Roman"/>
          <w:sz w:val="28"/>
          <w:szCs w:val="28"/>
        </w:rPr>
        <w:t>основной, расширенный</w:t>
      </w:r>
      <w:r>
        <w:rPr>
          <w:rFonts w:ascii="Times New Roman" w:hAnsi="Times New Roman" w:cs="Times New Roman"/>
          <w:sz w:val="28"/>
          <w:szCs w:val="28"/>
        </w:rPr>
        <w:t xml:space="preserve"> неполный, сокращенный;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вышеперечисленное.</w:t>
      </w:r>
    </w:p>
    <w:p w:rsidR="008151F3" w:rsidRPr="00995454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Аудит качества реализации профилактических программ: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3DFA">
        <w:rPr>
          <w:rFonts w:ascii="Times New Roman" w:hAnsi="Times New Roman" w:cs="Times New Roman"/>
          <w:sz w:val="28"/>
          <w:szCs w:val="28"/>
        </w:rPr>
        <w:t>внешний;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2. внешний и внутренний;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внутренний;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5454">
        <w:rPr>
          <w:rFonts w:ascii="Times New Roman" w:hAnsi="Times New Roman" w:cs="Times New Roman"/>
          <w:sz w:val="28"/>
          <w:szCs w:val="28"/>
        </w:rPr>
        <w:t>внешний, внутренний,</w:t>
      </w:r>
      <w:r>
        <w:rPr>
          <w:rFonts w:ascii="Times New Roman" w:hAnsi="Times New Roman" w:cs="Times New Roman"/>
          <w:sz w:val="28"/>
          <w:szCs w:val="28"/>
        </w:rPr>
        <w:t xml:space="preserve"> сторонний.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Сколько основных критериев оценки экономической эффективности профилактической программы: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3DFA">
        <w:rPr>
          <w:rFonts w:ascii="Times New Roman" w:hAnsi="Times New Roman" w:cs="Times New Roman"/>
          <w:sz w:val="28"/>
          <w:szCs w:val="28"/>
        </w:rPr>
        <w:t>3 критерия;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2. 4 критерия;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5 критерия;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4. 6 </w:t>
      </w:r>
      <w:r w:rsidRPr="009D3DFA">
        <w:rPr>
          <w:rFonts w:ascii="Times New Roman" w:hAnsi="Times New Roman" w:cs="Times New Roman"/>
          <w:sz w:val="28"/>
          <w:szCs w:val="28"/>
        </w:rPr>
        <w:t>критериев.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803" w:rsidRDefault="0020780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95454" w:rsidRDefault="008151F3" w:rsidP="008151F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454">
        <w:rPr>
          <w:rFonts w:ascii="Times New Roman" w:hAnsi="Times New Roman" w:cs="Times New Roman"/>
          <w:sz w:val="28"/>
          <w:szCs w:val="28"/>
        </w:rPr>
        <w:lastRenderedPageBreak/>
        <w:t>вариант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Факторы риска делят на: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1. корригируемые (управляемые) и не корригируемые (неуправляемые);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sz w:val="28"/>
          <w:szCs w:val="28"/>
        </w:rPr>
        <w:t>простые и сложные;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специфические и неспецифические;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простые, сложные, </w:t>
      </w:r>
      <w:r w:rsidRPr="009D3DFA">
        <w:rPr>
          <w:rFonts w:ascii="Times New Roman" w:hAnsi="Times New Roman" w:cs="Times New Roman"/>
          <w:sz w:val="28"/>
          <w:szCs w:val="28"/>
        </w:rPr>
        <w:t>специфические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DFA">
        <w:rPr>
          <w:rFonts w:ascii="Times New Roman" w:hAnsi="Times New Roman" w:cs="Times New Roman"/>
          <w:sz w:val="28"/>
          <w:szCs w:val="28"/>
        </w:rPr>
        <w:t xml:space="preserve"> неспецифические.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Поэтапный мониторинг факторов риска для здорового образа жизни индивида основан на: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3DFA">
        <w:rPr>
          <w:rFonts w:ascii="Times New Roman" w:hAnsi="Times New Roman" w:cs="Times New Roman"/>
          <w:sz w:val="28"/>
          <w:szCs w:val="28"/>
        </w:rPr>
        <w:t>изучении состоянии окружающей среды территории, показателей здоровья населения;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 xml:space="preserve">2. анкетировании, </w:t>
      </w:r>
      <w:proofErr w:type="spellStart"/>
      <w:r w:rsidRPr="008151F3">
        <w:rPr>
          <w:rFonts w:ascii="Times New Roman" w:hAnsi="Times New Roman" w:cs="Times New Roman"/>
          <w:sz w:val="28"/>
          <w:szCs w:val="28"/>
        </w:rPr>
        <w:t>физикальных</w:t>
      </w:r>
      <w:proofErr w:type="spellEnd"/>
      <w:r w:rsidRPr="008151F3">
        <w:rPr>
          <w:rFonts w:ascii="Times New Roman" w:hAnsi="Times New Roman" w:cs="Times New Roman"/>
          <w:sz w:val="28"/>
          <w:szCs w:val="28"/>
        </w:rPr>
        <w:t xml:space="preserve"> методах исследования и клинико-лабораторных данных;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3DFA">
        <w:rPr>
          <w:rFonts w:ascii="Times New Roman" w:hAnsi="Times New Roman" w:cs="Times New Roman"/>
          <w:sz w:val="28"/>
          <w:szCs w:val="28"/>
        </w:rPr>
        <w:t>изучении состоянии окружающей среды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430">
        <w:rPr>
          <w:rFonts w:ascii="Times New Roman" w:hAnsi="Times New Roman" w:cs="Times New Roman"/>
          <w:sz w:val="28"/>
          <w:szCs w:val="28"/>
        </w:rPr>
        <w:t>и клинико-лабораторных данных;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вышеперечисленное.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Для формирования здорового образа жизни обычно используются разнообразные виды технологий: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1. социальные, педагогические психологические, медицинские: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sz w:val="28"/>
          <w:szCs w:val="28"/>
        </w:rPr>
        <w:t>государственные муниципальные, общественные, индивидуальные;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3DFA">
        <w:rPr>
          <w:rFonts w:ascii="Times New Roman" w:hAnsi="Times New Roman" w:cs="Times New Roman"/>
          <w:sz w:val="28"/>
          <w:szCs w:val="28"/>
        </w:rPr>
        <w:t>юридические, этиче</w:t>
      </w:r>
      <w:r>
        <w:rPr>
          <w:rFonts w:ascii="Times New Roman" w:hAnsi="Times New Roman" w:cs="Times New Roman"/>
          <w:sz w:val="28"/>
          <w:szCs w:val="28"/>
        </w:rPr>
        <w:t>ские, теологические, личностные;</w:t>
      </w:r>
    </w:p>
    <w:p w:rsidR="008151F3" w:rsidRPr="00B73430" w:rsidRDefault="008151F3" w:rsidP="008151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430">
        <w:rPr>
          <w:rFonts w:ascii="Times New Roman" w:hAnsi="Times New Roman" w:cs="Times New Roman"/>
          <w:sz w:val="28"/>
          <w:szCs w:val="28"/>
        </w:rPr>
        <w:t>4. все вышеперечисленное.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колько принципов биоэтики выделяют: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D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3</w:t>
      </w:r>
      <w:r w:rsidRPr="009D3DFA">
        <w:rPr>
          <w:rFonts w:ascii="Times New Roman" w:hAnsi="Times New Roman" w:cs="Times New Roman"/>
          <w:sz w:val="28"/>
          <w:szCs w:val="28"/>
        </w:rPr>
        <w:t>;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2. 4;</w:t>
      </w:r>
    </w:p>
    <w:p w:rsidR="008151F3" w:rsidRPr="00421141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141">
        <w:rPr>
          <w:rFonts w:ascii="Times New Roman" w:hAnsi="Times New Roman" w:cs="Times New Roman"/>
          <w:sz w:val="28"/>
          <w:szCs w:val="28"/>
        </w:rPr>
        <w:t>3. 5;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5;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D3DFA">
        <w:rPr>
          <w:rFonts w:ascii="Times New Roman" w:hAnsi="Times New Roman" w:cs="Times New Roman"/>
          <w:sz w:val="28"/>
          <w:szCs w:val="28"/>
        </w:rPr>
        <w:t>6</w:t>
      </w:r>
      <w:r w:rsidRPr="00B73430">
        <w:rPr>
          <w:rFonts w:ascii="Times New Roman" w:hAnsi="Times New Roman" w:cs="Times New Roman"/>
          <w:bCs/>
          <w:sz w:val="28"/>
          <w:szCs w:val="28"/>
        </w:rPr>
        <w:t>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По времени проведения аудит качества реализации профилактических программ можно разделить на: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1. краткосрочные, среднесрочные, долгосрочные;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sz w:val="28"/>
          <w:szCs w:val="28"/>
        </w:rPr>
        <w:t>краткосрочные,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3DFA">
        <w:rPr>
          <w:rFonts w:ascii="Times New Roman" w:hAnsi="Times New Roman" w:cs="Times New Roman"/>
          <w:sz w:val="28"/>
          <w:szCs w:val="28"/>
        </w:rPr>
        <w:t>среднесрочные;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D3DFA">
        <w:rPr>
          <w:rFonts w:ascii="Times New Roman" w:hAnsi="Times New Roman" w:cs="Times New Roman"/>
          <w:sz w:val="28"/>
          <w:szCs w:val="28"/>
        </w:rPr>
        <w:t>долгосрочные.</w:t>
      </w:r>
    </w:p>
    <w:p w:rsidR="009D3DFA" w:rsidRDefault="009D3DFA" w:rsidP="0049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Default="008151F3" w:rsidP="0049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Default="008151F3" w:rsidP="0049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Default="008151F3" w:rsidP="0049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Default="008151F3" w:rsidP="0049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Default="008151F3" w:rsidP="0049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Default="008151F3" w:rsidP="0049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2AD" w:rsidRDefault="001A52AD" w:rsidP="0049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F3">
        <w:rPr>
          <w:rFonts w:ascii="Times New Roman" w:hAnsi="Times New Roman" w:cs="Times New Roman"/>
          <w:b/>
          <w:sz w:val="28"/>
          <w:szCs w:val="28"/>
        </w:rPr>
        <w:lastRenderedPageBreak/>
        <w:t>Решение типовых ситуационных задач:</w:t>
      </w:r>
    </w:p>
    <w:p w:rsidR="00B46023" w:rsidRPr="00E40A47" w:rsidRDefault="00B46023" w:rsidP="002B395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A47">
        <w:rPr>
          <w:rFonts w:ascii="Times New Roman" w:hAnsi="Times New Roman" w:cs="Times New Roman"/>
          <w:b/>
          <w:sz w:val="28"/>
          <w:szCs w:val="28"/>
        </w:rPr>
        <w:t>Задача</w:t>
      </w:r>
      <w:r w:rsidR="00E40A47" w:rsidRPr="00E40A4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40A47">
        <w:rPr>
          <w:rFonts w:ascii="Times New Roman" w:hAnsi="Times New Roman" w:cs="Times New Roman"/>
          <w:b/>
          <w:sz w:val="28"/>
          <w:szCs w:val="28"/>
        </w:rPr>
        <w:t>:</w:t>
      </w:r>
    </w:p>
    <w:p w:rsidR="00E475F8" w:rsidRDefault="008D07D8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Программы здоровья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(на примере программ ЗОЖ ООО «Газпром добыча Оренбург»).</w:t>
      </w:r>
    </w:p>
    <w:p w:rsidR="008D07D8" w:rsidRDefault="008D07D8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службой ООО «Газпром добыча Оренбург», были рассмотрены структуре заболеваемости работников предприятия:</w:t>
      </w:r>
    </w:p>
    <w:p w:rsidR="008D07D8" w:rsidRPr="008D07D8" w:rsidRDefault="008D07D8" w:rsidP="008D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b/>
          <w:bCs/>
          <w:sz w:val="28"/>
          <w:szCs w:val="28"/>
        </w:rPr>
        <w:t xml:space="preserve">Хронические неинфекционные заболевания (НИЗ) </w:t>
      </w:r>
      <w:r w:rsidRPr="008D07D8">
        <w:rPr>
          <w:rFonts w:ascii="Times New Roman" w:hAnsi="Times New Roman" w:cs="Times New Roman"/>
          <w:sz w:val="28"/>
          <w:szCs w:val="28"/>
        </w:rPr>
        <w:t>–</w:t>
      </w:r>
    </w:p>
    <w:p w:rsidR="00023429" w:rsidRPr="008D07D8" w:rsidRDefault="008D07D8" w:rsidP="008D07D8">
      <w:pPr>
        <w:pStyle w:val="a3"/>
        <w:numPr>
          <w:ilvl w:val="0"/>
          <w:numId w:val="22"/>
        </w:numPr>
        <w:tabs>
          <w:tab w:val="clear" w:pos="720"/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Болезни системы кровообращения (инфаркт, инсульт, гипертония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Pr="008D07D8" w:rsidRDefault="008D07D8" w:rsidP="008D07D8">
      <w:pPr>
        <w:pStyle w:val="a3"/>
        <w:numPr>
          <w:ilvl w:val="0"/>
          <w:numId w:val="22"/>
        </w:numPr>
        <w:tabs>
          <w:tab w:val="clear" w:pos="720"/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Онкологические заболевания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Pr="008D07D8" w:rsidRDefault="008D07D8" w:rsidP="008D07D8">
      <w:pPr>
        <w:pStyle w:val="a3"/>
        <w:numPr>
          <w:ilvl w:val="0"/>
          <w:numId w:val="22"/>
        </w:numPr>
        <w:tabs>
          <w:tab w:val="clear" w:pos="720"/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Хронические бронхолегочные заболевания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Default="008D07D8" w:rsidP="008D07D8">
      <w:pPr>
        <w:pStyle w:val="a3"/>
        <w:numPr>
          <w:ilvl w:val="0"/>
          <w:numId w:val="22"/>
        </w:numPr>
        <w:tabs>
          <w:tab w:val="clear" w:pos="720"/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8D07D8" w:rsidRPr="008D07D8" w:rsidRDefault="008D07D8" w:rsidP="008D07D8">
      <w:pPr>
        <w:pStyle w:val="a3"/>
        <w:numPr>
          <w:ilvl w:val="0"/>
          <w:numId w:val="22"/>
        </w:numPr>
        <w:tabs>
          <w:tab w:val="clear" w:pos="720"/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социально-значимые заболевания.</w:t>
      </w:r>
    </w:p>
    <w:p w:rsidR="008D07D8" w:rsidRPr="008D07D8" w:rsidRDefault="008D07D8" w:rsidP="008D07D8">
      <w:pPr>
        <w:pStyle w:val="a3"/>
        <w:tabs>
          <w:tab w:val="num" w:pos="0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b/>
          <w:bCs/>
          <w:sz w:val="28"/>
          <w:szCs w:val="28"/>
        </w:rPr>
        <w:t>Основные факторы риска (ФР)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НИЗ</w:t>
      </w:r>
      <w:r w:rsidRPr="008D07D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23429" w:rsidRPr="008D07D8" w:rsidRDefault="008D07D8" w:rsidP="008D07D8">
      <w:pPr>
        <w:pStyle w:val="a3"/>
        <w:numPr>
          <w:ilvl w:val="0"/>
          <w:numId w:val="2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Курение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Pr="008D07D8" w:rsidRDefault="008D07D8" w:rsidP="008D07D8">
      <w:pPr>
        <w:pStyle w:val="a3"/>
        <w:numPr>
          <w:ilvl w:val="0"/>
          <w:numId w:val="2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Гипертония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Pr="008D07D8" w:rsidRDefault="008D07D8" w:rsidP="008D07D8">
      <w:pPr>
        <w:pStyle w:val="a3"/>
        <w:numPr>
          <w:ilvl w:val="0"/>
          <w:numId w:val="2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Ожирение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Pr="008D07D8" w:rsidRDefault="008D07D8" w:rsidP="008D07D8">
      <w:pPr>
        <w:pStyle w:val="a3"/>
        <w:numPr>
          <w:ilvl w:val="0"/>
          <w:numId w:val="2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Низкая физическая активность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Pr="008D07D8" w:rsidRDefault="008D07D8" w:rsidP="008D07D8">
      <w:pPr>
        <w:pStyle w:val="a3"/>
        <w:numPr>
          <w:ilvl w:val="0"/>
          <w:numId w:val="2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х</w:t>
      </w:r>
      <w:r w:rsidRPr="008D07D8">
        <w:rPr>
          <w:rFonts w:ascii="Times New Roman" w:hAnsi="Times New Roman" w:cs="Times New Roman"/>
          <w:sz w:val="28"/>
          <w:szCs w:val="28"/>
        </w:rPr>
        <w:t>олестерин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023429" w:rsidRDefault="008D07D8" w:rsidP="008D07D8">
      <w:pPr>
        <w:pStyle w:val="a3"/>
        <w:numPr>
          <w:ilvl w:val="0"/>
          <w:numId w:val="2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Нерациональное п</w:t>
      </w:r>
      <w:r w:rsidRPr="008D07D8">
        <w:rPr>
          <w:rFonts w:ascii="Times New Roman" w:hAnsi="Times New Roman" w:cs="Times New Roman"/>
          <w:sz w:val="28"/>
          <w:szCs w:val="28"/>
        </w:rPr>
        <w:t>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261" w:rsidRDefault="003A0261" w:rsidP="003A0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7D8" w:rsidRDefault="003A0261" w:rsidP="003A02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5BDD">
        <w:rPr>
          <w:rFonts w:ascii="Times New Roman" w:hAnsi="Times New Roman" w:cs="Times New Roman"/>
          <w:sz w:val="28"/>
          <w:szCs w:val="28"/>
          <w:u w:val="single"/>
        </w:rPr>
        <w:t>Возможности снижения смертности от НИЗ путем изменения образа жизни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7A4" w:rsidRDefault="00E267A4" w:rsidP="00E267A4">
      <w:pPr>
        <w:pStyle w:val="a3"/>
        <w:numPr>
          <w:ilvl w:val="0"/>
          <w:numId w:val="24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курения – на 50%;</w:t>
      </w:r>
    </w:p>
    <w:p w:rsidR="00E267A4" w:rsidRDefault="00E267A4" w:rsidP="00E267A4">
      <w:pPr>
        <w:pStyle w:val="a3"/>
        <w:numPr>
          <w:ilvl w:val="0"/>
          <w:numId w:val="24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активность на 20-30%;</w:t>
      </w:r>
    </w:p>
    <w:p w:rsidR="00E267A4" w:rsidRDefault="00E267A4" w:rsidP="00E267A4">
      <w:pPr>
        <w:pStyle w:val="a3"/>
        <w:numPr>
          <w:ilvl w:val="0"/>
          <w:numId w:val="24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 алкоголь-15%;</w:t>
      </w:r>
    </w:p>
    <w:p w:rsidR="00E267A4" w:rsidRDefault="00E267A4" w:rsidP="00E267A4">
      <w:pPr>
        <w:pStyle w:val="a3"/>
        <w:numPr>
          <w:ilvl w:val="0"/>
          <w:numId w:val="24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питания (больше 2-х факторов) -15-40%.</w:t>
      </w:r>
    </w:p>
    <w:p w:rsidR="003A0261" w:rsidRPr="003A0261" w:rsidRDefault="003A0261" w:rsidP="003A02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07D8" w:rsidRPr="007C5BDD" w:rsidRDefault="007C5BDD" w:rsidP="00E267A4">
      <w:pPr>
        <w:pStyle w:val="a3"/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BDD">
        <w:rPr>
          <w:rFonts w:ascii="Times New Roman" w:hAnsi="Times New Roman" w:cs="Times New Roman"/>
          <w:sz w:val="28"/>
          <w:szCs w:val="28"/>
          <w:u w:val="single"/>
        </w:rPr>
        <w:t>Структура э</w:t>
      </w:r>
      <w:r w:rsidR="00E267A4" w:rsidRPr="007C5BDD">
        <w:rPr>
          <w:rFonts w:ascii="Times New Roman" w:hAnsi="Times New Roman" w:cs="Times New Roman"/>
          <w:sz w:val="28"/>
          <w:szCs w:val="28"/>
          <w:u w:val="single"/>
        </w:rPr>
        <w:t>кономически</w:t>
      </w:r>
      <w:r w:rsidRPr="007C5BDD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E267A4" w:rsidRPr="007C5BDD">
        <w:rPr>
          <w:rFonts w:ascii="Times New Roman" w:hAnsi="Times New Roman" w:cs="Times New Roman"/>
          <w:sz w:val="28"/>
          <w:szCs w:val="28"/>
          <w:u w:val="single"/>
        </w:rPr>
        <w:t xml:space="preserve"> потер</w:t>
      </w:r>
      <w:r w:rsidRPr="007C5BDD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E267A4" w:rsidRPr="007C5BDD">
        <w:rPr>
          <w:rFonts w:ascii="Times New Roman" w:hAnsi="Times New Roman" w:cs="Times New Roman"/>
          <w:sz w:val="28"/>
          <w:szCs w:val="28"/>
          <w:u w:val="single"/>
        </w:rPr>
        <w:t xml:space="preserve"> работодателя, обусловленны</w:t>
      </w:r>
      <w:r w:rsidRPr="007C5BDD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E267A4" w:rsidRPr="007C5BDD">
        <w:rPr>
          <w:rFonts w:ascii="Times New Roman" w:hAnsi="Times New Roman" w:cs="Times New Roman"/>
          <w:sz w:val="28"/>
          <w:szCs w:val="28"/>
          <w:u w:val="single"/>
        </w:rPr>
        <w:t xml:space="preserve"> заболеваниями работников:</w:t>
      </w:r>
    </w:p>
    <w:p w:rsidR="00E267A4" w:rsidRDefault="00E267A4" w:rsidP="008D07D8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67A4">
        <w:rPr>
          <w:rFonts w:ascii="Times New Roman" w:hAnsi="Times New Roman" w:cs="Times New Roman"/>
          <w:sz w:val="28"/>
          <w:szCs w:val="28"/>
        </w:rPr>
        <w:t>Снижение эффективности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7A4" w:rsidRDefault="00E267A4" w:rsidP="008D07D8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67A4">
        <w:rPr>
          <w:rFonts w:ascii="Times New Roman" w:hAnsi="Times New Roman" w:cs="Times New Roman"/>
          <w:sz w:val="28"/>
          <w:szCs w:val="28"/>
        </w:rPr>
        <w:t>Временная нетрудоспособность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7A4" w:rsidRDefault="00E267A4" w:rsidP="008D07D8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267A4">
        <w:rPr>
          <w:rFonts w:ascii="Times New Roman" w:hAnsi="Times New Roman" w:cs="Times New Roman"/>
          <w:sz w:val="28"/>
          <w:szCs w:val="28"/>
        </w:rPr>
        <w:t>Абсентеизм</w:t>
      </w:r>
      <w:r>
        <w:rPr>
          <w:rFonts w:ascii="Times New Roman" w:hAnsi="Times New Roman" w:cs="Times New Roman"/>
          <w:sz w:val="28"/>
          <w:szCs w:val="28"/>
        </w:rPr>
        <w:t xml:space="preserve"> (общее количество потерянных рабочих дней);</w:t>
      </w:r>
    </w:p>
    <w:p w:rsidR="00E267A4" w:rsidRDefault="00E267A4" w:rsidP="00E267A4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267A4">
        <w:rPr>
          <w:rFonts w:ascii="Times New Roman" w:hAnsi="Times New Roman" w:cs="Times New Roman"/>
          <w:sz w:val="28"/>
          <w:szCs w:val="28"/>
        </w:rPr>
        <w:t>Замена работника в случае его увольнения по болезни или смерти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7A4" w:rsidRDefault="00E267A4" w:rsidP="00E267A4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267A4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7A4" w:rsidRDefault="00E267A4" w:rsidP="00E267A4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E267A4" w:rsidRDefault="00E267A4" w:rsidP="00E267A4">
      <w:pPr>
        <w:pStyle w:val="a3"/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A4">
        <w:rPr>
          <w:rFonts w:ascii="Times New Roman" w:hAnsi="Times New Roman" w:cs="Times New Roman"/>
          <w:sz w:val="28"/>
          <w:szCs w:val="28"/>
        </w:rPr>
        <w:t xml:space="preserve">Результаты мета-анализа 42 исследований </w:t>
      </w:r>
      <w:r w:rsidR="008E3181">
        <w:rPr>
          <w:rFonts w:ascii="Times New Roman" w:hAnsi="Times New Roman" w:cs="Times New Roman"/>
          <w:sz w:val="28"/>
          <w:szCs w:val="28"/>
        </w:rPr>
        <w:t xml:space="preserve">по применению </w:t>
      </w:r>
      <w:r w:rsidRPr="00E267A4">
        <w:rPr>
          <w:rFonts w:ascii="Times New Roman" w:hAnsi="Times New Roman" w:cs="Times New Roman"/>
          <w:sz w:val="28"/>
          <w:szCs w:val="28"/>
        </w:rPr>
        <w:t>профилактических программ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позволили установить:</w:t>
      </w:r>
    </w:p>
    <w:p w:rsidR="00E267A4" w:rsidRDefault="00E267A4" w:rsidP="008E3181">
      <w:pPr>
        <w:pStyle w:val="a3"/>
        <w:numPr>
          <w:ilvl w:val="0"/>
          <w:numId w:val="2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временной трудоспособности на</w:t>
      </w:r>
      <w:r w:rsidR="008E3181">
        <w:rPr>
          <w:rFonts w:ascii="Times New Roman" w:hAnsi="Times New Roman" w:cs="Times New Roman"/>
          <w:sz w:val="28"/>
          <w:szCs w:val="28"/>
        </w:rPr>
        <w:t xml:space="preserve"> 28,3%;</w:t>
      </w:r>
    </w:p>
    <w:p w:rsidR="008E3181" w:rsidRDefault="008E3181" w:rsidP="008E3181">
      <w:pPr>
        <w:pStyle w:val="a3"/>
        <w:numPr>
          <w:ilvl w:val="0"/>
          <w:numId w:val="2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затрат работодателя связанные с медицинской помощью на 26,1%;</w:t>
      </w:r>
    </w:p>
    <w:p w:rsidR="008E3181" w:rsidRDefault="008E3181" w:rsidP="008E3181">
      <w:pPr>
        <w:pStyle w:val="a3"/>
        <w:numPr>
          <w:ilvl w:val="0"/>
          <w:numId w:val="2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затрат работодателя связанные с ЗВУТ и снижением производительности.</w:t>
      </w:r>
    </w:p>
    <w:p w:rsidR="00E267A4" w:rsidRDefault="00E267A4" w:rsidP="008D07D8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E475F8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Основные типы/компоненты программ здоровья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в ООО </w:t>
      </w:r>
      <w:r>
        <w:rPr>
          <w:rFonts w:ascii="Times New Roman" w:hAnsi="Times New Roman" w:cs="Times New Roman"/>
          <w:sz w:val="28"/>
          <w:szCs w:val="28"/>
        </w:rPr>
        <w:lastRenderedPageBreak/>
        <w:t>«Газпром добыча Оренбург»</w:t>
      </w:r>
      <w:r w:rsidRPr="00394EDB">
        <w:rPr>
          <w:rFonts w:ascii="Times New Roman" w:hAnsi="Times New Roman" w:cs="Times New Roman"/>
          <w:sz w:val="28"/>
          <w:szCs w:val="28"/>
        </w:rPr>
        <w:t>: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Просветительские и образовательные по ведению ЗОЖ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4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Профилактика курения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 xml:space="preserve">Профилактический </w:t>
      </w:r>
      <w:proofErr w:type="spellStart"/>
      <w:r w:rsidRPr="00394EDB">
        <w:rPr>
          <w:rFonts w:ascii="Times New Roman" w:hAnsi="Times New Roman" w:cs="Times New Roman"/>
          <w:sz w:val="28"/>
          <w:szCs w:val="28"/>
        </w:rPr>
        <w:t>скриниг</w:t>
      </w:r>
      <w:proofErr w:type="spellEnd"/>
      <w:r w:rsidRPr="00394EDB">
        <w:rPr>
          <w:rFonts w:ascii="Times New Roman" w:hAnsi="Times New Roman" w:cs="Times New Roman"/>
          <w:sz w:val="28"/>
          <w:szCs w:val="28"/>
        </w:rPr>
        <w:t>/обследование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Коррекция веса тела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Нормализация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Расширение физической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Снижение уровня стресса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75F8" w:rsidRPr="00E475F8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Создание н</w:t>
      </w:r>
      <w:r>
        <w:rPr>
          <w:rFonts w:ascii="Times New Roman" w:hAnsi="Times New Roman" w:cs="Times New Roman"/>
          <w:sz w:val="28"/>
          <w:szCs w:val="28"/>
        </w:rPr>
        <w:t xml:space="preserve">а производстве условий для ЗОЖ </w:t>
      </w:r>
      <w:r w:rsidRPr="00394EDB">
        <w:rPr>
          <w:rFonts w:ascii="Times New Roman" w:hAnsi="Times New Roman" w:cs="Times New Roman"/>
          <w:sz w:val="28"/>
          <w:szCs w:val="28"/>
        </w:rPr>
        <w:t>«бездымная среда», блюда здорового питания в корпоративных столовых и т.п.</w:t>
      </w:r>
    </w:p>
    <w:p w:rsid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Выгоды от программ здоровья на рабочем месте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EDB">
        <w:rPr>
          <w:rFonts w:ascii="Times New Roman" w:hAnsi="Times New Roman" w:cs="Times New Roman"/>
          <w:b/>
          <w:sz w:val="28"/>
          <w:szCs w:val="28"/>
        </w:rPr>
        <w:t>1. Выгоды работника: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>улучшение условий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отказ от вредных привычек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улучшение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увеличение удовлетворенности от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повышение благосостояния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>увеличение удовлетворенности жизнью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>увеличение продолжительности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EDB">
        <w:rPr>
          <w:rFonts w:ascii="Times New Roman" w:hAnsi="Times New Roman" w:cs="Times New Roman"/>
          <w:b/>
          <w:sz w:val="28"/>
          <w:szCs w:val="28"/>
        </w:rPr>
        <w:t>2. Выгоды работодателя: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сокращение 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уменьшение расходов на медицинское страхование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снижение числа прогулов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снижение травматизма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повышение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снижение текучести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улучшение климата внутри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укрепление репутации компании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EDB">
        <w:rPr>
          <w:rFonts w:ascii="Times New Roman" w:hAnsi="Times New Roman" w:cs="Times New Roman"/>
          <w:b/>
          <w:sz w:val="28"/>
          <w:szCs w:val="28"/>
        </w:rPr>
        <w:t>3. Выгоды государства: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снижение уровня заболеваемости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сокращение смертности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уменьшение расходов </w:t>
      </w:r>
      <w:r w:rsidRPr="00394EDB">
        <w:rPr>
          <w:rFonts w:ascii="Times New Roman" w:hAnsi="Times New Roman" w:cs="Times New Roman"/>
          <w:sz w:val="28"/>
          <w:szCs w:val="28"/>
        </w:rPr>
        <w:t>на медицинскую помощью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рост конкурентоспособности предприятий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увеличение национального дохода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5D" w:rsidRDefault="00210C5D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4EDB" w:rsidRDefault="00210C5D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0C5D">
        <w:rPr>
          <w:rFonts w:ascii="Times New Roman" w:hAnsi="Times New Roman" w:cs="Times New Roman"/>
          <w:sz w:val="28"/>
          <w:szCs w:val="28"/>
        </w:rPr>
        <w:t>Целевые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C5D">
        <w:rPr>
          <w:rFonts w:ascii="Times New Roman" w:hAnsi="Times New Roman" w:cs="Times New Roman"/>
          <w:sz w:val="28"/>
          <w:szCs w:val="28"/>
        </w:rPr>
        <w:t>«Здоровый образ жизни» и «Преодоление курения табака»</w:t>
      </w:r>
      <w:r>
        <w:rPr>
          <w:rFonts w:ascii="Times New Roman" w:hAnsi="Times New Roman" w:cs="Times New Roman"/>
          <w:sz w:val="28"/>
          <w:szCs w:val="28"/>
        </w:rPr>
        <w:t xml:space="preserve"> в ООО «Газпром добыча Оренбург» (</w:t>
      </w:r>
      <w:r w:rsidRPr="00210C5D">
        <w:rPr>
          <w:rFonts w:ascii="Times New Roman" w:hAnsi="Times New Roman" w:cs="Times New Roman"/>
          <w:sz w:val="28"/>
          <w:szCs w:val="28"/>
        </w:rPr>
        <w:t>Результаты медико-социального опроса 2.000 работников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41"/>
        <w:gridCol w:w="1276"/>
        <w:gridCol w:w="1134"/>
      </w:tblGrid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429" w:rsidRPr="00394EDB" w:rsidRDefault="00210C5D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Имеют достаточный уровень физической активности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Хотят заниматься</w:t>
            </w: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оздоровительными тренировками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 коррекция питания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Требуется радикальное изменение питания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Профессиональный стресс, тревога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Курят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Хотят отказаться от курения (%курящих)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Не могут прекратить курение без мед. помощи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</w:tbl>
    <w:p w:rsidR="00210C5D" w:rsidRPr="00210C5D" w:rsidRDefault="00210C5D" w:rsidP="00210C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0C5D">
        <w:rPr>
          <w:rFonts w:ascii="Times New Roman" w:hAnsi="Times New Roman" w:cs="Times New Roman"/>
          <w:sz w:val="28"/>
          <w:szCs w:val="28"/>
        </w:rPr>
        <w:t>По оценке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0C5D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«Газпром добыча Оренбург»:</w:t>
      </w:r>
    </w:p>
    <w:p w:rsidR="00210C5D" w:rsidRPr="00210C5D" w:rsidRDefault="00210C5D" w:rsidP="00210C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C5D">
        <w:rPr>
          <w:rFonts w:ascii="Times New Roman" w:hAnsi="Times New Roman" w:cs="Times New Roman"/>
          <w:sz w:val="28"/>
          <w:szCs w:val="28"/>
        </w:rPr>
        <w:t>30% средств ДМС тратится на заболевания, вызываемые курением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0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B" w:rsidRDefault="00210C5D" w:rsidP="00210C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C5D">
        <w:rPr>
          <w:rFonts w:ascii="Times New Roman" w:hAnsi="Times New Roman" w:cs="Times New Roman"/>
          <w:sz w:val="28"/>
          <w:szCs w:val="28"/>
        </w:rPr>
        <w:t xml:space="preserve">20% случаев </w:t>
      </w:r>
      <w:r>
        <w:rPr>
          <w:rFonts w:ascii="Times New Roman" w:hAnsi="Times New Roman" w:cs="Times New Roman"/>
          <w:sz w:val="28"/>
          <w:szCs w:val="28"/>
        </w:rPr>
        <w:t>временной нетрудоспособности</w:t>
      </w:r>
      <w:r w:rsidRPr="00210C5D">
        <w:rPr>
          <w:rFonts w:ascii="Times New Roman" w:hAnsi="Times New Roman" w:cs="Times New Roman"/>
          <w:sz w:val="28"/>
          <w:szCs w:val="28"/>
        </w:rPr>
        <w:t xml:space="preserve"> связаны с курением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D30" w:rsidRDefault="00082D30" w:rsidP="00210C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sz w:val="28"/>
          <w:szCs w:val="28"/>
        </w:rPr>
        <w:t>Программы «Здоровый образ жизни» и «Преодоление курения табака»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2D30" w:rsidRPr="00082D30" w:rsidRDefault="00082D30" w:rsidP="00082D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b/>
          <w:bCs/>
          <w:sz w:val="28"/>
          <w:szCs w:val="28"/>
          <w:u w:val="single"/>
        </w:rPr>
        <w:t>Борьба с курением</w:t>
      </w:r>
    </w:p>
    <w:p w:rsidR="00023429" w:rsidRPr="00082D30" w:rsidRDefault="00082D30" w:rsidP="00082D30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bCs/>
          <w:sz w:val="28"/>
          <w:szCs w:val="28"/>
        </w:rPr>
        <w:t>Временные санитарные нормы по организации мест для курения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23429" w:rsidRPr="00082D30" w:rsidRDefault="00082D30" w:rsidP="00082D30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bCs/>
          <w:sz w:val="28"/>
          <w:szCs w:val="28"/>
        </w:rPr>
        <w:t>Наглядные материалы о вреде табака</w:t>
      </w:r>
      <w:r w:rsidR="00E60125">
        <w:rPr>
          <w:rFonts w:ascii="Times New Roman" w:hAnsi="Times New Roman" w:cs="Times New Roman"/>
          <w:bCs/>
          <w:sz w:val="28"/>
          <w:szCs w:val="28"/>
        </w:rPr>
        <w:t>.</w:t>
      </w:r>
    </w:p>
    <w:p w:rsidR="00082D30" w:rsidRDefault="00082D30" w:rsidP="00082D3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D30">
        <w:rPr>
          <w:rFonts w:ascii="Times New Roman" w:hAnsi="Times New Roman" w:cs="Times New Roman"/>
          <w:bCs/>
          <w:sz w:val="28"/>
          <w:szCs w:val="28"/>
        </w:rPr>
        <w:t>С января 2011 г полностью запрещено курение в Компании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2D30" w:rsidRPr="00082D30" w:rsidRDefault="00082D30" w:rsidP="00082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Пропаганда ЗОЖ</w:t>
      </w:r>
    </w:p>
    <w:p w:rsidR="00023429" w:rsidRPr="00082D30" w:rsidRDefault="00082D30" w:rsidP="00082D30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bCs/>
          <w:sz w:val="28"/>
          <w:szCs w:val="28"/>
        </w:rPr>
        <w:t>Информационно-пропагандистские материалы о рациональном питании, принципах оздоровительных тренировок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23429" w:rsidRPr="00E60125" w:rsidRDefault="00082D30" w:rsidP="00082D30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bCs/>
          <w:sz w:val="28"/>
          <w:szCs w:val="28"/>
        </w:rPr>
        <w:t>Серия статей в корпоративной газете по вопросам ЗОЖ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0125" w:rsidRPr="00E60125" w:rsidRDefault="00E60125" w:rsidP="00E6012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0125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НИЗ</w:t>
      </w:r>
    </w:p>
    <w:p w:rsidR="00E60125" w:rsidRPr="00E60125" w:rsidRDefault="00E60125" w:rsidP="00E6012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125">
        <w:rPr>
          <w:rFonts w:ascii="Times New Roman" w:hAnsi="Times New Roman" w:cs="Times New Roman"/>
          <w:bCs/>
          <w:sz w:val="28"/>
          <w:szCs w:val="28"/>
        </w:rPr>
        <w:t xml:space="preserve">Медицинские меры профилактики, в т.ч. в рамках </w:t>
      </w:r>
      <w:r>
        <w:rPr>
          <w:rFonts w:ascii="Times New Roman" w:hAnsi="Times New Roman" w:cs="Times New Roman"/>
          <w:bCs/>
          <w:sz w:val="28"/>
          <w:szCs w:val="28"/>
        </w:rPr>
        <w:t>программ оздоровительных мероприятий;</w:t>
      </w:r>
    </w:p>
    <w:p w:rsidR="00E60125" w:rsidRPr="00E60125" w:rsidRDefault="00E60125" w:rsidP="00E6012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125">
        <w:rPr>
          <w:rFonts w:ascii="Times New Roman" w:hAnsi="Times New Roman" w:cs="Times New Roman"/>
          <w:bCs/>
          <w:sz w:val="28"/>
          <w:szCs w:val="28"/>
        </w:rPr>
        <w:t>Отраслевой стандарт «Профилактика ИБС»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60125" w:rsidRDefault="00E60125" w:rsidP="00E6012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bCs/>
          <w:sz w:val="28"/>
          <w:szCs w:val="28"/>
        </w:rPr>
        <w:t>«Методические рекомендации по назначению работникам индивидуальных</w:t>
      </w:r>
      <w:r w:rsidRPr="00E60125">
        <w:rPr>
          <w:rFonts w:ascii="Times New Roman" w:hAnsi="Times New Roman" w:cs="Times New Roman"/>
          <w:sz w:val="28"/>
          <w:szCs w:val="28"/>
        </w:rPr>
        <w:t xml:space="preserve"> программ оздоровительных тренировок»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125" w:rsidRDefault="00E60125" w:rsidP="00E60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E60125" w:rsidRDefault="007C5BDD" w:rsidP="007C5BD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основные х</w:t>
      </w:r>
      <w:r w:rsidRPr="007C5BDD">
        <w:rPr>
          <w:rFonts w:ascii="Times New Roman" w:hAnsi="Times New Roman" w:cs="Times New Roman"/>
          <w:sz w:val="28"/>
          <w:szCs w:val="28"/>
        </w:rPr>
        <w:t>ронические неинфекционные заболевания (НИЗ)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BDD">
        <w:rPr>
          <w:rFonts w:ascii="Times New Roman" w:hAnsi="Times New Roman" w:cs="Times New Roman"/>
          <w:sz w:val="28"/>
          <w:szCs w:val="28"/>
        </w:rPr>
        <w:t xml:space="preserve">были рассмотрены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5BDD">
        <w:rPr>
          <w:rFonts w:ascii="Times New Roman" w:hAnsi="Times New Roman" w:cs="Times New Roman"/>
          <w:sz w:val="28"/>
          <w:szCs w:val="28"/>
        </w:rPr>
        <w:t>структуре заболеваемости работников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ООО «Газпром добыча Оренбург»?</w:t>
      </w:r>
    </w:p>
    <w:p w:rsidR="007C5BDD" w:rsidRDefault="007C5BDD" w:rsidP="007C5BD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основные</w:t>
      </w:r>
      <w:r w:rsidRPr="007C5BDD">
        <w:rPr>
          <w:rFonts w:ascii="Times New Roman" w:hAnsi="Times New Roman" w:cs="Times New Roman"/>
          <w:sz w:val="28"/>
          <w:szCs w:val="28"/>
        </w:rPr>
        <w:t xml:space="preserve"> факторы риска (ФР) НИЗ</w:t>
      </w:r>
      <w:r>
        <w:rPr>
          <w:rFonts w:ascii="Times New Roman" w:hAnsi="Times New Roman" w:cs="Times New Roman"/>
          <w:sz w:val="28"/>
          <w:szCs w:val="28"/>
        </w:rPr>
        <w:t xml:space="preserve"> учитывались у </w:t>
      </w:r>
      <w:r w:rsidRPr="007C5BDD">
        <w:rPr>
          <w:rFonts w:ascii="Times New Roman" w:hAnsi="Times New Roman" w:cs="Times New Roman"/>
          <w:sz w:val="28"/>
          <w:szCs w:val="28"/>
        </w:rPr>
        <w:t>работников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ООО «Газпром добыча Оренбург?</w:t>
      </w:r>
    </w:p>
    <w:p w:rsidR="007C5BDD" w:rsidRDefault="007C5BDD" w:rsidP="007C5BD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в</w:t>
      </w:r>
      <w:r w:rsidRPr="007C5BDD">
        <w:rPr>
          <w:rFonts w:ascii="Times New Roman" w:hAnsi="Times New Roman" w:cs="Times New Roman"/>
          <w:sz w:val="28"/>
          <w:szCs w:val="28"/>
        </w:rPr>
        <w:t>озможности снижения смертности от НИЗ путем изменения образа жизни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5BDD" w:rsidRDefault="007C5BDD" w:rsidP="007C5BD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Какова с</w:t>
      </w:r>
      <w:r w:rsidRPr="007C5BDD">
        <w:rPr>
          <w:rFonts w:ascii="Times New Roman" w:hAnsi="Times New Roman" w:cs="Times New Roman"/>
          <w:sz w:val="28"/>
          <w:szCs w:val="28"/>
        </w:rPr>
        <w:t>труктура экономических потерь работодателя, обуслов</w:t>
      </w:r>
      <w:r>
        <w:rPr>
          <w:rFonts w:ascii="Times New Roman" w:hAnsi="Times New Roman" w:cs="Times New Roman"/>
          <w:sz w:val="28"/>
          <w:szCs w:val="28"/>
        </w:rPr>
        <w:t>ленных заболеваниями работников?</w:t>
      </w:r>
    </w:p>
    <w:p w:rsidR="005C37AC" w:rsidRDefault="005C37AC" w:rsidP="007C5BD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Какие экономические выгоды </w:t>
      </w:r>
      <w:r w:rsidRPr="005C37AC">
        <w:rPr>
          <w:rFonts w:ascii="Times New Roman" w:hAnsi="Times New Roman" w:cs="Times New Roman"/>
          <w:sz w:val="28"/>
          <w:szCs w:val="28"/>
        </w:rPr>
        <w:t xml:space="preserve">позволили установить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предприятии ООО «Газпром добыча Оренбург» после </w:t>
      </w:r>
      <w:r w:rsidRPr="005C37AC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37AC">
        <w:rPr>
          <w:rFonts w:ascii="Times New Roman" w:hAnsi="Times New Roman" w:cs="Times New Roman"/>
          <w:sz w:val="28"/>
          <w:szCs w:val="28"/>
        </w:rPr>
        <w:t xml:space="preserve"> профилактических программ </w:t>
      </w:r>
      <w:r>
        <w:rPr>
          <w:rFonts w:ascii="Times New Roman" w:hAnsi="Times New Roman" w:cs="Times New Roman"/>
          <w:sz w:val="28"/>
          <w:szCs w:val="28"/>
        </w:rPr>
        <w:t xml:space="preserve">ЗОЖ </w:t>
      </w:r>
      <w:r w:rsidRPr="005C37AC">
        <w:rPr>
          <w:rFonts w:ascii="Times New Roman" w:hAnsi="Times New Roman" w:cs="Times New Roman"/>
          <w:sz w:val="28"/>
          <w:szCs w:val="28"/>
        </w:rPr>
        <w:t>на рабочем месте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5BDD" w:rsidRDefault="005C37AC" w:rsidP="005C37A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BDD">
        <w:rPr>
          <w:rFonts w:ascii="Times New Roman" w:hAnsi="Times New Roman" w:cs="Times New Roman"/>
          <w:sz w:val="28"/>
          <w:szCs w:val="28"/>
        </w:rPr>
        <w:t>. Назовите о</w:t>
      </w:r>
      <w:r w:rsidR="007C5BDD" w:rsidRPr="00394EDB">
        <w:rPr>
          <w:rFonts w:ascii="Times New Roman" w:hAnsi="Times New Roman" w:cs="Times New Roman"/>
          <w:sz w:val="28"/>
          <w:szCs w:val="28"/>
        </w:rPr>
        <w:t>сновные типы/компоненты программ здоровья на рабочем месте</w:t>
      </w:r>
      <w:r w:rsidR="007C5BDD">
        <w:rPr>
          <w:rFonts w:ascii="Times New Roman" w:hAnsi="Times New Roman" w:cs="Times New Roman"/>
          <w:sz w:val="28"/>
          <w:szCs w:val="28"/>
        </w:rPr>
        <w:t xml:space="preserve"> в ООО «Газпром добыча Оренбург»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BB5" w:rsidRDefault="005C37AC" w:rsidP="002A7BB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чем заключаются выгоды работника, работодателя и государства после </w:t>
      </w:r>
      <w:r w:rsidRPr="005C37AC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37AC">
        <w:rPr>
          <w:rFonts w:ascii="Times New Roman" w:hAnsi="Times New Roman" w:cs="Times New Roman"/>
          <w:sz w:val="28"/>
          <w:szCs w:val="28"/>
        </w:rPr>
        <w:t xml:space="preserve"> профилактических программ </w:t>
      </w:r>
      <w:r>
        <w:rPr>
          <w:rFonts w:ascii="Times New Roman" w:hAnsi="Times New Roman" w:cs="Times New Roman"/>
          <w:sz w:val="28"/>
          <w:szCs w:val="28"/>
        </w:rPr>
        <w:t xml:space="preserve">ЗОЖ </w:t>
      </w:r>
      <w:r w:rsidRPr="005C37AC">
        <w:rPr>
          <w:rFonts w:ascii="Times New Roman" w:hAnsi="Times New Roman" w:cs="Times New Roman"/>
          <w:sz w:val="28"/>
          <w:szCs w:val="28"/>
        </w:rPr>
        <w:t>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в ООО «Газпром добыча Оренбург»?</w:t>
      </w:r>
      <w:bookmarkStart w:id="3" w:name="_GoBack"/>
      <w:bookmarkEnd w:id="3"/>
    </w:p>
    <w:sectPr w:rsidR="002A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F6670"/>
    <w:multiLevelType w:val="multilevel"/>
    <w:tmpl w:val="5E6CCB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561D9C"/>
    <w:multiLevelType w:val="multilevel"/>
    <w:tmpl w:val="59B25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10642"/>
    <w:multiLevelType w:val="hybridMultilevel"/>
    <w:tmpl w:val="8A14C0D2"/>
    <w:lvl w:ilvl="0" w:tplc="E51852E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C1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08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EE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0B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0B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C4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E3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86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E2E13"/>
    <w:multiLevelType w:val="hybridMultilevel"/>
    <w:tmpl w:val="9384AB7C"/>
    <w:lvl w:ilvl="0" w:tplc="D222E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852F5"/>
    <w:multiLevelType w:val="hybridMultilevel"/>
    <w:tmpl w:val="8CDEC246"/>
    <w:lvl w:ilvl="0" w:tplc="A0486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CA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A0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0D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4A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0B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AD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67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B05C91"/>
    <w:multiLevelType w:val="multilevel"/>
    <w:tmpl w:val="DDBE7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690DB3"/>
    <w:multiLevelType w:val="hybridMultilevel"/>
    <w:tmpl w:val="7238275A"/>
    <w:lvl w:ilvl="0" w:tplc="F19A3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26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C1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E0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6C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24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66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0B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09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CF1BFC"/>
    <w:multiLevelType w:val="hybridMultilevel"/>
    <w:tmpl w:val="8E0AAB4C"/>
    <w:lvl w:ilvl="0" w:tplc="ED4C33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2D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85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24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E7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0E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4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47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45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95DD8"/>
    <w:multiLevelType w:val="multilevel"/>
    <w:tmpl w:val="E4D67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C83435"/>
    <w:multiLevelType w:val="hybridMultilevel"/>
    <w:tmpl w:val="32F8C6C6"/>
    <w:lvl w:ilvl="0" w:tplc="D222E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01131"/>
    <w:multiLevelType w:val="hybridMultilevel"/>
    <w:tmpl w:val="84B20716"/>
    <w:lvl w:ilvl="0" w:tplc="5114C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0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C3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80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2F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0D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0D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6B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6E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A67E72"/>
    <w:multiLevelType w:val="hybridMultilevel"/>
    <w:tmpl w:val="40B85716"/>
    <w:lvl w:ilvl="0" w:tplc="6E10FC4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A2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64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8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208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C6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2C3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6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44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10319"/>
    <w:multiLevelType w:val="multilevel"/>
    <w:tmpl w:val="24D0A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651783"/>
    <w:multiLevelType w:val="multilevel"/>
    <w:tmpl w:val="4FBAF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403868"/>
    <w:multiLevelType w:val="multilevel"/>
    <w:tmpl w:val="4B709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315687"/>
    <w:multiLevelType w:val="multilevel"/>
    <w:tmpl w:val="9EC6B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5E2F7F"/>
    <w:multiLevelType w:val="hybridMultilevel"/>
    <w:tmpl w:val="16D2D58A"/>
    <w:lvl w:ilvl="0" w:tplc="D7EE5F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2C73"/>
    <w:multiLevelType w:val="multilevel"/>
    <w:tmpl w:val="C32CF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30326E"/>
    <w:multiLevelType w:val="hybridMultilevel"/>
    <w:tmpl w:val="E632C938"/>
    <w:lvl w:ilvl="0" w:tplc="D222E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40C8B"/>
    <w:multiLevelType w:val="hybridMultilevel"/>
    <w:tmpl w:val="AF2231B2"/>
    <w:lvl w:ilvl="0" w:tplc="D222E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83560"/>
    <w:multiLevelType w:val="hybridMultilevel"/>
    <w:tmpl w:val="16D2D58A"/>
    <w:lvl w:ilvl="0" w:tplc="D7EE5F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F4F43"/>
    <w:multiLevelType w:val="multilevel"/>
    <w:tmpl w:val="2856D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570FB"/>
    <w:multiLevelType w:val="multilevel"/>
    <w:tmpl w:val="5928D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072F36"/>
    <w:multiLevelType w:val="multilevel"/>
    <w:tmpl w:val="CABC3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4B3B3A"/>
    <w:multiLevelType w:val="multilevel"/>
    <w:tmpl w:val="C7524F8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BF626D"/>
    <w:multiLevelType w:val="multilevel"/>
    <w:tmpl w:val="62B63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2A4C91"/>
    <w:multiLevelType w:val="hybridMultilevel"/>
    <w:tmpl w:val="3C003C10"/>
    <w:lvl w:ilvl="0" w:tplc="B4DCDC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9A0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6C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08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8F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C2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4B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60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E8A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1D260F"/>
    <w:multiLevelType w:val="hybridMultilevel"/>
    <w:tmpl w:val="750CEF4E"/>
    <w:lvl w:ilvl="0" w:tplc="15129F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EC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B0B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2B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4F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AF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A4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CD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6D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862CB4"/>
    <w:multiLevelType w:val="multilevel"/>
    <w:tmpl w:val="4A167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3D3FA6"/>
    <w:multiLevelType w:val="hybridMultilevel"/>
    <w:tmpl w:val="177AEDCC"/>
    <w:lvl w:ilvl="0" w:tplc="576A0E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32F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0C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87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67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A7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C6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02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62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A617E"/>
    <w:multiLevelType w:val="hybridMultilevel"/>
    <w:tmpl w:val="E4DC5E34"/>
    <w:lvl w:ilvl="0" w:tplc="D222E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54E09"/>
    <w:multiLevelType w:val="hybridMultilevel"/>
    <w:tmpl w:val="CFE63744"/>
    <w:lvl w:ilvl="0" w:tplc="ADC02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8F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87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6B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CC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67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06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2B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D96643"/>
    <w:multiLevelType w:val="multilevel"/>
    <w:tmpl w:val="D6065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451C95"/>
    <w:multiLevelType w:val="hybridMultilevel"/>
    <w:tmpl w:val="8938C128"/>
    <w:lvl w:ilvl="0" w:tplc="9EFEF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E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8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0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40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4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89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24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E7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1F2D05"/>
    <w:multiLevelType w:val="hybridMultilevel"/>
    <w:tmpl w:val="A4086E14"/>
    <w:lvl w:ilvl="0" w:tplc="586ED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C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EE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88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26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A8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A9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00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A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5C30592"/>
    <w:multiLevelType w:val="multilevel"/>
    <w:tmpl w:val="A134D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E0647E"/>
    <w:multiLevelType w:val="hybridMultilevel"/>
    <w:tmpl w:val="091261DA"/>
    <w:lvl w:ilvl="0" w:tplc="681EC9C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C3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0A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42E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CC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07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BA6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C6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0B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347D3E"/>
    <w:multiLevelType w:val="hybridMultilevel"/>
    <w:tmpl w:val="EE806362"/>
    <w:lvl w:ilvl="0" w:tplc="3C5C0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86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0B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0D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49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CB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366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0A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06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350C80"/>
    <w:multiLevelType w:val="hybridMultilevel"/>
    <w:tmpl w:val="826262C4"/>
    <w:lvl w:ilvl="0" w:tplc="790E7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E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41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0C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82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E3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8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0F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25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6"/>
  </w:num>
  <w:num w:numId="3">
    <w:abstractNumId w:val="36"/>
  </w:num>
  <w:num w:numId="4">
    <w:abstractNumId w:val="18"/>
  </w:num>
  <w:num w:numId="5">
    <w:abstractNumId w:val="33"/>
  </w:num>
  <w:num w:numId="6">
    <w:abstractNumId w:val="1"/>
  </w:num>
  <w:num w:numId="7">
    <w:abstractNumId w:val="29"/>
  </w:num>
  <w:num w:numId="8">
    <w:abstractNumId w:val="9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17"/>
  </w:num>
  <w:num w:numId="15">
    <w:abstractNumId w:val="25"/>
  </w:num>
  <w:num w:numId="16">
    <w:abstractNumId w:val="2"/>
  </w:num>
  <w:num w:numId="17">
    <w:abstractNumId w:val="16"/>
  </w:num>
  <w:num w:numId="18">
    <w:abstractNumId w:val="6"/>
  </w:num>
  <w:num w:numId="19">
    <w:abstractNumId w:val="13"/>
  </w:num>
  <w:num w:numId="20">
    <w:abstractNumId w:val="20"/>
  </w:num>
  <w:num w:numId="21">
    <w:abstractNumId w:val="10"/>
  </w:num>
  <w:num w:numId="22">
    <w:abstractNumId w:val="11"/>
  </w:num>
  <w:num w:numId="23">
    <w:abstractNumId w:val="35"/>
  </w:num>
  <w:num w:numId="24">
    <w:abstractNumId w:val="31"/>
  </w:num>
  <w:num w:numId="25">
    <w:abstractNumId w:val="19"/>
  </w:num>
  <w:num w:numId="26">
    <w:abstractNumId w:val="4"/>
  </w:num>
  <w:num w:numId="27">
    <w:abstractNumId w:val="39"/>
  </w:num>
  <w:num w:numId="28">
    <w:abstractNumId w:val="34"/>
  </w:num>
  <w:num w:numId="29">
    <w:abstractNumId w:val="7"/>
  </w:num>
  <w:num w:numId="30">
    <w:abstractNumId w:val="32"/>
  </w:num>
  <w:num w:numId="31">
    <w:abstractNumId w:val="8"/>
  </w:num>
  <w:num w:numId="32">
    <w:abstractNumId w:val="28"/>
  </w:num>
  <w:num w:numId="33">
    <w:abstractNumId w:val="3"/>
  </w:num>
  <w:num w:numId="34">
    <w:abstractNumId w:val="30"/>
  </w:num>
  <w:num w:numId="35">
    <w:abstractNumId w:val="37"/>
  </w:num>
  <w:num w:numId="36">
    <w:abstractNumId w:val="12"/>
  </w:num>
  <w:num w:numId="37">
    <w:abstractNumId w:val="27"/>
  </w:num>
  <w:num w:numId="38">
    <w:abstractNumId w:val="38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2B"/>
    <w:rsid w:val="00023429"/>
    <w:rsid w:val="00082D30"/>
    <w:rsid w:val="001A52AD"/>
    <w:rsid w:val="00207803"/>
    <w:rsid w:val="00210C5D"/>
    <w:rsid w:val="00260A16"/>
    <w:rsid w:val="002A7BB5"/>
    <w:rsid w:val="002B3958"/>
    <w:rsid w:val="0032750B"/>
    <w:rsid w:val="00394EDB"/>
    <w:rsid w:val="003A0261"/>
    <w:rsid w:val="003F1F3A"/>
    <w:rsid w:val="00421141"/>
    <w:rsid w:val="00497C2B"/>
    <w:rsid w:val="00540188"/>
    <w:rsid w:val="005C37AC"/>
    <w:rsid w:val="007C5BDD"/>
    <w:rsid w:val="008151F3"/>
    <w:rsid w:val="008430D4"/>
    <w:rsid w:val="008D07D8"/>
    <w:rsid w:val="008E3181"/>
    <w:rsid w:val="00981A4B"/>
    <w:rsid w:val="00995454"/>
    <w:rsid w:val="009A2F84"/>
    <w:rsid w:val="009D3DFA"/>
    <w:rsid w:val="00A03E53"/>
    <w:rsid w:val="00A71AE2"/>
    <w:rsid w:val="00A818D7"/>
    <w:rsid w:val="00B46023"/>
    <w:rsid w:val="00B73430"/>
    <w:rsid w:val="00BB4E3B"/>
    <w:rsid w:val="00BF7DB7"/>
    <w:rsid w:val="00C01894"/>
    <w:rsid w:val="00CA546A"/>
    <w:rsid w:val="00DF2299"/>
    <w:rsid w:val="00E04E32"/>
    <w:rsid w:val="00E267A4"/>
    <w:rsid w:val="00E40A47"/>
    <w:rsid w:val="00E434CB"/>
    <w:rsid w:val="00E475F8"/>
    <w:rsid w:val="00E60125"/>
    <w:rsid w:val="00EC10C7"/>
    <w:rsid w:val="00F021FF"/>
    <w:rsid w:val="00F444B5"/>
    <w:rsid w:val="00F6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64FD"/>
  <w15:chartTrackingRefBased/>
  <w15:docId w15:val="{F7743CDC-F4AD-4467-A9C2-9C386A22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7343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Знак"/>
    <w:basedOn w:val="a"/>
    <w:next w:val="a"/>
    <w:link w:val="10"/>
    <w:qFormat/>
    <w:rsid w:val="0032750B"/>
    <w:pPr>
      <w:keepNext/>
      <w:numPr>
        <w:numId w:val="1"/>
      </w:numPr>
      <w:suppressAutoHyphens/>
      <w:spacing w:before="240" w:after="60" w:line="360" w:lineRule="auto"/>
      <w:jc w:val="both"/>
      <w:outlineLvl w:val="0"/>
    </w:pPr>
    <w:rPr>
      <w:rFonts w:cs="Arial"/>
      <w:bCs/>
      <w:kern w:val="1"/>
      <w:sz w:val="28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2750B"/>
    <w:pPr>
      <w:keepNext/>
      <w:spacing w:before="240" w:after="60" w:line="360" w:lineRule="auto"/>
      <w:jc w:val="both"/>
      <w:outlineLvl w:val="2"/>
    </w:pPr>
    <w:rPr>
      <w:rFonts w:eastAsia="Times New Roman" w:cs="Arial"/>
      <w:b/>
      <w:bCs/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750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32750B"/>
    <w:rPr>
      <w:rFonts w:eastAsia="Times New Roman" w:cs="Arial"/>
      <w:b/>
      <w:bCs/>
      <w:sz w:val="28"/>
      <w:szCs w:val="26"/>
      <w:lang w:eastAsia="ar-SA"/>
    </w:rPr>
  </w:style>
  <w:style w:type="character" w:customStyle="1" w:styleId="10">
    <w:name w:val="Заголовок 1 Знак"/>
    <w:aliases w:val="Знак Знак"/>
    <w:link w:val="1"/>
    <w:rsid w:val="0032750B"/>
    <w:rPr>
      <w:rFonts w:cs="Arial"/>
      <w:bCs/>
      <w:kern w:val="1"/>
      <w:sz w:val="28"/>
      <w:szCs w:val="32"/>
      <w:lang w:eastAsia="ar-SA"/>
    </w:rPr>
  </w:style>
  <w:style w:type="paragraph" w:styleId="a3">
    <w:name w:val="List Paragraph"/>
    <w:basedOn w:val="a"/>
    <w:uiPriority w:val="34"/>
    <w:qFormat/>
    <w:rsid w:val="00C01894"/>
    <w:pPr>
      <w:ind w:left="720"/>
      <w:contextualSpacing/>
    </w:pPr>
  </w:style>
  <w:style w:type="character" w:customStyle="1" w:styleId="2">
    <w:name w:val="Основной текст (2)_"/>
    <w:basedOn w:val="a0"/>
    <w:rsid w:val="00C0189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TimesNewRoman12pt">
    <w:name w:val="Основной текст (2) + Times New Roman;12 pt"/>
    <w:basedOn w:val="2"/>
    <w:rsid w:val="00C0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0189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4">
    <w:name w:val="Table Grid"/>
    <w:basedOn w:val="a1"/>
    <w:uiPriority w:val="39"/>
    <w:rsid w:val="00C0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rebuchetMS13pt0pt">
    <w:name w:val="Основной текст (2) + Trebuchet MS;13 pt;Полужирный;Интервал 0 pt"/>
    <w:basedOn w:val="2"/>
    <w:rsid w:val="009D3DF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9D3DF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-1pt">
    <w:name w:val="Основной текст (2) + 11 pt;Полужирный;Интервал -1 pt"/>
    <w:basedOn w:val="2"/>
    <w:rsid w:val="009D3DF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8430D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5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29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2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7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2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5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6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3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0416">
          <w:marLeft w:val="17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30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370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56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689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440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181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148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448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45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33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141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734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362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326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067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951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674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047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573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390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01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10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30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Перепелкин</dc:creator>
  <cp:keywords/>
  <dc:description/>
  <cp:lastModifiedBy>Сергей Перепелкин</cp:lastModifiedBy>
  <cp:revision>2</cp:revision>
  <dcterms:created xsi:type="dcterms:W3CDTF">2021-05-10T12:58:00Z</dcterms:created>
  <dcterms:modified xsi:type="dcterms:W3CDTF">2021-05-10T12:58:00Z</dcterms:modified>
</cp:coreProperties>
</file>