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B" w:rsidRPr="005F10DD" w:rsidRDefault="00451B0B" w:rsidP="00451B0B">
      <w:pPr>
        <w:ind w:firstLine="709"/>
        <w:jc w:val="both"/>
        <w:rPr>
          <w:i/>
          <w:color w:val="000000"/>
        </w:rPr>
      </w:pPr>
      <w:r w:rsidRPr="005F10DD">
        <w:rPr>
          <w:color w:val="000000"/>
        </w:rPr>
        <w:t>Модуль дисциплины (раздел) 3. Х</w:t>
      </w:r>
      <w:r w:rsidRPr="005F10DD">
        <w:rPr>
          <w:i/>
          <w:color w:val="000000"/>
        </w:rPr>
        <w:t xml:space="preserve">ирургическая инфекция. </w:t>
      </w:r>
    </w:p>
    <w:p w:rsidR="00451B0B" w:rsidRPr="005F10DD" w:rsidRDefault="00451B0B" w:rsidP="00451B0B">
      <w:pPr>
        <w:ind w:firstLine="709"/>
        <w:jc w:val="center"/>
        <w:rPr>
          <w:color w:val="000000"/>
        </w:rPr>
      </w:pPr>
      <w:r w:rsidRPr="005F10DD">
        <w:rPr>
          <w:color w:val="000000"/>
        </w:rPr>
        <w:t>Лекция №1.</w:t>
      </w:r>
    </w:p>
    <w:p w:rsidR="00451B0B" w:rsidRPr="005F10DD" w:rsidRDefault="00451B0B" w:rsidP="00451B0B">
      <w:r w:rsidRPr="005F10DD">
        <w:rPr>
          <w:color w:val="000000"/>
        </w:rPr>
        <w:t xml:space="preserve">1. Тема: </w:t>
      </w:r>
      <w:r w:rsidRPr="005F10DD">
        <w:t>Хирургическая инфекция. Принципы лечения в гнойной хирургии</w:t>
      </w:r>
    </w:p>
    <w:p w:rsidR="00451B0B" w:rsidRPr="005F10DD" w:rsidRDefault="00451B0B" w:rsidP="00451B0B">
      <w:pPr>
        <w:jc w:val="both"/>
        <w:rPr>
          <w:color w:val="000000"/>
        </w:rPr>
      </w:pPr>
      <w:r w:rsidRPr="005F10DD">
        <w:rPr>
          <w:color w:val="000000"/>
        </w:rPr>
        <w:t xml:space="preserve">2. Цель: </w:t>
      </w:r>
      <w:r w:rsidRPr="005F10DD">
        <w:t>углубить и обновить знания клинических ординаторов по вопросам клиники, диагностики и лечения хирургической инфекции, по современным методам оперативных вмешатель</w:t>
      </w:r>
      <w:proofErr w:type="gramStart"/>
      <w:r w:rsidRPr="005F10DD">
        <w:t>ств пр</w:t>
      </w:r>
      <w:proofErr w:type="gramEnd"/>
      <w:r w:rsidRPr="005F10DD">
        <w:t>и ней, современная классификация хирургической инфекции. Углубить профессиональны</w:t>
      </w:r>
      <w:bookmarkStart w:id="0" w:name="_GoBack"/>
      <w:bookmarkEnd w:id="0"/>
      <w:r w:rsidRPr="005F10DD">
        <w:t xml:space="preserve">е знания клинических ординаторов по оценке клинических признаков, анализу симптомов и синдромов, а также по оценке результатов </w:t>
      </w:r>
      <w:proofErr w:type="spellStart"/>
      <w:r w:rsidRPr="005F10DD">
        <w:t>физикального</w:t>
      </w:r>
      <w:proofErr w:type="spellEnd"/>
      <w:r w:rsidRPr="005F10DD">
        <w:t xml:space="preserve"> и инструментальных исследований при хирургической инфекции. Четко усвоить принципы лечения в гнойной хирургии.</w:t>
      </w:r>
    </w:p>
    <w:p w:rsidR="00451B0B" w:rsidRPr="005F10DD" w:rsidRDefault="00451B0B" w:rsidP="00451B0B">
      <w:pPr>
        <w:rPr>
          <w:color w:val="000000"/>
        </w:rPr>
      </w:pPr>
      <w:r w:rsidRPr="005F10DD">
        <w:rPr>
          <w:color w:val="000000"/>
        </w:rPr>
        <w:t>3. Аннотация лекции</w:t>
      </w:r>
    </w:p>
    <w:p w:rsidR="00451B0B" w:rsidRPr="005F10DD" w:rsidRDefault="00451B0B" w:rsidP="00451B0B">
      <w:pPr>
        <w:ind w:firstLine="360"/>
        <w:contextualSpacing/>
        <w:jc w:val="both"/>
      </w:pPr>
      <w:r w:rsidRPr="005F10DD">
        <w:t>В данной лекции рассматриваются классические диагностические мероприятия, начинающиеся с основ диагностики хирургической инфекции, а именно сбор анамнеза, проведение осмотра. Далее подробно разбираются симптомы и синдромы с их подробным описанием. Затем подробно разбираются лабораторные и инструментальные методы диагностики. В заключени</w:t>
      </w:r>
      <w:proofErr w:type="gramStart"/>
      <w:r w:rsidRPr="005F10DD">
        <w:t>и</w:t>
      </w:r>
      <w:proofErr w:type="gramEnd"/>
      <w:r w:rsidRPr="005F10DD">
        <w:t xml:space="preserve"> первой части лекции подробно разбираются принципы дифференциальной диагностики различной хирургической инфекции. Также в данной лекции рассматриваются классификации хирургической инфекции. В заключение лекции проводится обобщение вышеизложенного материала, и формируются основные выводы по данной теме.</w:t>
      </w:r>
    </w:p>
    <w:p w:rsidR="00451B0B" w:rsidRPr="005F10DD" w:rsidRDefault="00451B0B" w:rsidP="00451B0B">
      <w:pPr>
        <w:jc w:val="both"/>
        <w:rPr>
          <w:color w:val="000000"/>
          <w:spacing w:val="-4"/>
        </w:rPr>
      </w:pPr>
      <w:r w:rsidRPr="005F10DD">
        <w:rPr>
          <w:color w:val="000000"/>
        </w:rPr>
        <w:t>4. Форма организации лекции</w:t>
      </w:r>
      <w:r w:rsidRPr="005F10DD">
        <w:rPr>
          <w:i/>
          <w:color w:val="000000"/>
        </w:rPr>
        <w:t xml:space="preserve">: </w:t>
      </w:r>
      <w:r w:rsidRPr="005F10DD">
        <w:rPr>
          <w:i/>
        </w:rPr>
        <w:t xml:space="preserve">лекция-визуализация с опорным конспектированием; </w:t>
      </w:r>
      <w:r w:rsidRPr="005F10DD">
        <w:t xml:space="preserve">по дидактическому назначению – </w:t>
      </w:r>
      <w:r w:rsidRPr="005F10DD">
        <w:rPr>
          <w:i/>
        </w:rPr>
        <w:t xml:space="preserve">тематическая, объяснительная; </w:t>
      </w:r>
      <w:r w:rsidRPr="005F10DD">
        <w:t>по роли в образовательном процессе</w:t>
      </w:r>
      <w:r w:rsidRPr="005F10DD">
        <w:rPr>
          <w:i/>
        </w:rPr>
        <w:t xml:space="preserve"> – обзорная; </w:t>
      </w:r>
      <w:r w:rsidRPr="005F10DD">
        <w:t>по содержанию и системе построения</w:t>
      </w:r>
      <w:r w:rsidRPr="005F10DD">
        <w:rPr>
          <w:i/>
        </w:rPr>
        <w:t xml:space="preserve"> – смешанная.</w:t>
      </w:r>
      <w:r w:rsidRPr="005F10DD">
        <w:rPr>
          <w:color w:val="000000"/>
          <w:spacing w:val="-4"/>
        </w:rPr>
        <w:t xml:space="preserve"> </w:t>
      </w:r>
    </w:p>
    <w:p w:rsidR="00451B0B" w:rsidRPr="005F10DD" w:rsidRDefault="00451B0B" w:rsidP="00451B0B">
      <w:pPr>
        <w:jc w:val="both"/>
        <w:rPr>
          <w:color w:val="000000"/>
          <w:spacing w:val="-4"/>
        </w:rPr>
      </w:pPr>
      <w:r w:rsidRPr="005F10DD">
        <w:rPr>
          <w:color w:val="000000"/>
          <w:spacing w:val="-4"/>
        </w:rPr>
        <w:t xml:space="preserve">5. </w:t>
      </w:r>
      <w:proofErr w:type="gramStart"/>
      <w:r w:rsidRPr="005F10DD">
        <w:rPr>
          <w:color w:val="000000"/>
          <w:spacing w:val="-4"/>
        </w:rPr>
        <w:t>Методы, используемые на лекции:</w:t>
      </w:r>
      <w:r w:rsidRPr="005F10DD">
        <w:t xml:space="preserve"> по источнику знаний – </w:t>
      </w:r>
      <w:r w:rsidRPr="005F10DD">
        <w:rPr>
          <w:i/>
        </w:rPr>
        <w:t>практические, наглядные, словесные</w:t>
      </w:r>
      <w:r w:rsidRPr="005F10DD">
        <w:t xml:space="preserve">; по назначению – </w:t>
      </w:r>
      <w:r w:rsidRPr="005F10DD">
        <w:rPr>
          <w:i/>
        </w:rPr>
        <w:t>приобретение, применение знаний и закрепление;</w:t>
      </w:r>
      <w:r w:rsidRPr="005F10DD">
        <w:t xml:space="preserve"> по типу познавательной деятельности – </w:t>
      </w:r>
      <w:r w:rsidRPr="005F10DD">
        <w:rPr>
          <w:i/>
        </w:rPr>
        <w:t>объяснительно-иллюстрированные, проблемное изложение.</w:t>
      </w:r>
      <w:proofErr w:type="gramEnd"/>
    </w:p>
    <w:p w:rsidR="00451B0B" w:rsidRPr="005F10DD" w:rsidRDefault="00451B0B" w:rsidP="00451B0B">
      <w:pPr>
        <w:ind w:firstLine="709"/>
        <w:jc w:val="both"/>
        <w:rPr>
          <w:color w:val="000000"/>
        </w:rPr>
      </w:pPr>
      <w:r w:rsidRPr="005F10DD">
        <w:rPr>
          <w:color w:val="000000"/>
        </w:rPr>
        <w:t xml:space="preserve">6. Средства обучения: </w:t>
      </w:r>
    </w:p>
    <w:p w:rsidR="00451B0B" w:rsidRPr="005F10DD" w:rsidRDefault="00451B0B" w:rsidP="00451B0B">
      <w:pPr>
        <w:pStyle w:val="a3"/>
        <w:ind w:left="0" w:firstLine="360"/>
        <w:jc w:val="both"/>
      </w:pPr>
      <w:proofErr w:type="gramStart"/>
      <w:r w:rsidRPr="005F10DD">
        <w:t xml:space="preserve">- </w:t>
      </w:r>
      <w:r w:rsidRPr="005F10DD">
        <w:rPr>
          <w:b/>
          <w:i/>
        </w:rPr>
        <w:t>дидактические:</w:t>
      </w:r>
      <w:r w:rsidRPr="005F10DD">
        <w:t xml:space="preserve"> таблицы, раздаточный материал (приказы, клинические рекомендации, протоколы ведения пациентов), виртуальные (мультимедийные слайды)</w:t>
      </w:r>
      <w:proofErr w:type="gramEnd"/>
    </w:p>
    <w:p w:rsidR="00451B0B" w:rsidRPr="005F10DD" w:rsidRDefault="00451B0B" w:rsidP="00451B0B">
      <w:pPr>
        <w:pStyle w:val="a3"/>
        <w:ind w:left="0" w:firstLine="360"/>
        <w:jc w:val="both"/>
      </w:pPr>
      <w:r w:rsidRPr="005F10DD">
        <w:rPr>
          <w:b/>
          <w:i/>
        </w:rPr>
        <w:t xml:space="preserve">- </w:t>
      </w:r>
      <w:proofErr w:type="gramStart"/>
      <w:r w:rsidRPr="005F10DD">
        <w:rPr>
          <w:b/>
          <w:i/>
        </w:rPr>
        <w:t>материально-технические</w:t>
      </w:r>
      <w:proofErr w:type="gramEnd"/>
      <w:r w:rsidRPr="005F10DD">
        <w:rPr>
          <w:b/>
          <w:i/>
        </w:rPr>
        <w:t>:</w:t>
      </w:r>
      <w:r w:rsidRPr="005F10DD">
        <w:t xml:space="preserve"> доска, мел, мультимедийная установка.</w:t>
      </w:r>
    </w:p>
    <w:p w:rsidR="00CE2592" w:rsidRDefault="00CE2592"/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B"/>
    <w:rsid w:val="00451B0B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0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0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2016-02-01T02:53:00Z</dcterms:created>
  <dcterms:modified xsi:type="dcterms:W3CDTF">2016-02-01T02:53:00Z</dcterms:modified>
</cp:coreProperties>
</file>