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>ПО САМОСТОЯТЕЛЬНОЙ РАБОТЕ ОБУЧАЮЩИХСЯ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00C0" w:rsidRPr="00320B9D" w:rsidRDefault="00320B9D" w:rsidP="00920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УРОЛОГИЯ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CF7355" w:rsidRDefault="00121069" w:rsidP="001210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069" w:rsidRPr="00320B9D" w:rsidRDefault="00121069" w:rsidP="00121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C249B">
        <w:rPr>
          <w:rFonts w:ascii="Times New Roman" w:hAnsi="Times New Roman"/>
          <w:color w:val="000000"/>
          <w:sz w:val="24"/>
          <w:szCs w:val="24"/>
        </w:rPr>
        <w:t>а</w:t>
      </w:r>
      <w:r w:rsidRPr="001C249B">
        <w:rPr>
          <w:rFonts w:ascii="Times New Roman" w:hAnsi="Times New Roman"/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Pr="00320B9D">
        <w:rPr>
          <w:rFonts w:ascii="Times New Roman" w:hAnsi="Times New Roman"/>
          <w:sz w:val="24"/>
          <w:szCs w:val="24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21069" w:rsidRPr="001C249B" w:rsidRDefault="00121069" w:rsidP="0012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 от « 25 » марта 2016</w:t>
      </w:r>
      <w:r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r w:rsidRPr="0012106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</w:t>
      </w:r>
      <w:r w:rsidRPr="00121069">
        <w:rPr>
          <w:rFonts w:ascii="Times New Roman" w:hAnsi="Times New Roman" w:cs="Times New Roman"/>
          <w:sz w:val="28"/>
        </w:rPr>
        <w:t>о</w:t>
      </w:r>
      <w:r w:rsidRPr="00121069">
        <w:rPr>
          <w:rFonts w:ascii="Times New Roman" w:hAnsi="Times New Roman" w:cs="Times New Roman"/>
          <w:sz w:val="28"/>
        </w:rPr>
        <w:t>цесса, стимулирующая активность, самостоятельность, познавательный и</w:t>
      </w:r>
      <w:r w:rsidRPr="00121069">
        <w:rPr>
          <w:rFonts w:ascii="Times New Roman" w:hAnsi="Times New Roman" w:cs="Times New Roman"/>
          <w:sz w:val="28"/>
        </w:rPr>
        <w:t>н</w:t>
      </w:r>
      <w:r w:rsidRPr="00121069">
        <w:rPr>
          <w:rFonts w:ascii="Times New Roman" w:hAnsi="Times New Roman" w:cs="Times New Roman"/>
          <w:sz w:val="28"/>
        </w:rPr>
        <w:t>терес обучающихся.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обучающихся является обязательным комп</w:t>
      </w:r>
      <w:r w:rsidRPr="00121069">
        <w:rPr>
          <w:rFonts w:ascii="Times New Roman" w:hAnsi="Times New Roman" w:cs="Times New Roman"/>
          <w:sz w:val="28"/>
        </w:rPr>
        <w:t>о</w:t>
      </w:r>
      <w:r w:rsidRPr="00121069">
        <w:rPr>
          <w:rFonts w:ascii="Times New Roman" w:hAnsi="Times New Roman" w:cs="Times New Roman"/>
          <w:sz w:val="28"/>
        </w:rPr>
        <w:t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</w:t>
      </w:r>
      <w:r w:rsidRPr="00121069">
        <w:rPr>
          <w:rFonts w:ascii="Times New Roman" w:hAnsi="Times New Roman" w:cs="Times New Roman"/>
          <w:sz w:val="28"/>
        </w:rPr>
        <w:t>р</w:t>
      </w:r>
      <w:r w:rsidRPr="00121069">
        <w:rPr>
          <w:rFonts w:ascii="Times New Roman" w:hAnsi="Times New Roman" w:cs="Times New Roman"/>
          <w:sz w:val="28"/>
        </w:rPr>
        <w:t>ных (универсальных), общепрофессиональных и профессиональных комп</w:t>
      </w:r>
      <w:r w:rsidRPr="00121069">
        <w:rPr>
          <w:rFonts w:ascii="Times New Roman" w:hAnsi="Times New Roman" w:cs="Times New Roman"/>
          <w:sz w:val="28"/>
        </w:rPr>
        <w:t>е</w:t>
      </w:r>
      <w:r w:rsidRPr="00121069">
        <w:rPr>
          <w:rFonts w:ascii="Times New Roman" w:hAnsi="Times New Roman" w:cs="Times New Roman"/>
          <w:sz w:val="28"/>
        </w:rPr>
        <w:t xml:space="preserve">тенций, научно-исследовательской деятельности, подготовку к занятиям и прохождение промежуточной аттестации.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обучающихся представляет собой совоку</w:t>
      </w:r>
      <w:r w:rsidRPr="00121069">
        <w:rPr>
          <w:rFonts w:ascii="Times New Roman" w:hAnsi="Times New Roman" w:cs="Times New Roman"/>
          <w:sz w:val="28"/>
        </w:rPr>
        <w:t>п</w:t>
      </w:r>
      <w:r w:rsidRPr="00121069">
        <w:rPr>
          <w:rFonts w:ascii="Times New Roman" w:hAnsi="Times New Roman" w:cs="Times New Roman"/>
          <w:sz w:val="28"/>
        </w:rPr>
        <w:t>ность аудиторных и внеаудиторных занятий и работ, обеспечивающих у</w:t>
      </w:r>
      <w:r w:rsidRPr="00121069">
        <w:rPr>
          <w:rFonts w:ascii="Times New Roman" w:hAnsi="Times New Roman" w:cs="Times New Roman"/>
          <w:sz w:val="28"/>
        </w:rPr>
        <w:t>с</w:t>
      </w:r>
      <w:r w:rsidRPr="00121069">
        <w:rPr>
          <w:rFonts w:ascii="Times New Roman" w:hAnsi="Times New Roman" w:cs="Times New Roman"/>
          <w:sz w:val="28"/>
        </w:rPr>
        <w:t>пешное освоение образовательной программы высшего образования в соо</w:t>
      </w:r>
      <w:r w:rsidRPr="00121069">
        <w:rPr>
          <w:rFonts w:ascii="Times New Roman" w:hAnsi="Times New Roman" w:cs="Times New Roman"/>
          <w:sz w:val="28"/>
        </w:rPr>
        <w:t>т</w:t>
      </w:r>
      <w:r w:rsidRPr="00121069">
        <w:rPr>
          <w:rFonts w:ascii="Times New Roman" w:hAnsi="Times New Roman" w:cs="Times New Roman"/>
          <w:sz w:val="28"/>
        </w:rPr>
        <w:t>ветствии с требованиями ФГОС. Выбор формы организации самостоятел</w:t>
      </w:r>
      <w:r w:rsidRPr="00121069">
        <w:rPr>
          <w:rFonts w:ascii="Times New Roman" w:hAnsi="Times New Roman" w:cs="Times New Roman"/>
          <w:sz w:val="28"/>
        </w:rPr>
        <w:t>ь</w:t>
      </w:r>
      <w:r w:rsidRPr="00121069">
        <w:rPr>
          <w:rFonts w:ascii="Times New Roman" w:hAnsi="Times New Roman" w:cs="Times New Roman"/>
          <w:sz w:val="28"/>
        </w:rPr>
        <w:t xml:space="preserve">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C76F9E">
        <w:rPr>
          <w:rFonts w:ascii="Times New Roman" w:hAnsi="Times New Roman" w:cs="Times New Roman"/>
          <w:sz w:val="28"/>
        </w:rPr>
        <w:t>:</w:t>
      </w:r>
    </w:p>
    <w:p w:rsidR="00C76F9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21069">
        <w:rPr>
          <w:rFonts w:ascii="Times New Roman" w:hAnsi="Times New Roman" w:cs="Times New Roman"/>
          <w:sz w:val="28"/>
        </w:rPr>
        <w:t xml:space="preserve"> овладеть, закрепить и </w:t>
      </w:r>
      <w:r w:rsidR="000A1E97">
        <w:rPr>
          <w:rFonts w:ascii="Times New Roman" w:hAnsi="Times New Roman" w:cs="Times New Roman"/>
          <w:sz w:val="28"/>
        </w:rPr>
        <w:t>систематизировать</w:t>
      </w:r>
      <w:r w:rsidR="00121069">
        <w:rPr>
          <w:rFonts w:ascii="Times New Roman" w:hAnsi="Times New Roman" w:cs="Times New Roman"/>
          <w:sz w:val="28"/>
        </w:rPr>
        <w:t xml:space="preserve"> знания по</w:t>
      </w:r>
      <w:r w:rsidR="003E1CA7">
        <w:rPr>
          <w:rFonts w:ascii="Times New Roman" w:hAnsi="Times New Roman" w:cs="Times New Roman"/>
          <w:sz w:val="28"/>
        </w:rPr>
        <w:t xml:space="preserve"> основным</w:t>
      </w:r>
      <w:r w:rsidR="00121069">
        <w:rPr>
          <w:rFonts w:ascii="Times New Roman" w:hAnsi="Times New Roman" w:cs="Times New Roman"/>
          <w:sz w:val="28"/>
        </w:rPr>
        <w:t xml:space="preserve"> вопр</w:t>
      </w:r>
      <w:r w:rsidR="00121069">
        <w:rPr>
          <w:rFonts w:ascii="Times New Roman" w:hAnsi="Times New Roman" w:cs="Times New Roman"/>
          <w:sz w:val="28"/>
        </w:rPr>
        <w:t>о</w:t>
      </w:r>
      <w:r w:rsidR="00121069">
        <w:rPr>
          <w:rFonts w:ascii="Times New Roman" w:hAnsi="Times New Roman" w:cs="Times New Roman"/>
          <w:sz w:val="28"/>
        </w:rPr>
        <w:t xml:space="preserve">сам </w:t>
      </w:r>
      <w:r w:rsidR="003E1CA7">
        <w:rPr>
          <w:rFonts w:ascii="Times New Roman" w:hAnsi="Times New Roman" w:cs="Times New Roman"/>
          <w:sz w:val="28"/>
        </w:rPr>
        <w:t>урологии</w:t>
      </w:r>
      <w:r w:rsidR="000A1E97">
        <w:rPr>
          <w:rFonts w:ascii="Times New Roman" w:hAnsi="Times New Roman" w:cs="Times New Roman"/>
          <w:sz w:val="28"/>
        </w:rPr>
        <w:t xml:space="preserve"> – </w:t>
      </w:r>
      <w:r w:rsidR="000A1E97" w:rsidRPr="000A1E97">
        <w:rPr>
          <w:rFonts w:ascii="Times New Roman" w:hAnsi="Times New Roman" w:cs="Times New Roman"/>
          <w:sz w:val="28"/>
        </w:rPr>
        <w:t xml:space="preserve">организации в России специализированной помощи больным </w:t>
      </w:r>
      <w:r w:rsidR="003E1CA7">
        <w:rPr>
          <w:rFonts w:ascii="Times New Roman" w:hAnsi="Times New Roman" w:cs="Times New Roman"/>
          <w:sz w:val="28"/>
        </w:rPr>
        <w:t>уроло</w:t>
      </w:r>
      <w:r w:rsidR="000A1E97" w:rsidRPr="000A1E97">
        <w:rPr>
          <w:rFonts w:ascii="Times New Roman" w:hAnsi="Times New Roman" w:cs="Times New Roman"/>
          <w:sz w:val="28"/>
        </w:rPr>
        <w:t>гическими заболеваниями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современных клинических, лабораторных и инструментальных методов обследования больных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проведения консервати</w:t>
      </w:r>
      <w:r w:rsidR="000A1E97" w:rsidRPr="000A1E97">
        <w:rPr>
          <w:rFonts w:ascii="Times New Roman" w:hAnsi="Times New Roman" w:cs="Times New Roman"/>
          <w:sz w:val="28"/>
        </w:rPr>
        <w:t>в</w:t>
      </w:r>
      <w:r w:rsidR="000A1E97" w:rsidRPr="000A1E97">
        <w:rPr>
          <w:rFonts w:ascii="Times New Roman" w:hAnsi="Times New Roman" w:cs="Times New Roman"/>
          <w:sz w:val="28"/>
        </w:rPr>
        <w:t xml:space="preserve">ного и оперативного лечения больных </w:t>
      </w:r>
      <w:r w:rsidR="003E1CA7">
        <w:rPr>
          <w:rFonts w:ascii="Times New Roman" w:hAnsi="Times New Roman" w:cs="Times New Roman"/>
          <w:sz w:val="28"/>
        </w:rPr>
        <w:t>уроло</w:t>
      </w:r>
      <w:r w:rsidR="000A1E97" w:rsidRPr="000A1E97">
        <w:rPr>
          <w:rFonts w:ascii="Times New Roman" w:hAnsi="Times New Roman" w:cs="Times New Roman"/>
          <w:sz w:val="28"/>
        </w:rPr>
        <w:t>гическими заболеваниями</w:t>
      </w:r>
      <w:r>
        <w:rPr>
          <w:rFonts w:ascii="Times New Roman" w:hAnsi="Times New Roman" w:cs="Times New Roman"/>
          <w:sz w:val="28"/>
        </w:rPr>
        <w:t>;</w:t>
      </w:r>
    </w:p>
    <w:p w:rsidR="00221F0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сформировать умения </w:t>
      </w:r>
      <w:r w:rsidR="000A1E97" w:rsidRPr="000A1E97">
        <w:rPr>
          <w:rFonts w:ascii="Times New Roman" w:hAnsi="Times New Roman" w:cs="Times New Roman"/>
          <w:sz w:val="28"/>
        </w:rPr>
        <w:t xml:space="preserve">сбора анамнеза, проведения общеклинического обследования больных с </w:t>
      </w:r>
      <w:r w:rsidR="003E1CA7">
        <w:rPr>
          <w:rFonts w:ascii="Times New Roman" w:hAnsi="Times New Roman" w:cs="Times New Roman"/>
          <w:sz w:val="28"/>
        </w:rPr>
        <w:t>уроло</w:t>
      </w:r>
      <w:r w:rsidR="003E1CA7" w:rsidRPr="000A1E97">
        <w:rPr>
          <w:rFonts w:ascii="Times New Roman" w:hAnsi="Times New Roman" w:cs="Times New Roman"/>
          <w:sz w:val="28"/>
        </w:rPr>
        <w:t>гическими</w:t>
      </w:r>
      <w:r w:rsidR="000A1E97" w:rsidRPr="000A1E97">
        <w:rPr>
          <w:rFonts w:ascii="Times New Roman" w:hAnsi="Times New Roman" w:cs="Times New Roman"/>
          <w:sz w:val="28"/>
        </w:rPr>
        <w:t xml:space="preserve"> заболеваниями, анал</w:t>
      </w:r>
      <w:r w:rsidR="000A1E97">
        <w:rPr>
          <w:rFonts w:ascii="Times New Roman" w:hAnsi="Times New Roman" w:cs="Times New Roman"/>
          <w:sz w:val="28"/>
        </w:rPr>
        <w:t>изировать п</w:t>
      </w:r>
      <w:r w:rsidR="000A1E97">
        <w:rPr>
          <w:rFonts w:ascii="Times New Roman" w:hAnsi="Times New Roman" w:cs="Times New Roman"/>
          <w:sz w:val="28"/>
        </w:rPr>
        <w:t>о</w:t>
      </w:r>
      <w:r w:rsidR="000A1E97">
        <w:rPr>
          <w:rFonts w:ascii="Times New Roman" w:hAnsi="Times New Roman" w:cs="Times New Roman"/>
          <w:sz w:val="28"/>
        </w:rPr>
        <w:t xml:space="preserve">лученные результаты, </w:t>
      </w:r>
      <w:r w:rsidR="000A1E97" w:rsidRPr="000A1E97">
        <w:rPr>
          <w:rFonts w:ascii="Times New Roman" w:hAnsi="Times New Roman" w:cs="Times New Roman"/>
          <w:sz w:val="28"/>
        </w:rPr>
        <w:t xml:space="preserve">проведения дифференциальной диагностики </w:t>
      </w:r>
      <w:r w:rsidR="003E1CA7">
        <w:rPr>
          <w:rFonts w:ascii="Times New Roman" w:hAnsi="Times New Roman" w:cs="Times New Roman"/>
          <w:sz w:val="28"/>
        </w:rPr>
        <w:t>уроло</w:t>
      </w:r>
      <w:r w:rsidR="003E1CA7" w:rsidRPr="000A1E97">
        <w:rPr>
          <w:rFonts w:ascii="Times New Roman" w:hAnsi="Times New Roman" w:cs="Times New Roman"/>
          <w:sz w:val="28"/>
        </w:rPr>
        <w:t>г</w:t>
      </w:r>
      <w:r w:rsidR="003E1CA7" w:rsidRPr="000A1E97">
        <w:rPr>
          <w:rFonts w:ascii="Times New Roman" w:hAnsi="Times New Roman" w:cs="Times New Roman"/>
          <w:sz w:val="28"/>
        </w:rPr>
        <w:t>и</w:t>
      </w:r>
      <w:r w:rsidR="003E1CA7" w:rsidRPr="000A1E97">
        <w:rPr>
          <w:rFonts w:ascii="Times New Roman" w:hAnsi="Times New Roman" w:cs="Times New Roman"/>
          <w:sz w:val="28"/>
        </w:rPr>
        <w:t>ческими</w:t>
      </w:r>
      <w:r w:rsidR="000A1E97" w:rsidRPr="000A1E97">
        <w:rPr>
          <w:rFonts w:ascii="Times New Roman" w:hAnsi="Times New Roman" w:cs="Times New Roman"/>
          <w:sz w:val="28"/>
        </w:rPr>
        <w:t xml:space="preserve"> заболеваний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использования современных диагностических и лече</w:t>
      </w:r>
      <w:r w:rsidR="000A1E97" w:rsidRPr="000A1E97">
        <w:rPr>
          <w:rFonts w:ascii="Times New Roman" w:hAnsi="Times New Roman" w:cs="Times New Roman"/>
          <w:sz w:val="28"/>
        </w:rPr>
        <w:t>б</w:t>
      </w:r>
      <w:r w:rsidR="000A1E97" w:rsidRPr="000A1E97">
        <w:rPr>
          <w:rFonts w:ascii="Times New Roman" w:hAnsi="Times New Roman" w:cs="Times New Roman"/>
          <w:sz w:val="28"/>
        </w:rPr>
        <w:t xml:space="preserve">ных алгоритмов при </w:t>
      </w:r>
      <w:r w:rsidR="003E1CA7">
        <w:rPr>
          <w:rFonts w:ascii="Times New Roman" w:hAnsi="Times New Roman" w:cs="Times New Roman"/>
          <w:sz w:val="28"/>
        </w:rPr>
        <w:t>урологической</w:t>
      </w:r>
      <w:r w:rsidR="000A1E97" w:rsidRPr="000A1E97">
        <w:rPr>
          <w:rFonts w:ascii="Times New Roman" w:hAnsi="Times New Roman" w:cs="Times New Roman"/>
          <w:sz w:val="28"/>
        </w:rPr>
        <w:t xml:space="preserve"> патологии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выполнения наиболее ра</w:t>
      </w:r>
      <w:r w:rsidR="000A1E97" w:rsidRPr="000A1E97">
        <w:rPr>
          <w:rFonts w:ascii="Times New Roman" w:hAnsi="Times New Roman" w:cs="Times New Roman"/>
          <w:sz w:val="28"/>
        </w:rPr>
        <w:t>с</w:t>
      </w:r>
      <w:r w:rsidR="000A1E97" w:rsidRPr="000A1E97">
        <w:rPr>
          <w:rFonts w:ascii="Times New Roman" w:hAnsi="Times New Roman" w:cs="Times New Roman"/>
          <w:sz w:val="28"/>
        </w:rPr>
        <w:t>пространенных врачебных манипуляций и практических навыков, пред</w:t>
      </w:r>
      <w:r w:rsidR="000A1E97" w:rsidRPr="000A1E97">
        <w:rPr>
          <w:rFonts w:ascii="Times New Roman" w:hAnsi="Times New Roman" w:cs="Times New Roman"/>
          <w:sz w:val="28"/>
        </w:rPr>
        <w:t>у</w:t>
      </w:r>
      <w:r w:rsidR="000A1E97" w:rsidRPr="000A1E97">
        <w:rPr>
          <w:rFonts w:ascii="Times New Roman" w:hAnsi="Times New Roman" w:cs="Times New Roman"/>
          <w:sz w:val="28"/>
        </w:rPr>
        <w:t>смотренных учебной программой</w:t>
      </w:r>
      <w:r>
        <w:rPr>
          <w:rFonts w:ascii="Times New Roman" w:hAnsi="Times New Roman" w:cs="Times New Roman"/>
          <w:sz w:val="28"/>
        </w:rPr>
        <w:t>.</w:t>
      </w: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76F9E">
        <w:rPr>
          <w:rFonts w:ascii="Times New Roman" w:hAnsi="Times New Roman" w:cs="Times New Roman"/>
          <w:b/>
          <w:sz w:val="28"/>
        </w:rPr>
        <w:lastRenderedPageBreak/>
        <w:t>2. Содержание самостоятельной работы обучающихся.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320B9D">
        <w:rPr>
          <w:rFonts w:ascii="Times New Roman" w:hAnsi="Times New Roman" w:cs="Times New Roman"/>
          <w:sz w:val="28"/>
        </w:rPr>
        <w:t>в фонде оценочных средств для проведения тек</w:t>
      </w:r>
      <w:r w:rsidRPr="00320B9D">
        <w:rPr>
          <w:rFonts w:ascii="Times New Roman" w:hAnsi="Times New Roman" w:cs="Times New Roman"/>
          <w:sz w:val="28"/>
        </w:rPr>
        <w:t>у</w:t>
      </w:r>
      <w:r w:rsidRPr="00320B9D">
        <w:rPr>
          <w:rFonts w:ascii="Times New Roman" w:hAnsi="Times New Roman" w:cs="Times New Roman"/>
          <w:sz w:val="28"/>
        </w:rPr>
        <w:t>щего контроля успеваемости и промежуточной аттестации по дисци</w:t>
      </w:r>
      <w:r w:rsidRPr="00320B9D">
        <w:rPr>
          <w:rFonts w:ascii="Times New Roman" w:hAnsi="Times New Roman" w:cs="Times New Roman"/>
          <w:sz w:val="28"/>
        </w:rPr>
        <w:t>п</w:t>
      </w:r>
      <w:r w:rsidRPr="00320B9D">
        <w:rPr>
          <w:rFonts w:ascii="Times New Roman" w:hAnsi="Times New Roman" w:cs="Times New Roman"/>
          <w:sz w:val="28"/>
        </w:rPr>
        <w:t>лине</w:t>
      </w:r>
      <w:r w:rsidRPr="00C76F9E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C76F9E">
        <w:rPr>
          <w:rFonts w:ascii="Times New Roman" w:hAnsi="Times New Roman" w:cs="Times New Roman"/>
          <w:sz w:val="28"/>
        </w:rPr>
        <w:t>который</w:t>
      </w:r>
      <w:proofErr w:type="gramEnd"/>
      <w:r w:rsidRPr="00C76F9E">
        <w:rPr>
          <w:rFonts w:ascii="Times New Roman" w:hAnsi="Times New Roman" w:cs="Times New Roman"/>
          <w:sz w:val="28"/>
        </w:rPr>
        <w:t xml:space="preserve"> прикреплен</w:t>
      </w:r>
      <w:r w:rsidR="003E1CA7"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к рабочей программе дисциплины</w:t>
      </w:r>
      <w:r w:rsidR="003E1CA7"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в информац</w:t>
      </w:r>
      <w:r w:rsidRPr="00C76F9E">
        <w:rPr>
          <w:rFonts w:ascii="Times New Roman" w:hAnsi="Times New Roman" w:cs="Times New Roman"/>
          <w:sz w:val="28"/>
        </w:rPr>
        <w:t>и</w:t>
      </w:r>
      <w:r w:rsidRPr="00C76F9E">
        <w:rPr>
          <w:rFonts w:ascii="Times New Roman" w:hAnsi="Times New Roman" w:cs="Times New Roman"/>
          <w:sz w:val="28"/>
        </w:rPr>
        <w:t>онной системе Университета.</w:t>
      </w:r>
    </w:p>
    <w:p w:rsidR="003E1CA7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</w:t>
      </w:r>
      <w:r w:rsidRPr="00C76F9E">
        <w:rPr>
          <w:rFonts w:ascii="Times New Roman" w:hAnsi="Times New Roman" w:cs="Times New Roman"/>
          <w:sz w:val="28"/>
        </w:rPr>
        <w:t>н</w:t>
      </w:r>
      <w:r w:rsidRPr="00C76F9E">
        <w:rPr>
          <w:rFonts w:ascii="Times New Roman" w:hAnsi="Times New Roman" w:cs="Times New Roman"/>
          <w:sz w:val="28"/>
        </w:rPr>
        <w:t>формационных ресурсов для самостоятельной работы представлен в рабочей программе дисциплины</w:t>
      </w:r>
      <w:r w:rsidR="003E1CA7">
        <w:rPr>
          <w:rFonts w:ascii="Times New Roman" w:hAnsi="Times New Roman" w:cs="Times New Roman"/>
          <w:sz w:val="28"/>
        </w:rPr>
        <w:t>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76F9E">
        <w:rPr>
          <w:rFonts w:ascii="Times New Roman" w:hAnsi="Times New Roman" w:cs="Times New Roman"/>
          <w:sz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763"/>
        <w:gridCol w:w="2393"/>
        <w:gridCol w:w="17"/>
        <w:gridCol w:w="2693"/>
        <w:gridCol w:w="1241"/>
      </w:tblGrid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самостоятельной 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Форма контроля сам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стоятельной работы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Start"/>
            <w:r w:rsidRPr="00E23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F9E" w:rsidRPr="00E232CC" w:rsidTr="003E1CA7">
        <w:tc>
          <w:tcPr>
            <w:tcW w:w="9571" w:type="dxa"/>
            <w:gridSpan w:val="6"/>
            <w:shd w:val="clear" w:color="auto" w:fill="auto"/>
          </w:tcPr>
          <w:p w:rsidR="00C76F9E" w:rsidRPr="00E232CC" w:rsidRDefault="00C76F9E" w:rsidP="003E1C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дисциплины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67662D" w:rsidP="009B2CA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Цикл «Урология»</w:t>
            </w:r>
          </w:p>
        </w:tc>
        <w:tc>
          <w:tcPr>
            <w:tcW w:w="2393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C76F9E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-ознакомление с норм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тивными документами; 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задач и у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ражнений по образцу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FA245A" w:rsidRPr="00E232CC" w:rsidRDefault="00FA245A" w:rsidP="00155BC8">
            <w:pPr>
              <w:spacing w:after="0"/>
              <w:ind w:right="-293" w:firstLine="3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гося в процессе освоения профессионального мод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20B9D" w:rsidRDefault="00320B9D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-собеседование 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творч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ское задание,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159" w:rsidRPr="00E232C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ерка выполнения объема освоения профе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сиональных умений (ко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петенций)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го навыка</w:t>
            </w:r>
          </w:p>
          <w:p w:rsidR="00F06159" w:rsidRPr="00E232CC" w:rsidRDefault="00FA245A" w:rsidP="00320B9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06159" w:rsidRPr="00E232CC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06159" w:rsidRPr="00E232CC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C76F9E" w:rsidRPr="00E232CC" w:rsidTr="003E1CA7">
        <w:tc>
          <w:tcPr>
            <w:tcW w:w="9571" w:type="dxa"/>
            <w:gridSpan w:val="6"/>
            <w:shd w:val="clear" w:color="auto" w:fill="auto"/>
          </w:tcPr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6F9E" w:rsidRPr="00E232CC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</w:t>
            </w:r>
            <w:r w:rsidR="00EA2383"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 практических</w:t>
            </w: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  <w:p w:rsidR="00C76F9E" w:rsidRPr="00E232CC" w:rsidRDefault="00C76F9E" w:rsidP="00E236D0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EA2383" w:rsidP="00EA2383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«Симптоматология. Аномалии мочеполовой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BC8" w:rsidRPr="00E232CC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ознакомление с норм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тивными документами; </w:t>
            </w:r>
          </w:p>
          <w:p w:rsidR="00C76F9E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решение задач и у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ражнений по образцу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6F9E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гося в процессе освоения профессионального мод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FA245A" w:rsidRPr="00E232CC" w:rsidRDefault="00320B9D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FA245A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«Симптоматология» (продолжение), «Доброк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чественная гиперплазия предстательной железы», «Рак предстательной жел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C76F9E" w:rsidRPr="00E232CC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решение ситуацио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046F8B" w:rsidRPr="00E232CC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составление электро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-графическое изобр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жение структуры текста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гося в процессе освоения профессионального мод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A245A" w:rsidRPr="00E232CC" w:rsidRDefault="00FA245A" w:rsidP="00FA245A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A245A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«Инструментальные методы обследования и л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урологии», «Моч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каменная болезнь (МКБ, </w:t>
            </w:r>
            <w:proofErr w:type="spellStart"/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уролитиаз</w:t>
            </w:r>
            <w:proofErr w:type="spellEnd"/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, нефролитиаз)»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320B9D" w:rsidRPr="00E232CC" w:rsidRDefault="00B10581" w:rsidP="00320B9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таблиц для систематизации </w:t>
            </w:r>
          </w:p>
          <w:p w:rsidR="00320B9D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учебного материал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A245A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ной презентации 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гося в процессе освоения профессионального мод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Default="00497A6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320B9D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273662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«Лучевая и радиоиз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топная диагностика в ур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конспектом лекции;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гося в процессе освоения профессионального мод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320B9D" w:rsidRPr="00E232CC" w:rsidRDefault="00320B9D" w:rsidP="00320B9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286044" w:rsidRPr="00E232CC" w:rsidRDefault="00286044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E236D0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67662D" w:rsidP="00273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«Острые воспал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заболевания органов мочеполовой системы», «</w:t>
            </w:r>
            <w:proofErr w:type="spellStart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Нефроге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гипертензия», «Т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беркулез органов моч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320B9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C76F9E" w:rsidRPr="00E232CC" w:rsidRDefault="00B10581" w:rsidP="00B1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щегося в процессе 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воения профессионал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ного модуля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286044" w:rsidRPr="00E232CC" w:rsidRDefault="00286044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B10581" w:rsidRPr="00E232CC" w:rsidRDefault="00B10581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торная</w:t>
            </w:r>
          </w:p>
        </w:tc>
      </w:tr>
      <w:tr w:rsidR="00E236D0" w:rsidRPr="00E232CC" w:rsidTr="003E1CA7">
        <w:tc>
          <w:tcPr>
            <w:tcW w:w="464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E236D0" w:rsidRPr="00E232CC" w:rsidRDefault="0067662D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Онкоурология</w:t>
            </w:r>
            <w:proofErr w:type="spellEnd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36D0" w:rsidRPr="00E232CC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E236D0" w:rsidRPr="00E232CC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E236D0" w:rsidRPr="00E232CC" w:rsidRDefault="00E236D0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щегося в процессе 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воения профессионал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ного модуля,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E236D0" w:rsidRPr="00E232CC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E236D0" w:rsidRPr="00E232CC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E236D0" w:rsidRPr="00E232CC" w:rsidRDefault="00E236D0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торная</w:t>
            </w:r>
          </w:p>
        </w:tc>
      </w:tr>
      <w:tr w:rsidR="0067662D" w:rsidRPr="00E232CC" w:rsidTr="003E1CA7">
        <w:tc>
          <w:tcPr>
            <w:tcW w:w="464" w:type="dxa"/>
            <w:shd w:val="clear" w:color="auto" w:fill="auto"/>
          </w:tcPr>
          <w:p w:rsidR="0067662D" w:rsidRPr="00E232CC" w:rsidRDefault="0067662D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67662D" w:rsidRPr="00E232CC" w:rsidRDefault="0067662D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«Неотложные с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в урологии», «Травма органов моч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ной презентации</w:t>
            </w:r>
          </w:p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67662D" w:rsidRPr="00E232CC" w:rsidRDefault="0067662D" w:rsidP="0067662D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щегося в процессе 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воения профессионал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ного модуля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7662D" w:rsidRPr="00E232CC" w:rsidRDefault="0067662D" w:rsidP="0067662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7662D" w:rsidRPr="00E232CC" w:rsidRDefault="0067662D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аудиторная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внеаудито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320B9D" w:rsidRDefault="00320B9D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20B9D" w:rsidRDefault="00320B9D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lastRenderedPageBreak/>
        <w:t>3. Методические указания по выполнению заданий для самосто</w:t>
      </w:r>
      <w:r w:rsidRPr="00EA2383">
        <w:rPr>
          <w:rFonts w:ascii="Times New Roman" w:hAnsi="Times New Roman" w:cs="Times New Roman"/>
          <w:b/>
          <w:sz w:val="28"/>
        </w:rPr>
        <w:t>я</w:t>
      </w:r>
      <w:r w:rsidRPr="00EA2383">
        <w:rPr>
          <w:rFonts w:ascii="Times New Roman" w:hAnsi="Times New Roman" w:cs="Times New Roman"/>
          <w:b/>
          <w:sz w:val="28"/>
        </w:rPr>
        <w:t xml:space="preserve">тельной работы по дисциплине. </w:t>
      </w:r>
    </w:p>
    <w:p w:rsidR="00046F8B" w:rsidRDefault="00046F8B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CC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НАПИСАНИЮ</w:t>
      </w:r>
    </w:p>
    <w:p w:rsidR="00E232CC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Эпикриз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–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развернутое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врачебное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больного.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Больной подробно, по системам органов, осматривается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курации</w:t>
      </w:r>
      <w:proofErr w:type="spellEnd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курации</w:t>
      </w:r>
      <w:proofErr w:type="spellEnd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читься: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диагноза;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лечебно-профилактических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преподавателя).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литературы).</w:t>
      </w:r>
    </w:p>
    <w:p w:rsidR="00E232CC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</w:t>
      </w:r>
      <w:proofErr w:type="gramEnd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(обобщающих)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«Эпикриза» фиксируются только патологические откл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 которые в последующем будут использованы при обосновании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ноза. Сопутствующие урологическому диагнозу другие заболевания (напр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мер, сахарный диабет, артериальная гипертензия и проч.) вносятся в оконч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диагноз. Однако обоснование сопутствующих диагнозов и лечение этих заболеваний в «эпикризе» не приводятся. Этими особенностями «Ра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ширенный эпикриз» отличается от стандартной учебной истории болезни, что позволяет сократить время при написании работы и главным образом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яснить уровень абстрактного, истинно врачебного мышления студента.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федра отдает себе отчет в том, что данная форма является по существу более сложной, хотя и освобождает студента от целого ряда малоценных в учебном отношении и почти механических (например, переписывание разделов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ника) этапов окончательного «чистового» оформления работы.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нозологической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курируемому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мочекаменной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камнем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консервативно).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16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зачета).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пункт.</w:t>
      </w:r>
    </w:p>
    <w:p w:rsidR="00E232CC" w:rsidRDefault="00E232CC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Pr="00155BC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67662D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майте, каким должен быть ваш конспект, чтобы можно было быстрее и у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пешнее решать следующие задачи: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цию);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- сделать выписки;</w:t>
      </w:r>
      <w:proofErr w:type="gramEnd"/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155BC8" w:rsidRPr="00155BC8" w:rsidRDefault="002F34FC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155BC8" w:rsidRDefault="002F34FC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B10581" w:rsidRPr="00155BC8" w:rsidRDefault="00B10581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ния текст.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зывает рубрикация, т.е.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рованием как бы составляется план текста. Важно, чтобы каждая новая мысль, аспект или часть лекции были обозначены своим знаком (цифрой, б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квой) и отделены от других.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зом», «резюме», «вывод», «обобщая все вышеизложенное» и т.д.) или сигн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личие» и т.д.). Вслед за этими словами обычно идет очень важная информ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ция. Обращайте на них внимание.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фиксировать эти идеи.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12. В лекции наиболее подробно записываются план, источники, пон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13. У каждого слушателя имеется своя система скорописи, которая 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новывается на следующих приемах: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ские знаки: «+», «-», «=», «&gt;». «&lt;» и др.; окончания прилагательных и пр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частия часто опускаются; слова, начинающиеся с корня, пишут без оконч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ния («соц.», «кап.», «рев.» и т.д.) или без середины («кол-во», «в-во» и т.д.).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ной тезис подчеркивается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80D86" w:rsidRDefault="00580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обучающимсяпо подготовке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Практическое занятие </w:t>
      </w:r>
      <w:r w:rsidRPr="00046F8B">
        <w:rPr>
          <w:rFonts w:ascii="Times New Roman" w:hAnsi="Times New Roman" w:cs="Times New Roman"/>
          <w:i/>
          <w:sz w:val="28"/>
        </w:rPr>
        <w:t>–</w:t>
      </w:r>
      <w:r w:rsidRPr="00046F8B">
        <w:rPr>
          <w:rFonts w:ascii="Times New Roman" w:hAnsi="Times New Roman" w:cs="Times New Roman"/>
          <w:sz w:val="28"/>
        </w:rPr>
        <w:t xml:space="preserve"> форма организации учебного процесса, н</w:t>
      </w:r>
      <w:r w:rsidRPr="00046F8B">
        <w:rPr>
          <w:rFonts w:ascii="Times New Roman" w:hAnsi="Times New Roman" w:cs="Times New Roman"/>
          <w:sz w:val="28"/>
        </w:rPr>
        <w:t>а</w:t>
      </w:r>
      <w:r w:rsidRPr="00046F8B">
        <w:rPr>
          <w:rFonts w:ascii="Times New Roman" w:hAnsi="Times New Roman" w:cs="Times New Roman"/>
          <w:sz w:val="28"/>
        </w:rPr>
        <w:t>правленная на повышение обучающимися практических умений и навыков посредством группового обсуждения темы, учебной проблемы под руков</w:t>
      </w:r>
      <w:r w:rsidRPr="00046F8B">
        <w:rPr>
          <w:rFonts w:ascii="Times New Roman" w:hAnsi="Times New Roman" w:cs="Times New Roman"/>
          <w:sz w:val="28"/>
        </w:rPr>
        <w:t>о</w:t>
      </w:r>
      <w:r w:rsidRPr="00046F8B">
        <w:rPr>
          <w:rFonts w:ascii="Times New Roman" w:hAnsi="Times New Roman" w:cs="Times New Roman"/>
          <w:sz w:val="28"/>
        </w:rPr>
        <w:t xml:space="preserve">дством преподавателя.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046F8B">
        <w:rPr>
          <w:rFonts w:ascii="Times New Roman" w:hAnsi="Times New Roman" w:cs="Times New Roman"/>
          <w:i/>
          <w:sz w:val="28"/>
        </w:rPr>
        <w:t>и</w:t>
      </w:r>
      <w:r w:rsidRPr="00046F8B">
        <w:rPr>
          <w:rFonts w:ascii="Times New Roman" w:hAnsi="Times New Roman" w:cs="Times New Roman"/>
          <w:i/>
          <w:sz w:val="28"/>
        </w:rPr>
        <w:t>с</w:t>
      </w:r>
      <w:r w:rsidRPr="00046F8B">
        <w:rPr>
          <w:rFonts w:ascii="Times New Roman" w:hAnsi="Times New Roman" w:cs="Times New Roman"/>
          <w:i/>
          <w:sz w:val="28"/>
        </w:rPr>
        <w:t>пользоватьклассическую</w:t>
      </w:r>
      <w:proofErr w:type="spellEnd"/>
      <w:r w:rsidRPr="00046F8B">
        <w:rPr>
          <w:rFonts w:ascii="Times New Roman" w:hAnsi="Times New Roman" w:cs="Times New Roman"/>
          <w:i/>
          <w:sz w:val="28"/>
        </w:rPr>
        <w:t xml:space="preserve"> схему ораторского искусства. В основе этой схемы лежит 5 этапов</w:t>
      </w:r>
      <w:r w:rsidRPr="00046F8B">
        <w:rPr>
          <w:rFonts w:ascii="Times New Roman" w:hAnsi="Times New Roman" w:cs="Times New Roman"/>
          <w:sz w:val="28"/>
        </w:rPr>
        <w:t xml:space="preserve">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1. Подбор необходимого материала содержания предстоящего высту</w:t>
      </w:r>
      <w:r w:rsidRPr="00046F8B">
        <w:rPr>
          <w:rFonts w:ascii="Times New Roman" w:hAnsi="Times New Roman" w:cs="Times New Roman"/>
          <w:sz w:val="28"/>
        </w:rPr>
        <w:t>п</w:t>
      </w:r>
      <w:r w:rsidRPr="00046F8B">
        <w:rPr>
          <w:rFonts w:ascii="Times New Roman" w:hAnsi="Times New Roman" w:cs="Times New Roman"/>
          <w:sz w:val="28"/>
        </w:rPr>
        <w:t>ления.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Составление плана, расчленение собранного материала в необход</w:t>
      </w:r>
      <w:r w:rsidRPr="00046F8B">
        <w:rPr>
          <w:rFonts w:ascii="Times New Roman" w:hAnsi="Times New Roman" w:cs="Times New Roman"/>
          <w:sz w:val="28"/>
        </w:rPr>
        <w:t>и</w:t>
      </w:r>
      <w:r w:rsidRPr="00046F8B">
        <w:rPr>
          <w:rFonts w:ascii="Times New Roman" w:hAnsi="Times New Roman" w:cs="Times New Roman"/>
          <w:sz w:val="28"/>
        </w:rPr>
        <w:t xml:space="preserve">мой логической последовательности.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3. «</w:t>
      </w:r>
      <w:r w:rsidRPr="00046F8B">
        <w:rPr>
          <w:rFonts w:ascii="Times New Roman" w:hAnsi="Times New Roman" w:cs="Times New Roman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046F8B">
        <w:rPr>
          <w:rFonts w:ascii="Times New Roman" w:hAnsi="Times New Roman" w:cs="Times New Roman"/>
          <w:sz w:val="28"/>
        </w:rPr>
        <w:t>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4. Заучивание, запоминание текста речи или её отдельных аспектов (при необходимости).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5. Произнесение речи с соответствующей интонацией, мимикой, же</w:t>
      </w:r>
      <w:r w:rsidRPr="00046F8B">
        <w:rPr>
          <w:rFonts w:ascii="Times New Roman" w:hAnsi="Times New Roman" w:cs="Times New Roman"/>
          <w:sz w:val="28"/>
        </w:rPr>
        <w:t>с</w:t>
      </w:r>
      <w:r w:rsidRPr="00046F8B">
        <w:rPr>
          <w:rFonts w:ascii="Times New Roman" w:hAnsi="Times New Roman" w:cs="Times New Roman"/>
          <w:sz w:val="28"/>
        </w:rPr>
        <w:t>тами.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>Рекомендации по построению композиции устного ответа: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1. Во введение следует: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привлечь внимание, вызвать интерес слушателей к проблеме, предм</w:t>
      </w:r>
      <w:r w:rsidRPr="00046F8B">
        <w:rPr>
          <w:rFonts w:ascii="Times New Roman" w:hAnsi="Times New Roman" w:cs="Times New Roman"/>
          <w:sz w:val="28"/>
        </w:rPr>
        <w:t>е</w:t>
      </w:r>
      <w:r w:rsidRPr="00046F8B">
        <w:rPr>
          <w:rFonts w:ascii="Times New Roman" w:hAnsi="Times New Roman" w:cs="Times New Roman"/>
          <w:sz w:val="28"/>
        </w:rPr>
        <w:t>ту ответа;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объяснить, почему ваши суждения о предмете (проблеме) являются авторитетными, значимыми;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установить контакт со слушателями путем указания на общие взгл</w:t>
      </w:r>
      <w:r w:rsidRPr="00046F8B">
        <w:rPr>
          <w:rFonts w:ascii="Times New Roman" w:hAnsi="Times New Roman" w:cs="Times New Roman"/>
          <w:sz w:val="28"/>
        </w:rPr>
        <w:t>я</w:t>
      </w:r>
      <w:r w:rsidRPr="00046F8B">
        <w:rPr>
          <w:rFonts w:ascii="Times New Roman" w:hAnsi="Times New Roman" w:cs="Times New Roman"/>
          <w:sz w:val="28"/>
        </w:rPr>
        <w:t>ды, прежний опыт.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В предуведомлении следует: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историю возникновения проблемы (предмета) выступления;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показать её социальную, научную или практическую значимость;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известные ранее попытки её решения.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3. В процессе аргументации необходимо: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дополнительный тезис, при необходимости сопров</w:t>
      </w:r>
      <w:r w:rsidRPr="00046F8B">
        <w:rPr>
          <w:rFonts w:ascii="Times New Roman" w:hAnsi="Times New Roman" w:cs="Times New Roman"/>
          <w:sz w:val="28"/>
        </w:rPr>
        <w:t>о</w:t>
      </w:r>
      <w:r w:rsidRPr="00046F8B">
        <w:rPr>
          <w:rFonts w:ascii="Times New Roman" w:hAnsi="Times New Roman" w:cs="Times New Roman"/>
          <w:sz w:val="28"/>
        </w:rPr>
        <w:t>див его дополнительной информацией;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заключение в общем виде;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</w:t>
      </w:r>
      <w:r w:rsidRPr="00046F8B">
        <w:rPr>
          <w:rFonts w:ascii="Times New Roman" w:hAnsi="Times New Roman" w:cs="Times New Roman"/>
          <w:spacing w:val="-4"/>
          <w:sz w:val="28"/>
        </w:rPr>
        <w:t>указать на недостатки альтернативных позиций и на преимущества в</w:t>
      </w:r>
      <w:r w:rsidRPr="00046F8B">
        <w:rPr>
          <w:rFonts w:ascii="Times New Roman" w:hAnsi="Times New Roman" w:cs="Times New Roman"/>
          <w:spacing w:val="-4"/>
          <w:sz w:val="28"/>
        </w:rPr>
        <w:t>а</w:t>
      </w:r>
      <w:r w:rsidRPr="00046F8B">
        <w:rPr>
          <w:rFonts w:ascii="Times New Roman" w:hAnsi="Times New Roman" w:cs="Times New Roman"/>
          <w:spacing w:val="-4"/>
          <w:sz w:val="28"/>
        </w:rPr>
        <w:t>шей позиции</w:t>
      </w:r>
      <w:r w:rsidRPr="00046F8B">
        <w:rPr>
          <w:rFonts w:ascii="Times New Roman" w:hAnsi="Times New Roman" w:cs="Times New Roman"/>
          <w:sz w:val="28"/>
        </w:rPr>
        <w:t xml:space="preserve">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lastRenderedPageBreak/>
        <w:t>4. В заключении целесообразно: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обобщить вашу позицию по обсуждаемой проблеме, ваш окончател</w:t>
      </w:r>
      <w:r w:rsidRPr="00046F8B">
        <w:rPr>
          <w:rFonts w:ascii="Times New Roman" w:hAnsi="Times New Roman" w:cs="Times New Roman"/>
          <w:sz w:val="28"/>
        </w:rPr>
        <w:t>ь</w:t>
      </w:r>
      <w:r w:rsidRPr="00046F8B">
        <w:rPr>
          <w:rFonts w:ascii="Times New Roman" w:hAnsi="Times New Roman" w:cs="Times New Roman"/>
          <w:sz w:val="28"/>
        </w:rPr>
        <w:t>ный вывод и решение;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55BC8" w:rsidRPr="00046F8B" w:rsidRDefault="00155BC8" w:rsidP="00B10581">
      <w:pPr>
        <w:pStyle w:val="a3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1. Читая изучаемый материал в первый раз, подразделяйте его на о</w:t>
      </w:r>
      <w:r w:rsidRPr="00046F8B">
        <w:rPr>
          <w:sz w:val="28"/>
          <w:szCs w:val="22"/>
        </w:rPr>
        <w:t>с</w:t>
      </w:r>
      <w:r w:rsidRPr="00046F8B">
        <w:rPr>
          <w:sz w:val="28"/>
          <w:szCs w:val="22"/>
        </w:rPr>
        <w:t>новные смысловые части, выделяйте главные мысли, выводы.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3. Наиболее существенные аспекты изучаемого материала (тезисы) п</w:t>
      </w:r>
      <w:r w:rsidRPr="00046F8B">
        <w:rPr>
          <w:sz w:val="28"/>
          <w:szCs w:val="22"/>
        </w:rPr>
        <w:t>о</w:t>
      </w:r>
      <w:r w:rsidRPr="00046F8B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046F8B">
        <w:rPr>
          <w:sz w:val="28"/>
          <w:szCs w:val="22"/>
        </w:rPr>
        <w:t>и</w:t>
      </w:r>
      <w:r w:rsidRPr="00046F8B">
        <w:rPr>
          <w:sz w:val="28"/>
          <w:szCs w:val="22"/>
        </w:rPr>
        <w:t>тат.</w:t>
      </w:r>
    </w:p>
    <w:p w:rsidR="00155BC8" w:rsidRPr="00046F8B" w:rsidRDefault="00155BC8" w:rsidP="00B10581">
      <w:pPr>
        <w:pStyle w:val="a3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5. Отдельные слова и целые предложения пишите сокращенно, вып</w:t>
      </w:r>
      <w:r w:rsidRPr="00046F8B">
        <w:rPr>
          <w:sz w:val="28"/>
          <w:szCs w:val="22"/>
        </w:rPr>
        <w:t>и</w:t>
      </w:r>
      <w:r w:rsidRPr="00046F8B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5BC8" w:rsidRDefault="00155BC8" w:rsidP="00155BC8">
      <w:pPr>
        <w:ind w:firstLine="709"/>
        <w:jc w:val="both"/>
        <w:rPr>
          <w:sz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устного доклада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Доклад –публичное сообщение или документ, которые содержат и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>формацию и отражают суть вопроса или исследованияприменительно к да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ной ситуации.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выполнение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четко сформулировать тему;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первичные (статьи, диссертации, монографии и т 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вторичные (библиография, реферативные журналы, сигнальная и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>формация, планы, граф-схемы, предметные указатели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третичные (обзоры, компилятивные работы, справочные книги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написать доклад, соблюдая следующие требования: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- к структуре доклада – она должна включать: краткое введение, обо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>новывающее актуальность проблемы; основной текст; заключение с кратк</w:t>
      </w:r>
      <w:r w:rsidRPr="00155BC8">
        <w:rPr>
          <w:rFonts w:ascii="Times New Roman" w:hAnsi="Times New Roman" w:cs="Times New Roman"/>
          <w:sz w:val="28"/>
          <w:szCs w:val="28"/>
        </w:rPr>
        <w:t>и</w:t>
      </w:r>
      <w:r w:rsidRPr="00155BC8">
        <w:rPr>
          <w:rFonts w:ascii="Times New Roman" w:hAnsi="Times New Roman" w:cs="Times New Roman"/>
          <w:sz w:val="28"/>
          <w:szCs w:val="28"/>
        </w:rPr>
        <w:t xml:space="preserve">ми выводами по исследуемой проблеме; список использованной литературы;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подкрепитьи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поя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>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оформить работу в соответствии с требованиями.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письменного конспекта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</w:t>
      </w:r>
      <w:r w:rsidRPr="00155BC8">
        <w:rPr>
          <w:rFonts w:ascii="Times New Roman" w:hAnsi="Times New Roman" w:cs="Times New Roman"/>
          <w:sz w:val="28"/>
          <w:szCs w:val="28"/>
        </w:rPr>
        <w:t>и</w:t>
      </w:r>
      <w:r w:rsidRPr="00155BC8">
        <w:rPr>
          <w:rFonts w:ascii="Times New Roman" w:hAnsi="Times New Roman" w:cs="Times New Roman"/>
          <w:sz w:val="28"/>
          <w:szCs w:val="28"/>
        </w:rPr>
        <w:t>рующая форма записи, которая может включать в себя план источника и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формации, выписки из него и его тезисы. 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</w:t>
      </w:r>
      <w:r w:rsidRPr="00155BC8">
        <w:rPr>
          <w:rFonts w:ascii="Times New Roman" w:hAnsi="Times New Roman" w:cs="Times New Roman"/>
          <w:i/>
          <w:sz w:val="28"/>
          <w:szCs w:val="28"/>
        </w:rPr>
        <w:t>е</w:t>
      </w:r>
      <w:r w:rsidRPr="00155BC8">
        <w:rPr>
          <w:rFonts w:ascii="Times New Roman" w:hAnsi="Times New Roman" w:cs="Times New Roman"/>
          <w:i/>
          <w:sz w:val="28"/>
          <w:szCs w:val="28"/>
        </w:rPr>
        <w:t>мый вид конспекта, исходя из целей и задач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плановый конспект (план-конспект) – конспект на основе сформир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>ванного плана, состоящего из определенного количества пунктов (с заголо</w:t>
      </w:r>
      <w:r w:rsidRPr="00155BC8">
        <w:rPr>
          <w:rFonts w:ascii="Times New Roman" w:hAnsi="Times New Roman" w:cs="Times New Roman"/>
          <w:sz w:val="28"/>
          <w:szCs w:val="28"/>
        </w:rPr>
        <w:t>в</w:t>
      </w:r>
      <w:r w:rsidRPr="00155BC8">
        <w:rPr>
          <w:rFonts w:ascii="Times New Roman" w:hAnsi="Times New Roman" w:cs="Times New Roman"/>
          <w:sz w:val="28"/>
          <w:szCs w:val="28"/>
        </w:rPr>
        <w:t>ками) и подпунктов, соответствующих определенным частям источника и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которыенужно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дать ответ;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цельюих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сопо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 xml:space="preserve">тавления, сравнения и сведения к единой конструкции;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выборочный конспект – выбор из текста информации на определе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ную тему.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55BC8">
        <w:rPr>
          <w:rFonts w:ascii="Times New Roman" w:hAnsi="Times New Roman" w:cs="Times New Roman"/>
          <w:i/>
          <w:sz w:val="28"/>
          <w:szCs w:val="28"/>
        </w:rPr>
        <w:t xml:space="preserve">преподаватель может </w:t>
      </w:r>
      <w:r w:rsidRPr="00155BC8">
        <w:rPr>
          <w:rFonts w:ascii="Times New Roman" w:hAnsi="Times New Roman" w:cs="Times New Roman"/>
          <w:i/>
          <w:sz w:val="28"/>
          <w:szCs w:val="28"/>
        </w:rPr>
        <w:lastRenderedPageBreak/>
        <w:t>сразу указать требуемую форму конспектирования, исходя из содержания задания и целей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план (простой, сложный) – форма конспектирования, которая включ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 xml:space="preserve">ет анализ структуры текста, обобщение, выделение логики развития событий и их сути;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выписки – простейшая форма конспектирования, почти дословно во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 xml:space="preserve">производящая текст;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тезисы – форма конспектирования, которая представляет собой выв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 xml:space="preserve">ды, сделанные на основе прочитанного;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>дать мысль автора своими словами невозможно.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9) использовать приемы наглядного отражения содержани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абзацы «ступеньками», различные способы подчеркивания, ручки разного цвета);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(поиска неструктурированной информации)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извлечение информации (аннотирование и реферирование докуме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тов);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- выбор информационно-поискового языка запроса в поисковых сист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 xml:space="preserve">мах.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>пользовать различные виды поиска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15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поиск библиографический – поиск необходимых сведений об исто</w:t>
      </w:r>
      <w:r w:rsidRPr="00155BC8">
        <w:rPr>
          <w:rFonts w:ascii="Times New Roman" w:hAnsi="Times New Roman" w:cs="Times New Roman"/>
          <w:sz w:val="28"/>
          <w:szCs w:val="28"/>
        </w:rPr>
        <w:t>ч</w:t>
      </w:r>
      <w:r w:rsidRPr="00155BC8">
        <w:rPr>
          <w:rFonts w:ascii="Times New Roman" w:hAnsi="Times New Roman" w:cs="Times New Roman"/>
          <w:sz w:val="28"/>
          <w:szCs w:val="28"/>
        </w:rPr>
        <w:t>нике и установление его наличия в системе других источников. Ведется п</w:t>
      </w:r>
      <w:r w:rsidRPr="00155BC8">
        <w:rPr>
          <w:rFonts w:ascii="Times New Roman" w:hAnsi="Times New Roman" w:cs="Times New Roman"/>
          <w:sz w:val="28"/>
          <w:szCs w:val="28"/>
        </w:rPr>
        <w:t>у</w:t>
      </w:r>
      <w:r w:rsidRPr="00155BC8">
        <w:rPr>
          <w:rFonts w:ascii="Times New Roman" w:hAnsi="Times New Roman" w:cs="Times New Roman"/>
          <w:sz w:val="28"/>
          <w:szCs w:val="28"/>
        </w:rPr>
        <w:t>тем разыскания библиографической информации и библиографических п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 xml:space="preserve">собий (информационных изданий);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поиск фактических сведений, содержащихся в литературе, книге (н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 xml:space="preserve">пример, об исторических фактах и событиях, о биографических данных из жизни и деятельности писателя, ученого и т. п.).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5) выбор метода обработки информации (классификация, кластериз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 xml:space="preserve">ция, регрессионный анализ и т.д.);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составлению сводных (обобщающих)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таблиц к тексту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Сводная (обобщающая) таблица – концентрированное представление отношений между изучаемыми феноменами, выраженными в форме пер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 xml:space="preserve">менных.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Правила составления таблицы: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3) в таблице обязательно должны быть указаны изучаемый объект и единицы измерения;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при отсутствии каких-либо данных в таблице ставят многоточие л</w:t>
      </w:r>
      <w:r w:rsidRPr="00155BC8">
        <w:rPr>
          <w:rFonts w:ascii="Times New Roman" w:hAnsi="Times New Roman" w:cs="Times New Roman"/>
          <w:sz w:val="28"/>
          <w:szCs w:val="28"/>
        </w:rPr>
        <w:t>и</w:t>
      </w:r>
      <w:r w:rsidRPr="00155BC8">
        <w:rPr>
          <w:rFonts w:ascii="Times New Roman" w:hAnsi="Times New Roman" w:cs="Times New Roman"/>
          <w:sz w:val="28"/>
          <w:szCs w:val="28"/>
        </w:rPr>
        <w:t xml:space="preserve">бо пишут «нет сведений», если какое-либо явление не имело места, то ставят тире;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5) значения одних и тех же показателей приводятся в таблице в один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 xml:space="preserve">ковой степенью точности;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таблица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должнаиметь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итоги по группам, подгруппам и в целом;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если суммирование данных невозможно, то в этой графе ставят знак умножения;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к составлению граф-схемы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Граф-схема – графическое изображение логических связей между о</w:t>
      </w:r>
      <w:r w:rsidRPr="00155BC8">
        <w:rPr>
          <w:rFonts w:ascii="Times New Roman" w:hAnsi="Times New Roman" w:cs="Times New Roman"/>
          <w:sz w:val="28"/>
          <w:szCs w:val="28"/>
        </w:rPr>
        <w:t>с</w:t>
      </w:r>
      <w:r w:rsidRPr="00155BC8">
        <w:rPr>
          <w:rFonts w:ascii="Times New Roman" w:hAnsi="Times New Roman" w:cs="Times New Roman"/>
          <w:sz w:val="28"/>
          <w:szCs w:val="28"/>
        </w:rPr>
        <w:t>новными субъектами текста (отношений между условно выделенными ко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 xml:space="preserve">стантами).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может выполняться в следующих вариантах: </w:t>
      </w:r>
      <w:r w:rsidRPr="00155BC8">
        <w:rPr>
          <w:rFonts w:ascii="Times New Roman" w:hAnsi="Times New Roman" w:cs="Times New Roman"/>
          <w:i/>
          <w:sz w:val="28"/>
          <w:szCs w:val="28"/>
        </w:rPr>
        <w:t>(преподав</w:t>
      </w:r>
      <w:r w:rsidRPr="00155BC8">
        <w:rPr>
          <w:rFonts w:ascii="Times New Roman" w:hAnsi="Times New Roman" w:cs="Times New Roman"/>
          <w:i/>
          <w:sz w:val="28"/>
          <w:szCs w:val="28"/>
        </w:rPr>
        <w:t>а</w:t>
      </w:r>
      <w:r w:rsidRPr="00155BC8">
        <w:rPr>
          <w:rFonts w:ascii="Times New Roman" w:hAnsi="Times New Roman" w:cs="Times New Roman"/>
          <w:i/>
          <w:sz w:val="28"/>
          <w:szCs w:val="28"/>
        </w:rPr>
        <w:t>тель может сразу указать требуемый вид граф-схемы в соответствии с содержанием задания и целями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представить в наглядной форме иерархические отношения между п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 xml:space="preserve">нятиями;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представить функциональные отношения между элементами какой-либо системы (раздела), выраженными в тексте в форме понятий или катег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 xml:space="preserve">рий.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определить, как понятия связаны между собой;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показать, как связаны между собой отдельные блоки понятий;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привести примеры взаимосвязей понятий в соответствии с созданной граф-схемой.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</w:t>
      </w:r>
      <w:r w:rsidRPr="00155BC8">
        <w:rPr>
          <w:rFonts w:ascii="Times New Roman" w:hAnsi="Times New Roman" w:cs="Times New Roman"/>
          <w:sz w:val="28"/>
          <w:szCs w:val="28"/>
        </w:rPr>
        <w:lastRenderedPageBreak/>
        <w:t>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55BC8" w:rsidRPr="00155BC8" w:rsidRDefault="00155BC8" w:rsidP="00155BC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 w:rsidRPr="00155BC8">
        <w:rPr>
          <w:sz w:val="28"/>
          <w:szCs w:val="28"/>
        </w:rPr>
        <w:t>1. Титульный лист реферата должен отражать название вуза, название факультета и кафедры, на которой выполняется данная работа, название р</w:t>
      </w:r>
      <w:r w:rsidRPr="00155BC8">
        <w:rPr>
          <w:sz w:val="28"/>
          <w:szCs w:val="28"/>
        </w:rPr>
        <w:t>е</w:t>
      </w:r>
      <w:r w:rsidRPr="00155BC8">
        <w:rPr>
          <w:sz w:val="28"/>
          <w:szCs w:val="28"/>
        </w:rPr>
        <w:t>ферата, фамилию и группу выполнившего, фамилию и ученую степень пр</w:t>
      </w:r>
      <w:r w:rsidRPr="00155BC8">
        <w:rPr>
          <w:sz w:val="28"/>
          <w:szCs w:val="28"/>
        </w:rPr>
        <w:t>о</w:t>
      </w:r>
      <w:r w:rsidRPr="00155BC8">
        <w:rPr>
          <w:sz w:val="28"/>
          <w:szCs w:val="28"/>
        </w:rPr>
        <w:t xml:space="preserve">веряющего.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2. В оглавлении последовательно излагаются названия пунктов рефер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>та, указываются страницы, с которых начинается каждый пункт.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3. Во введении формулируется суть исследуемой проблемы, обоснов</w:t>
      </w:r>
      <w:r w:rsidRPr="00155BC8">
        <w:rPr>
          <w:rFonts w:ascii="Times New Roman" w:hAnsi="Times New Roman" w:cs="Times New Roman"/>
          <w:sz w:val="28"/>
          <w:szCs w:val="28"/>
        </w:rPr>
        <w:t>ы</w:t>
      </w:r>
      <w:r w:rsidRPr="00155BC8">
        <w:rPr>
          <w:rFonts w:ascii="Times New Roman" w:hAnsi="Times New Roman" w:cs="Times New Roman"/>
          <w:sz w:val="28"/>
          <w:szCs w:val="28"/>
        </w:rPr>
        <w:t>вается выбор темы, определяются ее значимость и актуальность, указываю</w:t>
      </w:r>
      <w:r w:rsidRPr="00155BC8">
        <w:rPr>
          <w:rFonts w:ascii="Times New Roman" w:hAnsi="Times New Roman" w:cs="Times New Roman"/>
          <w:sz w:val="28"/>
          <w:szCs w:val="28"/>
        </w:rPr>
        <w:t>т</w:t>
      </w:r>
      <w:r w:rsidRPr="00155BC8">
        <w:rPr>
          <w:rFonts w:ascii="Times New Roman" w:hAnsi="Times New Roman" w:cs="Times New Roman"/>
          <w:sz w:val="28"/>
          <w:szCs w:val="28"/>
        </w:rPr>
        <w:t>ся цель и задачи реферата, дается характеристика используемой литературы.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</w:t>
      </w:r>
      <w:r w:rsidRPr="00155BC8">
        <w:rPr>
          <w:rFonts w:ascii="Times New Roman" w:hAnsi="Times New Roman" w:cs="Times New Roman"/>
          <w:sz w:val="28"/>
          <w:szCs w:val="28"/>
        </w:rPr>
        <w:t>ы</w:t>
      </w:r>
      <w:r w:rsidRPr="00155BC8">
        <w:rPr>
          <w:rFonts w:ascii="Times New Roman" w:hAnsi="Times New Roman" w:cs="Times New Roman"/>
          <w:sz w:val="28"/>
          <w:szCs w:val="28"/>
        </w:rPr>
        <w:t>дущего; в основной части могут быть представлены таблицы, графики, сх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>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5. Заключение: подводятся итоги или дается обобщенный вывод по т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>ме реферата, предлагаются рекомендации.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актуальность рассматриваемой проблемы;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обоснованность излагаемых проблем, вопросов, предложений;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логичность, последовательность и краткость изложения;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отражение мнения по проблеме реферирующего.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</w:t>
      </w:r>
      <w:r w:rsidRPr="00155BC8">
        <w:rPr>
          <w:rFonts w:ascii="Times New Roman" w:hAnsi="Times New Roman" w:cs="Times New Roman"/>
          <w:sz w:val="28"/>
          <w:szCs w:val="28"/>
        </w:rPr>
        <w:t>е</w:t>
      </w:r>
      <w:r w:rsidRPr="00155BC8">
        <w:rPr>
          <w:rFonts w:ascii="Times New Roman" w:hAnsi="Times New Roman" w:cs="Times New Roman"/>
          <w:sz w:val="28"/>
          <w:szCs w:val="28"/>
        </w:rPr>
        <w:t>ратуры, приведенному в конце работы (например: [2]). Через точку после номера указываются дословно цитируемые предложения автора или стран</w:t>
      </w:r>
      <w:r w:rsidRPr="00155BC8">
        <w:rPr>
          <w:rFonts w:ascii="Times New Roman" w:hAnsi="Times New Roman" w:cs="Times New Roman"/>
          <w:sz w:val="28"/>
          <w:szCs w:val="28"/>
        </w:rPr>
        <w:t>и</w:t>
      </w:r>
      <w:r w:rsidRPr="00155BC8">
        <w:rPr>
          <w:rFonts w:ascii="Times New Roman" w:hAnsi="Times New Roman" w:cs="Times New Roman"/>
          <w:sz w:val="28"/>
          <w:szCs w:val="28"/>
        </w:rPr>
        <w:t>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>ставлять от 15 до 20 машинописных страниц формата А4. Размер шрифта «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» 14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>. Нумерация страниц должна быть скво</w:t>
      </w:r>
      <w:r w:rsidRPr="00155BC8">
        <w:rPr>
          <w:rFonts w:ascii="Times New Roman" w:hAnsi="Times New Roman" w:cs="Times New Roman"/>
          <w:sz w:val="28"/>
          <w:szCs w:val="28"/>
        </w:rPr>
        <w:t>з</w:t>
      </w:r>
      <w:r w:rsidRPr="00155BC8">
        <w:rPr>
          <w:rFonts w:ascii="Times New Roman" w:hAnsi="Times New Roman" w:cs="Times New Roman"/>
          <w:sz w:val="28"/>
          <w:szCs w:val="28"/>
        </w:rPr>
        <w:t>ной, начиная с титульного листа (на титульном листе номер не ставится).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Компьютерная презентация:демонстрация в наглядной форме осно</w:t>
      </w:r>
      <w:r w:rsidRPr="00155BC8">
        <w:rPr>
          <w:rFonts w:ascii="Times New Roman" w:hAnsi="Times New Roman" w:cs="Times New Roman"/>
          <w:sz w:val="28"/>
          <w:szCs w:val="28"/>
        </w:rPr>
        <w:t>в</w:t>
      </w:r>
      <w:r w:rsidRPr="00155BC8">
        <w:rPr>
          <w:rFonts w:ascii="Times New Roman" w:hAnsi="Times New Roman" w:cs="Times New Roman"/>
          <w:sz w:val="28"/>
          <w:szCs w:val="28"/>
        </w:rPr>
        <w:t>ных положений доклада, степени освоения содержания проблемы.</w:t>
      </w:r>
    </w:p>
    <w:p w:rsidR="00155BC8" w:rsidRPr="00155BC8" w:rsidRDefault="00155BC8" w:rsidP="00155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lastRenderedPageBreak/>
        <w:t>Алгоритм подготовки компьютерной презентации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</w:t>
      </w:r>
      <w:r w:rsidRPr="00155BC8">
        <w:rPr>
          <w:rFonts w:ascii="Times New Roman" w:hAnsi="Times New Roman" w:cs="Times New Roman"/>
          <w:sz w:val="28"/>
          <w:szCs w:val="28"/>
        </w:rPr>
        <w:t>а</w:t>
      </w:r>
      <w:r w:rsidRPr="00155BC8">
        <w:rPr>
          <w:rFonts w:ascii="Times New Roman" w:hAnsi="Times New Roman" w:cs="Times New Roman"/>
          <w:sz w:val="28"/>
          <w:szCs w:val="28"/>
        </w:rPr>
        <w:t>да;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создание презентации в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155BC8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</w:t>
      </w:r>
      <w:r w:rsidRPr="00155BC8">
        <w:rPr>
          <w:rFonts w:ascii="Times New Roman" w:hAnsi="Times New Roman" w:cs="Times New Roman"/>
          <w:bCs/>
          <w:sz w:val="28"/>
          <w:szCs w:val="28"/>
        </w:rPr>
        <w:t>к</w:t>
      </w:r>
      <w:r w:rsidRPr="00155BC8">
        <w:rPr>
          <w:rFonts w:ascii="Times New Roman" w:hAnsi="Times New Roman" w:cs="Times New Roman"/>
          <w:bCs/>
          <w:sz w:val="28"/>
          <w:szCs w:val="28"/>
        </w:rPr>
        <w:t>лада</w:t>
      </w:r>
      <w:r w:rsidRPr="00155BC8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</w:t>
      </w:r>
      <w:r w:rsidRPr="00155BC8">
        <w:rPr>
          <w:rFonts w:ascii="Times New Roman" w:hAnsi="Times New Roman" w:cs="Times New Roman"/>
          <w:sz w:val="28"/>
          <w:szCs w:val="28"/>
        </w:rPr>
        <w:t>о</w:t>
      </w:r>
      <w:r w:rsidRPr="00155BC8">
        <w:rPr>
          <w:rFonts w:ascii="Times New Roman" w:hAnsi="Times New Roman" w:cs="Times New Roman"/>
          <w:sz w:val="28"/>
          <w:szCs w:val="28"/>
        </w:rPr>
        <w:t>рую очередь – создать презентацию.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155BC8">
        <w:rPr>
          <w:rFonts w:ascii="Times New Roman" w:hAnsi="Times New Roman" w:cs="Times New Roman"/>
          <w:bCs/>
          <w:sz w:val="28"/>
          <w:szCs w:val="28"/>
        </w:rPr>
        <w:t>и</w:t>
      </w:r>
      <w:r w:rsidRPr="00155BC8">
        <w:rPr>
          <w:rFonts w:ascii="Times New Roman" w:hAnsi="Times New Roman" w:cs="Times New Roman"/>
          <w:bCs/>
          <w:sz w:val="28"/>
          <w:szCs w:val="28"/>
        </w:rPr>
        <w:t>н</w:t>
      </w:r>
      <w:r w:rsidRPr="00155BC8">
        <w:rPr>
          <w:rFonts w:ascii="Times New Roman" w:hAnsi="Times New Roman" w:cs="Times New Roman"/>
          <w:bCs/>
          <w:sz w:val="28"/>
          <w:szCs w:val="28"/>
        </w:rPr>
        <w:t>формацией</w:t>
      </w:r>
      <w:r w:rsidRPr="00155BC8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155BC8">
        <w:rPr>
          <w:rFonts w:ascii="Times New Roman" w:hAnsi="Times New Roman" w:cs="Times New Roman"/>
          <w:bCs/>
          <w:sz w:val="28"/>
          <w:szCs w:val="28"/>
        </w:rPr>
        <w:t>7 слов</w:t>
      </w:r>
      <w:r w:rsidRPr="00155BC8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 о</w:t>
      </w:r>
      <w:r w:rsidRPr="00155BC8">
        <w:rPr>
          <w:rFonts w:ascii="Times New Roman" w:hAnsi="Times New Roman" w:cs="Times New Roman"/>
          <w:bCs/>
          <w:sz w:val="28"/>
          <w:szCs w:val="28"/>
        </w:rPr>
        <w:t>т</w:t>
      </w:r>
      <w:r w:rsidRPr="00155BC8">
        <w:rPr>
          <w:rFonts w:ascii="Times New Roman" w:hAnsi="Times New Roman" w:cs="Times New Roman"/>
          <w:bCs/>
          <w:sz w:val="28"/>
          <w:szCs w:val="28"/>
        </w:rPr>
        <w:t>дельном слайде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155BC8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155BC8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155BC8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 ле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кач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стве основного шрифта рекомендуется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55BC8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Используйте только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0" w:name=".D0.A1.D0.BE.D0.B2.D0.B5.D1.82.D1.8B_.D0"/>
      <w:bookmarkEnd w:id="0"/>
      <w:r w:rsidRPr="00155BC8">
        <w:rPr>
          <w:rFonts w:ascii="Times New Roman" w:hAnsi="Times New Roman" w:cs="Times New Roman"/>
          <w:sz w:val="28"/>
          <w:szCs w:val="28"/>
        </w:rPr>
        <w:t>, дают и</w:t>
      </w:r>
      <w:r w:rsidRPr="00155BC8">
        <w:rPr>
          <w:rFonts w:ascii="Times New Roman" w:hAnsi="Times New Roman" w:cs="Times New Roman"/>
          <w:sz w:val="28"/>
          <w:szCs w:val="28"/>
        </w:rPr>
        <w:t>н</w:t>
      </w:r>
      <w:r w:rsidRPr="00155BC8">
        <w:rPr>
          <w:rFonts w:ascii="Times New Roman" w:hAnsi="Times New Roman" w:cs="Times New Roman"/>
          <w:sz w:val="28"/>
          <w:szCs w:val="28"/>
        </w:rPr>
        <w:t>формацию для контактов.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155BC8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не пишите длинно;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разбивайте текстовую информацию на слайды;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 заголовки и подзаголовки;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для повышения удобочитаемости используйте: форматирование, сп</w:t>
      </w:r>
      <w:r w:rsidRPr="00155BC8">
        <w:rPr>
          <w:color w:val="000000"/>
          <w:sz w:val="28"/>
          <w:szCs w:val="28"/>
        </w:rPr>
        <w:t>и</w:t>
      </w:r>
      <w:r w:rsidRPr="00155BC8">
        <w:rPr>
          <w:color w:val="000000"/>
          <w:sz w:val="28"/>
          <w:szCs w:val="28"/>
        </w:rPr>
        <w:t>ски, подбор шрифтов.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55BC8">
        <w:rPr>
          <w:color w:val="000000"/>
          <w:sz w:val="28"/>
          <w:szCs w:val="28"/>
        </w:rPr>
        <w:t>Рекомендуется использовать: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синий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желтом,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зел</w:t>
      </w:r>
      <w:r w:rsidRPr="00155BC8">
        <w:rPr>
          <w:color w:val="000000"/>
          <w:sz w:val="28"/>
          <w:szCs w:val="28"/>
        </w:rPr>
        <w:t>е</w:t>
      </w:r>
      <w:r w:rsidRPr="00155BC8">
        <w:rPr>
          <w:color w:val="000000"/>
          <w:sz w:val="28"/>
          <w:szCs w:val="28"/>
        </w:rPr>
        <w:t>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белый на синем,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зеленый на красном,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</w:t>
      </w:r>
      <w:r w:rsidRPr="00155BC8">
        <w:rPr>
          <w:color w:val="000000"/>
          <w:sz w:val="28"/>
          <w:szCs w:val="28"/>
        </w:rPr>
        <w:t>с</w:t>
      </w:r>
      <w:r w:rsidRPr="00155BC8">
        <w:rPr>
          <w:color w:val="000000"/>
          <w:sz w:val="28"/>
          <w:szCs w:val="28"/>
        </w:rPr>
        <w:t>ный на желтом,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красный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оранжевый на черном,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кра</w:t>
      </w:r>
      <w:r w:rsidRPr="00155BC8">
        <w:rPr>
          <w:color w:val="000000"/>
          <w:sz w:val="28"/>
          <w:szCs w:val="28"/>
        </w:rPr>
        <w:t>с</w:t>
      </w:r>
      <w:r w:rsidRPr="00155BC8">
        <w:rPr>
          <w:color w:val="000000"/>
          <w:sz w:val="28"/>
          <w:szCs w:val="28"/>
        </w:rPr>
        <w:t>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оранжевый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красный на зеленом.</w:t>
      </w:r>
      <w:proofErr w:type="gramEnd"/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bCs/>
          <w:color w:val="000000"/>
          <w:sz w:val="28"/>
          <w:szCs w:val="28"/>
        </w:rPr>
        <w:t xml:space="preserve">анимацию, </w:t>
      </w:r>
      <w:r w:rsidRPr="00155BC8">
        <w:rPr>
          <w:color w:val="000000"/>
          <w:sz w:val="28"/>
          <w:szCs w:val="28"/>
        </w:rPr>
        <w:t>как одно из эффективных сре</w:t>
      </w:r>
      <w:proofErr w:type="gramStart"/>
      <w:r w:rsidRPr="00155BC8">
        <w:rPr>
          <w:color w:val="000000"/>
          <w:sz w:val="28"/>
          <w:szCs w:val="28"/>
        </w:rPr>
        <w:t>дств пр</w:t>
      </w:r>
      <w:proofErr w:type="gramEnd"/>
      <w:r w:rsidRPr="00155BC8">
        <w:rPr>
          <w:color w:val="000000"/>
          <w:sz w:val="28"/>
          <w:szCs w:val="28"/>
        </w:rPr>
        <w:t>ивлеч</w:t>
      </w:r>
      <w:r w:rsidRPr="00155BC8">
        <w:rPr>
          <w:color w:val="000000"/>
          <w:sz w:val="28"/>
          <w:szCs w:val="28"/>
        </w:rPr>
        <w:t>е</w:t>
      </w:r>
      <w:r w:rsidRPr="00155BC8">
        <w:rPr>
          <w:color w:val="000000"/>
          <w:sz w:val="28"/>
          <w:szCs w:val="28"/>
        </w:rPr>
        <w:t>ния внимания пользователя и управления им.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bCs/>
          <w:color w:val="000000"/>
          <w:sz w:val="28"/>
          <w:szCs w:val="28"/>
        </w:rPr>
        <w:t>видеоинформацию,</w:t>
      </w:r>
      <w:r w:rsidRPr="00155BC8">
        <w:rPr>
          <w:color w:val="000000"/>
          <w:sz w:val="28"/>
          <w:szCs w:val="28"/>
        </w:rPr>
        <w:t xml:space="preserve"> позволяющую в динамике демонс</w:t>
      </w:r>
      <w:r w:rsidRPr="00155BC8">
        <w:rPr>
          <w:color w:val="000000"/>
          <w:sz w:val="28"/>
          <w:szCs w:val="28"/>
        </w:rPr>
        <w:t>т</w:t>
      </w:r>
      <w:r w:rsidRPr="00155BC8">
        <w:rPr>
          <w:color w:val="000000"/>
          <w:sz w:val="28"/>
          <w:szCs w:val="28"/>
        </w:rPr>
        <w:t>рировать информацию в режиме реального времени, что недоступно при тр</w:t>
      </w:r>
      <w:r w:rsidRPr="00155BC8">
        <w:rPr>
          <w:color w:val="000000"/>
          <w:sz w:val="28"/>
          <w:szCs w:val="28"/>
        </w:rPr>
        <w:t>а</w:t>
      </w:r>
      <w:r w:rsidRPr="00155BC8">
        <w:rPr>
          <w:color w:val="000000"/>
          <w:sz w:val="28"/>
          <w:szCs w:val="28"/>
        </w:rPr>
        <w:t>диционном обучении.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Помните, что видеоинформация требует больших затрат вычисл</w:t>
      </w:r>
      <w:r w:rsidRPr="00155BC8">
        <w:rPr>
          <w:color w:val="000000"/>
          <w:sz w:val="28"/>
          <w:szCs w:val="28"/>
        </w:rPr>
        <w:t>и</w:t>
      </w:r>
      <w:r w:rsidRPr="00155BC8">
        <w:rPr>
          <w:color w:val="000000"/>
          <w:sz w:val="28"/>
          <w:szCs w:val="28"/>
        </w:rPr>
        <w:t>тельных ресурсов и значительных затрат на доставку и воспроизведение из</w:t>
      </w:r>
      <w:r w:rsidRPr="00155BC8">
        <w:rPr>
          <w:color w:val="000000"/>
          <w:sz w:val="28"/>
          <w:szCs w:val="28"/>
        </w:rPr>
        <w:t>о</w:t>
      </w:r>
      <w:r w:rsidRPr="00155BC8">
        <w:rPr>
          <w:color w:val="000000"/>
          <w:sz w:val="28"/>
          <w:szCs w:val="28"/>
        </w:rPr>
        <w:t>бражения.</w:t>
      </w:r>
    </w:p>
    <w:p w:rsidR="00155BC8" w:rsidRPr="00155BC8" w:rsidRDefault="00155BC8" w:rsidP="00155BC8">
      <w:pPr>
        <w:pStyle w:val="a8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</w:t>
      </w:r>
      <w:r w:rsidRPr="00EA2383">
        <w:rPr>
          <w:rFonts w:ascii="Times New Roman" w:hAnsi="Times New Roman" w:cs="Times New Roman"/>
          <w:b/>
          <w:sz w:val="28"/>
        </w:rPr>
        <w:t>о</w:t>
      </w:r>
      <w:r w:rsidRPr="00EA2383">
        <w:rPr>
          <w:rFonts w:ascii="Times New Roman" w:hAnsi="Times New Roman" w:cs="Times New Roman"/>
          <w:b/>
          <w:sz w:val="28"/>
        </w:rPr>
        <w:t>стоятельной работе обучающихся.</w:t>
      </w:r>
    </w:p>
    <w:p w:rsidR="00EA2383" w:rsidRPr="002C58A6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58A6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320B9D">
        <w:rPr>
          <w:rFonts w:ascii="Times New Roman" w:hAnsi="Times New Roman" w:cs="Times New Roman"/>
          <w:sz w:val="28"/>
        </w:rPr>
        <w:t xml:space="preserve"> </w:t>
      </w:r>
      <w:r w:rsidRPr="00320B9D">
        <w:rPr>
          <w:rFonts w:ascii="Times New Roman" w:hAnsi="Times New Roman" w:cs="Times New Roman"/>
          <w:sz w:val="28"/>
        </w:rPr>
        <w:t>в фонде оценочных сре</w:t>
      </w:r>
      <w:proofErr w:type="gramStart"/>
      <w:r w:rsidRPr="00320B9D">
        <w:rPr>
          <w:rFonts w:ascii="Times New Roman" w:hAnsi="Times New Roman" w:cs="Times New Roman"/>
          <w:sz w:val="28"/>
        </w:rPr>
        <w:t>дств дл</w:t>
      </w:r>
      <w:proofErr w:type="gramEnd"/>
      <w:r w:rsidRPr="00320B9D">
        <w:rPr>
          <w:rFonts w:ascii="Times New Roman" w:hAnsi="Times New Roman" w:cs="Times New Roman"/>
          <w:sz w:val="28"/>
        </w:rPr>
        <w:t>я проведения текущего контроля успеваемости и пр</w:t>
      </w:r>
      <w:r w:rsidRPr="00320B9D">
        <w:rPr>
          <w:rFonts w:ascii="Times New Roman" w:hAnsi="Times New Roman" w:cs="Times New Roman"/>
          <w:sz w:val="28"/>
        </w:rPr>
        <w:t>о</w:t>
      </w:r>
      <w:r w:rsidRPr="00320B9D">
        <w:rPr>
          <w:rFonts w:ascii="Times New Roman" w:hAnsi="Times New Roman" w:cs="Times New Roman"/>
          <w:sz w:val="28"/>
        </w:rPr>
        <w:t>межуточной аттестации по дисциплине,</w:t>
      </w:r>
      <w:r w:rsidRPr="002C58A6">
        <w:rPr>
          <w:rFonts w:ascii="Times New Roman" w:hAnsi="Times New Roman" w:cs="Times New Roman"/>
          <w:sz w:val="28"/>
        </w:rPr>
        <w:t xml:space="preserve"> который прикреплен</w:t>
      </w:r>
      <w:r w:rsidR="00320B9D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sz w:val="28"/>
        </w:rPr>
        <w:t>к рабочей пр</w:t>
      </w:r>
      <w:r w:rsidRPr="002C58A6">
        <w:rPr>
          <w:rFonts w:ascii="Times New Roman" w:hAnsi="Times New Roman" w:cs="Times New Roman"/>
          <w:sz w:val="28"/>
        </w:rPr>
        <w:t>о</w:t>
      </w:r>
      <w:r w:rsidRPr="002C58A6">
        <w:rPr>
          <w:rFonts w:ascii="Times New Roman" w:hAnsi="Times New Roman" w:cs="Times New Roman"/>
          <w:sz w:val="28"/>
        </w:rPr>
        <w:t>грамме дисциплины</w:t>
      </w:r>
      <w:r w:rsidR="003E1CA7">
        <w:rPr>
          <w:rFonts w:ascii="Times New Roman" w:hAnsi="Times New Roman" w:cs="Times New Roman"/>
          <w:sz w:val="28"/>
        </w:rPr>
        <w:t>.</w:t>
      </w: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A2383" w:rsidRPr="00C76F9E" w:rsidRDefault="00EA2383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A2383" w:rsidRPr="00C76F9E" w:rsidSect="002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A8C"/>
    <w:multiLevelType w:val="hybridMultilevel"/>
    <w:tmpl w:val="0F3E02FE"/>
    <w:lvl w:ilvl="0" w:tplc="0B7845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BD8D322">
      <w:start w:val="1"/>
      <w:numFmt w:val="upperRoman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B2E69"/>
    <w:multiLevelType w:val="hybridMultilevel"/>
    <w:tmpl w:val="6B1435CE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1069"/>
    <w:rsid w:val="00046F8B"/>
    <w:rsid w:val="000A1E97"/>
    <w:rsid w:val="00121069"/>
    <w:rsid w:val="00155BC8"/>
    <w:rsid w:val="00221F0E"/>
    <w:rsid w:val="00273662"/>
    <w:rsid w:val="00285E3C"/>
    <w:rsid w:val="00286044"/>
    <w:rsid w:val="002C58A6"/>
    <w:rsid w:val="002F34FC"/>
    <w:rsid w:val="00320B9D"/>
    <w:rsid w:val="003D78B9"/>
    <w:rsid w:val="003E1CA7"/>
    <w:rsid w:val="00497A6D"/>
    <w:rsid w:val="004F7B7E"/>
    <w:rsid w:val="00580D86"/>
    <w:rsid w:val="0067662D"/>
    <w:rsid w:val="006B08F8"/>
    <w:rsid w:val="009200C0"/>
    <w:rsid w:val="00967DF0"/>
    <w:rsid w:val="009B2CA1"/>
    <w:rsid w:val="00A06871"/>
    <w:rsid w:val="00B10581"/>
    <w:rsid w:val="00C76F9E"/>
    <w:rsid w:val="00CE76E6"/>
    <w:rsid w:val="00E232CC"/>
    <w:rsid w:val="00E236D0"/>
    <w:rsid w:val="00EA2383"/>
    <w:rsid w:val="00F06159"/>
    <w:rsid w:val="00FA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B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5BC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B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34"/>
    <w:qFormat/>
    <w:rsid w:val="00155B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5B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15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2E98-D489-4927-AA79-7DB24AC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Компьютер</cp:lastModifiedBy>
  <cp:revision>8</cp:revision>
  <dcterms:created xsi:type="dcterms:W3CDTF">2019-03-16T14:51:00Z</dcterms:created>
  <dcterms:modified xsi:type="dcterms:W3CDTF">2019-06-08T07:32:00Z</dcterms:modified>
</cp:coreProperties>
</file>