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D0" w:rsidRDefault="00C215D0">
      <w:pPr>
        <w:pStyle w:val="ConsPlusNormal"/>
      </w:pPr>
      <w:r>
        <w:rPr>
          <w:b/>
        </w:rPr>
        <w:t>Источник публикации</w:t>
      </w:r>
    </w:p>
    <w:p w:rsidR="00C215D0" w:rsidRDefault="00C215D0">
      <w:pPr>
        <w:pStyle w:val="ConsPlusNormal"/>
        <w:jc w:val="both"/>
      </w:pPr>
      <w:r>
        <w:t>В данном виде документ опубликован не был.</w:t>
      </w:r>
    </w:p>
    <w:p w:rsidR="00C215D0" w:rsidRDefault="00C215D0">
      <w:pPr>
        <w:pStyle w:val="ConsPlusNormal"/>
        <w:jc w:val="both"/>
      </w:pPr>
      <w:r>
        <w:t>Первоначальный текст документа опубликован в издании</w:t>
      </w:r>
    </w:p>
    <w:p w:rsidR="00C215D0" w:rsidRDefault="00C215D0">
      <w:pPr>
        <w:pStyle w:val="ConsPlusNormal"/>
        <w:jc w:val="both"/>
      </w:pPr>
      <w:r>
        <w:t>"Российская газета", N 231, 13.10.2010.</w:t>
      </w:r>
    </w:p>
    <w:p w:rsidR="00C215D0" w:rsidRDefault="00C215D0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C215D0" w:rsidRDefault="00C215D0">
      <w:pPr>
        <w:pStyle w:val="ConsPlusNormal"/>
        <w:spacing w:before="220"/>
      </w:pPr>
      <w:r>
        <w:rPr>
          <w:b/>
        </w:rPr>
        <w:t>Примечание к документу</w:t>
      </w:r>
    </w:p>
    <w:p w:rsidR="00C215D0" w:rsidRDefault="00C215D0">
      <w:pPr>
        <w:pStyle w:val="ConsPlusNormal"/>
        <w:jc w:val="both"/>
      </w:pPr>
      <w:r>
        <w:t>Начало действия редакции - 22.02.2011.</w:t>
      </w:r>
    </w:p>
    <w:p w:rsidR="00C215D0" w:rsidRDefault="00C215D0">
      <w:pPr>
        <w:pStyle w:val="ConsPlusNormal"/>
        <w:spacing w:before="220"/>
        <w:jc w:val="both"/>
      </w:pPr>
      <w:r>
        <w:t xml:space="preserve">Изменения, внесенные </w:t>
      </w:r>
      <w:hyperlink r:id="rId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РФ от 28.12.2010 N 1221н, </w:t>
      </w:r>
      <w:hyperlink r:id="rId5" w:history="1">
        <w:r>
          <w:rPr>
            <w:color w:val="0000FF"/>
          </w:rPr>
          <w:t>вступают</w:t>
        </w:r>
      </w:hyperlink>
      <w:r>
        <w:t xml:space="preserve"> в силу по истечении 10 дней после дня официального опубликования (опубликован в "Российской газете" - 11.02.2011).</w:t>
      </w:r>
    </w:p>
    <w:p w:rsidR="00C215D0" w:rsidRDefault="00C21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5D0" w:rsidRDefault="00C215D0">
      <w:pPr>
        <w:pStyle w:val="ConsPlusNormal"/>
        <w:jc w:val="both"/>
      </w:pPr>
      <w:r>
        <w:t xml:space="preserve">Данный документ </w:t>
      </w:r>
      <w:hyperlink r:id="rId6" w:history="1">
        <w:r>
          <w:rPr>
            <w:color w:val="0000FF"/>
          </w:rPr>
          <w:t>включен</w:t>
        </w:r>
      </w:hyperlink>
      <w:r>
        <w:t xml:space="preserve"> в перечень НПА, на которые не распространяется требование об отмене с 01.01.2021, установленное ФЗ от 31.07.2020 </w:t>
      </w:r>
      <w:hyperlink r:id="rId7" w:history="1">
        <w:r>
          <w:rPr>
            <w:color w:val="0000FF"/>
          </w:rPr>
          <w:t>N 247-ФЗ</w:t>
        </w:r>
      </w:hyperlink>
      <w:r>
        <w:t>. Соблюдение обязательных требований, содержащихся в данном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(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31.12.2020 N 2467).</w:t>
      </w:r>
    </w:p>
    <w:p w:rsidR="00C215D0" w:rsidRDefault="00C21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5D0" w:rsidRDefault="00C215D0">
      <w:pPr>
        <w:pStyle w:val="ConsPlusNormal"/>
        <w:jc w:val="both"/>
      </w:pPr>
      <w:r>
        <w:t xml:space="preserve">Приказом Минздрава России от 31.08.2016 N 646н утверждены </w:t>
      </w:r>
      <w:hyperlink r:id="rId9" w:history="1">
        <w:r>
          <w:rPr>
            <w:color w:val="0000FF"/>
          </w:rPr>
          <w:t>Правила</w:t>
        </w:r>
      </w:hyperlink>
      <w:r>
        <w:t xml:space="preserve"> надлежащей практики хранения и перевозки лекарственных препаратов для медицинского применения.</w:t>
      </w:r>
    </w:p>
    <w:p w:rsidR="00C215D0" w:rsidRDefault="00C215D0">
      <w:pPr>
        <w:pStyle w:val="ConsPlusNormal"/>
        <w:spacing w:before="220"/>
      </w:pPr>
      <w:r>
        <w:rPr>
          <w:b/>
        </w:rPr>
        <w:t>Название документа</w:t>
      </w:r>
    </w:p>
    <w:p w:rsidR="00C215D0" w:rsidRDefault="00C215D0">
      <w:pPr>
        <w:pStyle w:val="ConsPlusNormal"/>
        <w:jc w:val="both"/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РФ от 23.08.2010 N 706н</w:t>
      </w:r>
    </w:p>
    <w:p w:rsidR="00C215D0" w:rsidRDefault="00C215D0">
      <w:pPr>
        <w:pStyle w:val="ConsPlusNormal"/>
        <w:jc w:val="both"/>
      </w:pPr>
      <w:r>
        <w:t>(ред. от 28.12.2010)</w:t>
      </w:r>
    </w:p>
    <w:p w:rsidR="00C215D0" w:rsidRDefault="00C215D0">
      <w:pPr>
        <w:pStyle w:val="ConsPlusNormal"/>
        <w:jc w:val="both"/>
      </w:pPr>
      <w:r>
        <w:t>"Об утверждении Правил хранения лекарственных средств"</w:t>
      </w:r>
    </w:p>
    <w:p w:rsidR="00C215D0" w:rsidRDefault="00C215D0">
      <w:pPr>
        <w:pStyle w:val="ConsPlusNormal"/>
        <w:jc w:val="both"/>
      </w:pPr>
      <w:r>
        <w:t>(Зарегистрировано в Минюсте РФ 04.10.2010 N 18608)</w:t>
      </w:r>
    </w:p>
    <w:p w:rsidR="00C215D0" w:rsidRDefault="00C215D0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0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C215D0" w:rsidRDefault="00C215D0">
      <w:pPr>
        <w:spacing w:after="1" w:line="220" w:lineRule="atLeast"/>
        <w:jc w:val="both"/>
        <w:outlineLvl w:val="0"/>
      </w:pPr>
    </w:p>
    <w:p w:rsidR="00C215D0" w:rsidRDefault="00C215D0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РФ 4 октября 2010 г. N 18608</w:t>
      </w:r>
    </w:p>
    <w:p w:rsidR="00C215D0" w:rsidRDefault="00C215D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5D0" w:rsidRDefault="00C215D0">
      <w:pPr>
        <w:spacing w:after="1" w:line="220" w:lineRule="atLeast"/>
      </w:pP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ЗДРАВООХРАНЕНИЯ И СОЦИАЛЬНОГО РАЗВИТИЯ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РОССИЙСКОЙ ФЕДЕРАЦИИ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23 августа 2010 г. N 706н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ПРАВИЛ ХРАНЕНИЯ ЛЕКАРСТВЕННЫХ СРЕДСТВ</w:t>
      </w:r>
    </w:p>
    <w:p w:rsidR="00C215D0" w:rsidRDefault="00C215D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15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5D0" w:rsidRDefault="00C215D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215D0" w:rsidRDefault="00C215D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РФ от 28.12.2010 N 1221н)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</w:tr>
    </w:tbl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статьей 58</w:t>
        </w:r>
      </w:hyperlink>
      <w:r>
        <w:rPr>
          <w:rFonts w:ascii="Calibri" w:hAnsi="Calibri" w:cs="Calibri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N 31, ст. 4161) приказываю: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хранения лекарственных средств согласно приложению.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C215D0" w:rsidRDefault="00C215D0">
      <w:pPr>
        <w:spacing w:before="220" w:after="1" w:line="220" w:lineRule="atLeast"/>
        <w:ind w:firstLine="540"/>
        <w:jc w:val="both"/>
      </w:pPr>
      <w:hyperlink r:id="rId13" w:history="1">
        <w:r>
          <w:rPr>
            <w:rFonts w:ascii="Calibri" w:hAnsi="Calibri" w:cs="Calibri"/>
            <w:color w:val="0000FF"/>
          </w:rPr>
          <w:t>разделы 1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пункты 3.1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3.4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3.6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3.7 раздела 3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разделы 4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Инструкции по организации хранения в аптечных учреждениях различных групп лекарственных средств и изделий медицинского назначения, утвержденной Приказом Министерства здравоохранения Российской Федерации от 13 ноября 1996 г. N 377 "Об утверждении требований к организации хранения в аптечных учреждениях различных групп лекарственных средств и изделий медицинского назначения" (зарегистрирован Минюстом России 22 ноября 1996 г. N 1202).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Т.А.ГОЛИКОВА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к Приказу</w:t>
      </w: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здравоохранения</w:t>
      </w: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и социального развития</w:t>
      </w: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C215D0" w:rsidRDefault="00C215D0">
      <w:pPr>
        <w:spacing w:after="1" w:line="220" w:lineRule="atLeast"/>
        <w:jc w:val="right"/>
      </w:pPr>
      <w:r>
        <w:rPr>
          <w:rFonts w:ascii="Calibri" w:hAnsi="Calibri" w:cs="Calibri"/>
        </w:rPr>
        <w:t>от 23 августа 2010 г. N 706н</w:t>
      </w:r>
    </w:p>
    <w:p w:rsidR="00C215D0" w:rsidRDefault="00C215D0">
      <w:pPr>
        <w:spacing w:after="1" w:line="220" w:lineRule="atLeast"/>
        <w:jc w:val="right"/>
      </w:pPr>
    </w:p>
    <w:p w:rsidR="00C215D0" w:rsidRDefault="00C215D0">
      <w:pPr>
        <w:spacing w:after="1" w:line="220" w:lineRule="atLeast"/>
        <w:jc w:val="center"/>
      </w:pPr>
      <w:bookmarkStart w:id="0" w:name="P33"/>
      <w:bookmarkEnd w:id="0"/>
      <w:r>
        <w:rPr>
          <w:rFonts w:ascii="Calibri" w:hAnsi="Calibri" w:cs="Calibri"/>
          <w:b/>
        </w:rPr>
        <w:t>ПРАВИЛА ХРАНЕНИЯ ЛЕКАРСТВЕННЫХ СРЕДСТВ</w:t>
      </w:r>
    </w:p>
    <w:p w:rsidR="00C215D0" w:rsidRDefault="00C215D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15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5D0" w:rsidRDefault="00C215D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C215D0" w:rsidRDefault="00C215D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Минздравсоцразвития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РФ от 28.12.2010 N 1221н)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</w:tr>
    </w:tbl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устанавливают требования к помещениям для хранения лекарственных средств для медицинского применения (далее - лекарственные средства), регламентируют условия хранения указанных лекарственных средств и распространяются на производителей лекарственных средств, организации оптовой торговли лекарственными средствами, аптечные организации, медицинские и иные организации, осуществляющие деятельность при обращении лекарственных средств, индивидуальных предпринимателей, имеющих лицензию на фармацевтическую деятельность или лицензию на медицинскую деятельность (далее соответственно - организации, индивидуальные предприниматели).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Общие требования к устройству и эксплуатации помещений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хранения лекарственных средств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Устройство, состав, размеры площадей (для производителей лекарственных средств, организаций оптовой торговли лекарственными средствами), эксплуатация и оборудование помещений для хранения лекарственных средств должны обеспечивать их сохранность.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помещениях для хранения лекарственных средств должны поддерживаться определенные температура и влажность воздуха, позволяющие обеспечить хранение лекарственных средств в соответствии с указанными на первичной и вторичной (потребительской) упаковке требованиями производителей лекарственных средств.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Помещения для хранения лекарственных средств должны быть оборудованы кондиционерами и другим оборудованием, позволяющим обеспечить хранение лекарственных средств в соответствии с указанными на первичной и вторичной (потребительской) упаковке </w:t>
      </w:r>
      <w:r>
        <w:rPr>
          <w:rFonts w:ascii="Calibri" w:hAnsi="Calibri" w:cs="Calibri"/>
        </w:rPr>
        <w:lastRenderedPageBreak/>
        <w:t>требованиями производителей лекарственных средств, либо помещения рекомендуется оборудовать форточками, фрамугами, вторыми решетчатыми дверьми.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Помещения для хранения лекарственных средств должны быть обеспечены стеллажами, шкафами, поддонами, подтоварниками.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Отделка помещений для хранения лекарственных средств (внутренние поверхности стен, потолков) должна быть гладкой и допускать возможность проведения влажной уборки.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Общие требования к помещениям для хранения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лекарственных средств и организации их хранения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Помещения для хранения лекарственных средств должны быть оснащены приборами для регистрации параметров воздуха (термометрами, гигрометрами (электронными гигрометрами) или психрометрами). Измерительные части этих приборов должны размещаться на расстоянии не менее 3 м от дверей, окон и отопительных приборов. Приборы и (или) части приборов, с которых производится визуальное считывание показаний, должны располагаться в доступном для персонала месте на высоте 1,5 - 1,7 м от пола.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Показания этих приборов должны ежедневно регистрироваться в специальном журнале (карте) регистрации на бумажном носителе или в электронном виде с архивацией (для электронных гигрометров), который ведется ответственным лицом. Журнал (карта) регистрации хранится в течение одного года, не считая текущего. Контролирующие приборы должны быть сертифицированы, калиброваны и подвергаться поверке в установленном порядке.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В помещениях для хранения лекарственные средства размещают в соответствии с требованиями нормативной документации, указанной на упаковке лекарственного препарата, с учетом: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физико-химических свойств лекарственных средств;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фармакологических групп (для аптечных и медицинских организаций);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способа применения (внутреннее, наружное);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агрегатного состояния фармацевтических субстанций (жидкие, сыпучие, газообразные).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размещении лекарственных средств допускается использование компьютерных технологий (по алфавитному принципу, по кодам).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Отдельно, в технически укрепленных помещениях, соответствующих требованиям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8 января 1998 г. N 3-ФЗ "О наркотических средствах и психотропных веществах" (Собрание законодательства Российской Федерации, 1998, N 2, ст. 219; 2002, N 30, ст. 3033; 2003, N 2, ст. 167, N 27 (ч. I), ст. 2700; 2005, N 19, ст. 1752; 2006, N 43, ст. 4412; 2007, N 30, ст. 3748, N 31, ст. 4011; 2008, N 52 (ч. I), ст. 6233; 2009, N 29, ст. 3614; 2010, N 21, ст. 2525, N 31, ст. 4192), хранятся: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наркотические и психотропные лекарственные средства;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сильнодействующие и ядовитые лекарственные средства, находящиеся под контролем в соответствии с международными правовыми нормами.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Стеллажи (шкафы) для хранения лекарственных средств в помещениях для хранения лекарственных средств должны быть установлены таким образом, чтобы обеспечить доступ к лекарственным средствам, свободный проход персонала и, при необходимости, погрузочных устройств, а также доступность стеллажей, стен, пола для уборки.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Стеллажи, шкафы, полки, предназначенные для хранения лекарственных средств, должны быть идентифицированы.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Хранящиеся лекарственные средства должны быть также идентифицированы с помощью стеллажной карты, содержащей информацию о хранящемся лекарственном средстве (наименование, форма выпуска и дозировка, номер серии, срок годности, производитель лекарственного средства). При использовании компьютерных технологий допускается идентификация при помощи кодов и электронных устройств.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В организациях и у индивидуальных предпринимателей необходимо вести учет лекарственных средств с ограниченным сроком годности на бумажном носителе или в электронном виде с архивацией. Контроль за своевременной реализацией лекарственных средств с ограниченным сроком годности должен осуществляться с использованием компьютерных технологий, стеллажных карт с указанием наименования лекарственного средства, серии, срока годности либо журналов учета сроков годности. Порядок ведения учета указанных лекарственных средств устанавливается руководителем организации или индивидуальным предпринимателем.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При выявлении лекарственных средств с истекшим сроком годности они должны храниться отдельно от других групп лекарственных средств в специально выделенной и обозначенной (карантинной) зоне.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Требования к помещениям для хранения огнеопасных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и взрывоопасных лекарственных средств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и организации их хранения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13. Помещения для хранения огнеопасных и взрывоопасных лекарственных средств должны полностью соответствовать действующим нормативным документам.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Помещения для хранения лекарственных средств в организациях оптовой торговли лекарственными средствами и у производителей лекарственных средств (далее - складские помещения) разбиваются на отдельные помещения (отсеки) с пределом огнестойкости строительных конструкций не менее 1 часа с целью обеспечения хранения огнеопасных и взрывоопасных лекарственных средств по принципу однородности в соответствии с их физико-химическими, пожароопасными свойствами и характером упаковки.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14 в ред.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Необходимое для фасовки и изготовления лекарственных препаратов для медицинского применения на одну рабочую смену количество огнеопасных лекарственных средств допускается содержать в производственных и иных помещениях. Оставшееся количество огнеопасных лекарственных средств по окончании работы в конце смены передается следующей смене или возвращается на место основного хранения.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Полы складских помещений и разгрузочных площадок должны иметь твердое, ровное покрытие. Запрещается применять доски и железные листы для выравнивания полов. Полы должны обеспечивать удобное и безопасное передвижение людей, грузов и транспортных средств, обладать достаточной прочностью и выдерживать нагрузки от хранимых материалов, обеспечивать простоту и легкость уборки складского помещения.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 Складские помещения для хранения огнеопасных и взрывоопасных лекарственных средств должны быть оборудованы несгораемыми и устойчивыми стеллажами и поддонами, рассчитанными на соответствующую нагрузку. Стеллажи устанавливаются на расстоянии 0,25 м от пола и стен, ширина стеллажей не должна превышать 1 м и иметь, в случае хранения фармацевтических субстанций, </w:t>
      </w:r>
      <w:proofErr w:type="spellStart"/>
      <w:r>
        <w:rPr>
          <w:rFonts w:ascii="Calibri" w:hAnsi="Calibri" w:cs="Calibri"/>
        </w:rPr>
        <w:t>отбортовки</w:t>
      </w:r>
      <w:proofErr w:type="spellEnd"/>
      <w:r>
        <w:rPr>
          <w:rFonts w:ascii="Calibri" w:hAnsi="Calibri" w:cs="Calibri"/>
        </w:rPr>
        <w:t xml:space="preserve"> не менее 0,25 м. Продольные проходы между стеллажами должны быть не менее 1,35 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18. В аптечных организациях и у индивидуальных предпринимателей выделяются изолированные помещения, оборудуемые средствами автоматической пожарной защиты и сигнализацией, для хранения огнеопасных фармацевтических субстанций и взрывоопасных лекарственных средств.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18 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19. В аптечных организациях и у индивидуальных предпринимателей допускается хранение фармацевтических субстанций, обладающих легковоспламеняющимися и горючими свойствами, в объеме до 10 кг вне помещений для хранения огнеопасных фармацевтических субстанций и взрывоопасных лекарственных средств во встроенных несгораемых шкафах. Шкафы должны быть удалены от </w:t>
      </w:r>
      <w:proofErr w:type="spellStart"/>
      <w:r>
        <w:rPr>
          <w:rFonts w:ascii="Calibri" w:hAnsi="Calibri" w:cs="Calibri"/>
        </w:rPr>
        <w:t>тепловыводящих</w:t>
      </w:r>
      <w:proofErr w:type="spellEnd"/>
      <w:r>
        <w:rPr>
          <w:rFonts w:ascii="Calibri" w:hAnsi="Calibri" w:cs="Calibri"/>
        </w:rPr>
        <w:t xml:space="preserve"> поверхностей и проходов, с дверьми шириной не менее 0,7 м и высотой не менее 1,2 м. К ним должен быть организован свободный доступ.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Допускается хранение взрывоопасных лекарственных препаратов для медицинского применения (во вторичной (потребительской) упаковке) для использования на одну рабочую смену в металлических шкафах вне помещений для хранения огнеопасных фармацевтических субстанций и взрывоопасных лекарственных средств.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20. Количество огнеопасных фармацевтических субстанций, допустимое для хранения в помещениях для хранения огнеопасных фармацевтических субстанций и взрывоопасных лекарственных средств, расположенных в зданиях другого назначения, не должно превышать 100 кг в </w:t>
      </w:r>
      <w:proofErr w:type="spellStart"/>
      <w:r>
        <w:rPr>
          <w:rFonts w:ascii="Calibri" w:hAnsi="Calibri" w:cs="Calibri"/>
        </w:rPr>
        <w:t>нерасфасованном</w:t>
      </w:r>
      <w:proofErr w:type="spellEnd"/>
      <w:r>
        <w:rPr>
          <w:rFonts w:ascii="Calibri" w:hAnsi="Calibri" w:cs="Calibri"/>
        </w:rPr>
        <w:t xml:space="preserve"> виде.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Помещения для хранения огнеопасных фармацевтических субстанций и взрывоопасных лекарственных средств, используемые для хранения легковоспламеняющихся фармацевтических субстанций в количестве свыше 100 кг, должны находиться в отдельно стоящем здании, а само хранение должно осуществляться в стеклянной или металлической таре изолированно от помещений для хранения других групп огнеопасных фармацевтических субстанций.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20 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В помещения для хранения огнеопасных фармацевтических субстанций и взрывоопасных лекарственных средств запрещается входить с открытыми источниками огня.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Особенности организации хранения лекарственных средств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в складских помещениях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22. Лекарственные средства, хранящиеся в складских помещениях, должны размещаться на стеллажах или на подтоварниках (поддонах). Не допускается размещение лекарственных средств на полу без поддона.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Поддоны могут располагаться на полу в один ряд или на стеллажах в несколько ярусов, в зависимости от высоты стеллажа. Не допускается размещение поддонов с лекарственными средствами в несколько рядов по высоте без использования стеллажей.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23. При ручном способе разгрузочно-погрузочных работ высота укладки лекарственных средств не должна превышать 1,5 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использовании механизированных устройств для проведения разгрузочно-погрузочных работ лекарственные средства должны храниться в несколько ярусов. При этом общая высота размещения лекарственных средств на стеллажах не должна превышать возможности механизированных погрузочно-разгрузочных средств (подъемники, автокары, тали).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23.1. Площадь складских помещений должна соответствовать объему хранимых лекарственных средств, но составлять не менее 150 кв. м, включая: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зону приемки лекарственных средств;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зону для основного хранения лекарственных средств;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зону экспедиции;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помещения для лекарственных средств, требующих особых условий хранения.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23.1 введен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VI. Особенности хранения отдельных групп лекарственных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средств в зависимости от физических и физико-химических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свойств, воздействия на них различных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факторов внешней среды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средств, требующих защиты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от действия света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24. 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и искусственного освещения.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25. Фармацевтические субстанции, требующие защиты от действия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цвета), в темном помещении или шкафах.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Для хранения особо чувствительных к свету фармацевтических субстанций (нитрат серебра, </w:t>
      </w:r>
      <w:proofErr w:type="spellStart"/>
      <w:r>
        <w:rPr>
          <w:rFonts w:ascii="Calibri" w:hAnsi="Calibri" w:cs="Calibri"/>
        </w:rPr>
        <w:t>прозерин</w:t>
      </w:r>
      <w:proofErr w:type="spellEnd"/>
      <w:r>
        <w:rPr>
          <w:rFonts w:ascii="Calibri" w:hAnsi="Calibri" w:cs="Calibri"/>
        </w:rPr>
        <w:t>) стеклянную тару оклеивают черной светонепроницаемой бумагой.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Лекарственные препараты для медицинского применения, требующие защиты от действия света, упакованные в первичную и вторичную (потребительскую) упаковку, следует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 или иного яркого направленного света (использование светоотражающей пленки, жалюзи, козырьков и др.).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средств, требующих защиты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от воздействия влаги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27. Фармацевтические субстанции, требующие защиты от воздействия влаги, следует хранить в прохладном месте при температуре до +15 град. C (далее - прохладное место), в плотно укупоренной таре из материалов, непроницаемых для паров воды (стекла, металла, алюминиевой фольги, толстостенной пластмассовой таре) или в первичной и вторичной (потребительской) упаковке производителя.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Фармацевтические субстанции с выраженными гигроскопическими свойствами следует хранить в стеклянной таре с герметичной укупоркой, залитой сверху парафином.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Во избежание порчи и потери качества следует организовать хранение лекарственных средств в соответствии с требованиями, нанесенными в виде предупреждающих надписей на вторичной (потребительской) упаковке лекарственного средства.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средств, требующих защиты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от улетучивания и высыхания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30. Фармацевтические субстанции, требующие защиты от улетучивания и высыхания (собственно летучие лекарственные средства; лекарственные средства, содержащие летучий растворитель (спиртовые настойки, жидкие спиртовые концентраты, густые экстракты); растворы и смеси летучих веществ (эфирные масла, растворы аммиака, формальдегида, хлористого водорода свыше 13%, карболовой кислоты, этиловый спирт различной концентрации и др.); лекарственное растительное сырье, содержащее эфирные масла; лекарственные средства, содержащие кристаллизационную воду, - кристаллогидраты; лекарственные средства, разлагающиеся с образованием летучих продуктов (йодоформ, перекись водорода, гидрокарбонат натрия); лекарственные средства с определенным нижним пределом влагосодержания (сульфат магния, </w:t>
      </w:r>
      <w:proofErr w:type="spellStart"/>
      <w:r>
        <w:rPr>
          <w:rFonts w:ascii="Calibri" w:hAnsi="Calibri" w:cs="Calibri"/>
        </w:rPr>
        <w:t>парааминосалицилат</w:t>
      </w:r>
      <w:proofErr w:type="spellEnd"/>
      <w:r>
        <w:rPr>
          <w:rFonts w:ascii="Calibri" w:hAnsi="Calibri" w:cs="Calibri"/>
        </w:rPr>
        <w:t xml:space="preserve"> натрия, сульфат натрия)), следует хранить в прохладном месте, в герметически укупоренной таре из непроницаемых для улетучивающихся веществ материалов (стекла, металла, алюминиевой фольги) или в первичной и вторичной (потребительской) упаковке производителя. Применение полимерной тары, упаковки и укупорки допускается в соответствии с требованиями государственной фармакопеи и нормативной документации.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Фармацевтические субстанции - кристаллогидраты следует хранить в герметично укупоренной стеклянной, металлической и толстостенной пластмассовой таре или в первичной и вторичной (потребительской) упаковке производителя в условиях, соответствующих требованиям нормативной документации на данные лекарственные средства.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средств, требующих защиты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от воздействия повышенной температуры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32. Хранение лекарственных средств, требующих защиты от воздействия повышенной температуры (термолабильные лекарственные средства), организации и индивидуальные предприниматели должны осуществлять в соответствии с температурным режимом, указанным на первичной и вторичной (потребительской) упаковке лекарственного средства в соответствии с требованиями нормативной документации.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средств, требующих защиты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от воздействия пониженной температуры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33. Хранение лекарственных средств, требующих защиты от воздействия пониженной температуры (лекарственные средства, физико-химическое состояние которых после замерзания изменяется и при последующем согревании до комнатной температуры не восстанавливается (40% раствор формальдегида, растворы инсулина)), организации и индивидуальные предприниматели должны осуществлять в соответствии с температурным режимом, указанным на первичной и вторичной (потребительской) упаковке лекарственного средства в соответствии с требованиями нормативной документации.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Замерзание препаратов инсулина не допускается.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средств, требующих защиты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от воздействия газов, содержащихся в окружающей среде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35. Фармацевтические субстанции, требующие защиты от воздействия газов (вещества,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 и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 вещества, реагирующие с углекислым газом воздуха: соли щелочных металлов и слабых органических кислот (</w:t>
      </w:r>
      <w:proofErr w:type="spellStart"/>
      <w:r>
        <w:rPr>
          <w:rFonts w:ascii="Calibri" w:hAnsi="Calibri" w:cs="Calibri"/>
        </w:rPr>
        <w:t>барбитал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 xml:space="preserve">натрий, </w:t>
      </w:r>
      <w:proofErr w:type="spellStart"/>
      <w:r>
        <w:rPr>
          <w:rFonts w:ascii="Calibri" w:hAnsi="Calibri" w:cs="Calibri"/>
        </w:rPr>
        <w:t>гексенал</w:t>
      </w:r>
      <w:proofErr w:type="spellEnd"/>
      <w:r>
        <w:rPr>
          <w:rFonts w:ascii="Calibri" w:hAnsi="Calibri" w:cs="Calibri"/>
        </w:rPr>
        <w:t>), лекарственные препараты, содержащие многоатомные амины (эуфиллин), окись и перекись магния, едкий натрий, едкий калий), следует хранить в герметически укупоренной таре из материалов, непроницаемых для газов, по возможности заполненной доверху.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пахучих и красящих лекарственных средств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36. Пахучие лекарственные средства (фармацевтические субстанции как летучие, так и практически нелетучие, но обладающие сильным запахом) следует хранить в герметически закрытой таре, непроницаемой для запаха.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37. Красящие лекарственные средства (фармацевтические субстанции, которые оставляют окрашенный след, не смываемый обычной санитарно-гигиенической обработкой, на таре, укупорочных средствах, оборудовании и инвентаре (бриллиантовый зеленый, метиленовый синий, индигокармин)) следует хранить в специальном шкафу в плотно укупоренной таре.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Для работы с красящими лекарственными средствами для каждого наименования необходимо выделять специальные весы, ступку, шпатель и другой необходимый инвентарь.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дезинфицирующих лекарственных средств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39. Дезинфицирующие лекарственные средства следует хранить в герметично укупоренной таре в изолированном помещении вдали от помещений хранения пластмассовых, резиновых и металлических изделий и помещений получения дистиллированной воды.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лекарственных препаратов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для медицинского применения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40. Хранение лекарственных препаратов для медицинского применения осуществляется в соответствии с требованиями государственной фармакопеи и нормативной документации, а также с учетом свойств веществ, входящих в их состав.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41. При хранении в шкафах, на стеллажах или полках лекарственные препараты для медицинского применения во вторичной (потребительской) упаковке должны быть размещены этикеткой (маркировкой) наружу.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Организации и индивидуальные предприниматели должны осуществлять хранение лекарственных препаратов для медицинского применения в соответствии с требованиями к их хранению, указанными на вторичной (потребительской) упаковке указанного лекарственного препарата.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лекарственного растительного сырья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43. </w:t>
      </w:r>
      <w:proofErr w:type="spellStart"/>
      <w:r>
        <w:rPr>
          <w:rFonts w:ascii="Calibri" w:hAnsi="Calibri" w:cs="Calibri"/>
        </w:rPr>
        <w:t>Нерасфасованное</w:t>
      </w:r>
      <w:proofErr w:type="spellEnd"/>
      <w:r>
        <w:rPr>
          <w:rFonts w:ascii="Calibri" w:hAnsi="Calibri" w:cs="Calibri"/>
        </w:rPr>
        <w:t xml:space="preserve"> лекарственное растительное сырье должно храниться в сухом (не более 50% влажности), хорошо проветриваемом помещении в плотно закрытой таре.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44. </w:t>
      </w:r>
      <w:proofErr w:type="spellStart"/>
      <w:r>
        <w:rPr>
          <w:rFonts w:ascii="Calibri" w:hAnsi="Calibri" w:cs="Calibri"/>
        </w:rPr>
        <w:t>Нерасфасованное</w:t>
      </w:r>
      <w:proofErr w:type="spellEnd"/>
      <w:r>
        <w:rPr>
          <w:rFonts w:ascii="Calibri" w:hAnsi="Calibri" w:cs="Calibri"/>
        </w:rPr>
        <w:t xml:space="preserve"> лекарственное растительное сырье, содержащее эфирные масла, хранится изолированно в хорошо укупоренной таре.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45. </w:t>
      </w:r>
      <w:proofErr w:type="spellStart"/>
      <w:r>
        <w:rPr>
          <w:rFonts w:ascii="Calibri" w:hAnsi="Calibri" w:cs="Calibri"/>
        </w:rPr>
        <w:t>Нерасфасованное</w:t>
      </w:r>
      <w:proofErr w:type="spellEnd"/>
      <w:r>
        <w:rPr>
          <w:rFonts w:ascii="Calibri" w:hAnsi="Calibri" w:cs="Calibri"/>
        </w:rPr>
        <w:t xml:space="preserve"> лекарственное растительное сырье должно подвергаться периодическому контролю в соответствии с требованиями государственной фармакопеи. Трава, корни, корневища, семена, плоды, утратившие нормальную окраску, запах и требуемое количество действующих веществ, а также пораженные плесенью, амбарными вредителями, бракуют.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46. Хранение лекарственного растительного сырья, содержащего сердечные гликозиды, осуществляется с соблюдением требований государственной фармакопеи, в частности, требования о повторном контроле на биологическую активность.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47. </w:t>
      </w:r>
      <w:proofErr w:type="spellStart"/>
      <w:r>
        <w:rPr>
          <w:rFonts w:ascii="Calibri" w:hAnsi="Calibri" w:cs="Calibri"/>
        </w:rPr>
        <w:t>Нерасфасованное</w:t>
      </w:r>
      <w:proofErr w:type="spellEnd"/>
      <w:r>
        <w:rPr>
          <w:rFonts w:ascii="Calibri" w:hAnsi="Calibri" w:cs="Calibri"/>
        </w:rPr>
        <w:t xml:space="preserve"> лекарственное растительное сырье, включенное в списки сильнодействующих и ядовитых веществ, утвержденные </w:t>
      </w: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(Собрание законодательства Российской Федерации, 2008, N 2, ст. 89; 2010, N 28, ст. 3703), хранится в отдельном помещении или в отдельном шкафу под замком.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48. Расфасованное лекарственное растительное сырье хранится на стеллажах или в шкафах.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медицинских пиявок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49. Хранение медицинских пиявок осуществляется в светлом помещении без запаха лекарств, для которого устанавливается постоянный температурный режим.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50. Содержание пиявок осуществляется в установленном порядке.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огнеопасных лекарственных средств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51. Хранение огнеопасных лекарственных средств (лекарственные средства, обладающие легковоспламеняющимися свойствами (спирт и спиртовые растворы, спиртовые и эфирные настойки, спиртовые и эфирные экстракты, эфир, скипидар, молочная кислота, хлорэтил, коллодий, </w:t>
      </w:r>
      <w:proofErr w:type="spellStart"/>
      <w:r>
        <w:rPr>
          <w:rFonts w:ascii="Calibri" w:hAnsi="Calibri" w:cs="Calibri"/>
        </w:rPr>
        <w:t>клеол</w:t>
      </w:r>
      <w:proofErr w:type="spellEnd"/>
      <w:r>
        <w:rPr>
          <w:rFonts w:ascii="Calibri" w:hAnsi="Calibri" w:cs="Calibri"/>
        </w:rPr>
        <w:t xml:space="preserve">, жидкость Новикова, органические масла); лекарственные средства, обладающие легкогорючими свойствами (сера, глицерин, растительные масла, </w:t>
      </w:r>
      <w:proofErr w:type="spellStart"/>
      <w:r>
        <w:rPr>
          <w:rFonts w:ascii="Calibri" w:hAnsi="Calibri" w:cs="Calibri"/>
        </w:rPr>
        <w:t>нерасфасованное</w:t>
      </w:r>
      <w:proofErr w:type="spellEnd"/>
      <w:r>
        <w:rPr>
          <w:rFonts w:ascii="Calibri" w:hAnsi="Calibri" w:cs="Calibri"/>
        </w:rPr>
        <w:t xml:space="preserve"> лекарственное растительное сырье)) должно осуществляться отдельно от других лекарственных средств.</w:t>
      </w:r>
    </w:p>
    <w:p w:rsidR="00C215D0" w:rsidRDefault="00C215D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РФ от 28.12.2010 N 1221н)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52. Легковоспламеняющиеся лекарственные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53. Бутыли, баллоны и другие крупные емкости с легковоспламеняющимися и легкогорючими лекарственными средствами должны храниться на полках стеллажей в один ряд по высоте. Запрещается их хранение в несколько рядов по высоте с использованием различных прокладочных материалов.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допускается хранение указанных лекарственных средств у отопительных приборов. Расстояние от стеллажа или штабеля до нагревательного элемента должно быть не менее 1 м.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54. Хранение бутылей с легковоспламеняющимися и легкогорючими фармацевтическими субстанциями должно осуществляться в таре, предохраняющей от ударов, или в </w:t>
      </w:r>
      <w:proofErr w:type="spellStart"/>
      <w:r>
        <w:rPr>
          <w:rFonts w:ascii="Calibri" w:hAnsi="Calibri" w:cs="Calibri"/>
        </w:rPr>
        <w:t>баллоно</w:t>
      </w:r>
      <w:proofErr w:type="spellEnd"/>
      <w:r>
        <w:rPr>
          <w:rFonts w:ascii="Calibri" w:hAnsi="Calibri" w:cs="Calibri"/>
        </w:rPr>
        <w:t>-опрокидывателях в один ряд.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55. На рабочих местах производственных помещений, выделяемых в аптечных организациях и индивидуальными предпринимателями, легковоспламеняющиеся и легкогорючие лекарственные средства могут храниться в количествах, не превышающих сменную потребность. При этом емкости, в которых они хранятся, должны быть плотно закрыты.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56. Не допускается хранение легковоспламеняющихся и легкогорючих лекарственных средств в полностью заполненной таре. Степень заполнения должна быть не более 90% объема. Спирты в </w:t>
      </w:r>
      <w:r>
        <w:rPr>
          <w:rFonts w:ascii="Calibri" w:hAnsi="Calibri" w:cs="Calibri"/>
        </w:rPr>
        <w:lastRenderedPageBreak/>
        <w:t>больших количествах хранятся в металлических емкостях, заполняемых не более чем на 75% объема.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57. Не допускается совместное хранение легковоспламеняющихся лекарственных средств с минеральными кислотами (особенно серной и азотной кислотами), сжатыми и сжиженными газами, легкогорючими веществами (растительными маслами, серой, перевязочным материалом), щелочами, а также с неорганическими солями, дающими с органическими веществами взрывоопасные смеси (калия хлорат, калия перманганат, калия хромат и др.).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58. Эфир медицинский и эфир для наркоза хранят в промышленной упаковке, в прохладном, защищенном от света месте, вдали от огня и нагревательных приборов.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взрывоопасных лекарственных средств</w:t>
      </w:r>
    </w:p>
    <w:p w:rsidR="00C215D0" w:rsidRDefault="00C215D0">
      <w:pPr>
        <w:spacing w:after="1" w:line="220" w:lineRule="atLeast"/>
        <w:jc w:val="center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59. При хранении взрывоопасных лекарственных средств (лекарственные средства, обладающие взрывчатыми свойствами (нитроглицерин); лекарственные средства, обладающие взрывоопасными свойствами (калия перманганат, серебра нитрат)) следует принимать меры против загрязнения их пылью.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Емкости с взрывоопасными лекарственными средствами (</w:t>
      </w:r>
      <w:proofErr w:type="spellStart"/>
      <w:r>
        <w:rPr>
          <w:rFonts w:ascii="Calibri" w:hAnsi="Calibri" w:cs="Calibri"/>
        </w:rPr>
        <w:t>штангласы</w:t>
      </w:r>
      <w:proofErr w:type="spellEnd"/>
      <w:r>
        <w:rPr>
          <w:rFonts w:ascii="Calibri" w:hAnsi="Calibri" w:cs="Calibri"/>
        </w:rPr>
        <w:t>, жестяные барабаны, склянки и др.) необходимо плотно закрывать во избежание попадания паров этих средств в воздух.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61. Хранение </w:t>
      </w:r>
      <w:proofErr w:type="spellStart"/>
      <w:r>
        <w:rPr>
          <w:rFonts w:ascii="Calibri" w:hAnsi="Calibri" w:cs="Calibri"/>
        </w:rPr>
        <w:t>нерасфасованного</w:t>
      </w:r>
      <w:proofErr w:type="spellEnd"/>
      <w:r>
        <w:rPr>
          <w:rFonts w:ascii="Calibri" w:hAnsi="Calibri" w:cs="Calibri"/>
        </w:rPr>
        <w:t xml:space="preserve"> калия перманганата допускается в специальном отсеке складских помещений (где он хранится в жестяных барабанах), в </w:t>
      </w:r>
      <w:proofErr w:type="spellStart"/>
      <w:r>
        <w:rPr>
          <w:rFonts w:ascii="Calibri" w:hAnsi="Calibri" w:cs="Calibri"/>
        </w:rPr>
        <w:t>штангласах</w:t>
      </w:r>
      <w:proofErr w:type="spellEnd"/>
      <w:r>
        <w:rPr>
          <w:rFonts w:ascii="Calibri" w:hAnsi="Calibri" w:cs="Calibri"/>
        </w:rPr>
        <w:t xml:space="preserve"> с притертыми пробками отдельно от других органических веществ - в аптечных организациях и у индивидуальных предпринимателей.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62. </w:t>
      </w:r>
      <w:proofErr w:type="spellStart"/>
      <w:r>
        <w:rPr>
          <w:rFonts w:ascii="Calibri" w:hAnsi="Calibri" w:cs="Calibri"/>
        </w:rPr>
        <w:t>Нерасфасованный</w:t>
      </w:r>
      <w:proofErr w:type="spellEnd"/>
      <w:r>
        <w:rPr>
          <w:rFonts w:ascii="Calibri" w:hAnsi="Calibri" w:cs="Calibri"/>
        </w:rPr>
        <w:t xml:space="preserve"> раствор нитроглицерина хранится в небольших хорошо укупоренных склянках или металлических сосудах в прохладном, защищенном от света месте, с соблюдением мер предосторожности от огня. Передвигать посуду с нитроглицерином и отвешивать этот препарат следует в условиях, исключающих пролив и испарение нитроглицерина, а также попадание его на кожу.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63. При работе с </w:t>
      </w:r>
      <w:proofErr w:type="spellStart"/>
      <w:r>
        <w:rPr>
          <w:rFonts w:ascii="Calibri" w:hAnsi="Calibri" w:cs="Calibri"/>
        </w:rPr>
        <w:t>диэтиловым</w:t>
      </w:r>
      <w:proofErr w:type="spellEnd"/>
      <w:r>
        <w:rPr>
          <w:rFonts w:ascii="Calibri" w:hAnsi="Calibri" w:cs="Calibri"/>
        </w:rPr>
        <w:t xml:space="preserve"> эфиром не допускается встряхивание, удары, трение.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64. Запрещается хранение взрывоопасных лекарственных средств с кислотами и щелочами.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Хранение наркотических и психотропных лекарственных средств</w:t>
      </w:r>
    </w:p>
    <w:p w:rsidR="00C215D0" w:rsidRDefault="00C215D0">
      <w:pPr>
        <w:spacing w:after="1" w:line="220" w:lineRule="atLeast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215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15D0" w:rsidRDefault="00C215D0">
            <w:pPr>
              <w:spacing w:after="1" w:line="220" w:lineRule="atLeast"/>
              <w:jc w:val="both"/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C215D0" w:rsidRDefault="00C215D0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 xml:space="preserve">Приказом Минздрава России от 24.07.2015 N 484н утверждены Специальные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требования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медицинских, научно-исследовательских, образовательных организациях и организациях оптовой торговли лекарственными средствами.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D0" w:rsidRDefault="00C215D0">
            <w:pPr>
              <w:spacing w:after="1" w:line="0" w:lineRule="atLeast"/>
            </w:pPr>
          </w:p>
        </w:tc>
      </w:tr>
    </w:tbl>
    <w:p w:rsidR="00C215D0" w:rsidRDefault="00C215D0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65. Наркотические и психотропные лекарственные средства хранятся в организациях в изолированных помещениях, специально оборудованных инженерными и техническими средствами охраны, и в местах временного хранения при соблюдении требований согласно </w:t>
      </w:r>
      <w:hyperlink r:id="rId37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хранения наркотических средств и психотропных веществ, установленных Постановлением Правительства Российской Федерации от 31 декабря 2009 г. N 1148 (Собрание законодательства Российской Федерации, 2010, N 4, ст. 394; N 25, ст. 3178).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lastRenderedPageBreak/>
        <w:t>Хранение сильнодействующих и ядовитых лекарственных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средств, лекарственных средств, подлежащих</w:t>
      </w:r>
    </w:p>
    <w:p w:rsidR="00C215D0" w:rsidRDefault="00C215D0">
      <w:pPr>
        <w:spacing w:after="1" w:line="220" w:lineRule="atLeast"/>
        <w:jc w:val="center"/>
      </w:pPr>
      <w:r>
        <w:rPr>
          <w:rFonts w:ascii="Calibri" w:hAnsi="Calibri" w:cs="Calibri"/>
        </w:rPr>
        <w:t>предметно-количественному учету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66. В соответствии с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 к сильнодействующим и ядовитым лекарственным средствам относятся лекарственные средства, содержащие сильнодействующие и ядовитые вещества, включенные в списки сильнодействующих веществ и ядовитых веществ.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67. Хранение сильнодействующих и ядовитых лекарственных средств, находящихся под контролем в соответствии с международными правовыми нормами (далее - сильнодействующие и ядовитые лекарственные средства, находящиеся под международным контролем), осуществляется в помещениях, оборудованных инженерными и техническими средствами охраны, аналогичными предусмотренным для хранения наркотических и психотропных лекарственных средств.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68. Допускается хранение в одном технически укрепленном помещении сильнодействующих и ядовитых лекарственных средств, находящихся под международным контролем, и наркотических и психотропных лекарственных средств.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этом хранение сильнодействующих и ядовитых лекарственных средств должно осуществляться (в зависимости от объема запасов) на разных полках сейфа (металлического шкафа) или в разных сейфах (металлических шкафах).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69. Хранение сильнодействующих и ядовитых лекарственных средств, не находящихся под международным контролем, осуществляется в металлических шкафах, опечатываемых или пломбируемых в конце рабочего дня.</w:t>
      </w:r>
    </w:p>
    <w:p w:rsidR="00C215D0" w:rsidRDefault="00C215D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70. Лекарственные средства, подлежащие предметно-количественному учету в соответствии с </w:t>
      </w:r>
      <w:hyperlink r:id="rId3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в Министерстве юстиции Российской Федерации 16 января 2006 г. N 7353), за исключением наркотических, психотропных, сильнодействующих и ядовитых лекарственных средств, хранятся в металлических или деревянных шкафах, опечатываемых или пломбируемых в конце рабочего дня.</w:t>
      </w: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spacing w:after="1" w:line="220" w:lineRule="atLeast"/>
        <w:ind w:firstLine="540"/>
        <w:jc w:val="both"/>
      </w:pPr>
    </w:p>
    <w:p w:rsidR="00C215D0" w:rsidRDefault="00C215D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C8A" w:rsidRDefault="001E0C8A">
      <w:bookmarkStart w:id="1" w:name="_GoBack"/>
      <w:bookmarkEnd w:id="1"/>
    </w:p>
    <w:sectPr w:rsidR="001E0C8A" w:rsidSect="008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D0"/>
    <w:rsid w:val="001E0C8A"/>
    <w:rsid w:val="00C2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52B3-0D3C-4594-AA53-A1BF5A34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B3F4014141A1F7E85FB2B8132D4E7D13D76FB29438085EFD9F9C4F90197580949A939B09EB4FC9F9C07A81E00F94410E0334EA2CD2ADK7e8H" TargetMode="External"/><Relationship Id="rId18" Type="http://schemas.openxmlformats.org/officeDocument/2006/relationships/hyperlink" Target="consultantplus://offline/ref=F0B3F4014141A1F7E85FB2B8132D4E7D13D76FB29438085EFD9F9C4F90197580949A939B09EB4BCBF9C07A81E00F94410E0334EA2CD2ADK7e8H" TargetMode="External"/><Relationship Id="rId26" Type="http://schemas.openxmlformats.org/officeDocument/2006/relationships/hyperlink" Target="consultantplus://offline/ref=F0B3F4014141A1F7E85FB2B8132D4E7D13D46BB194305554F5C6904D97162A9793D39F9A09EB4ECEF09F7F94F1579844141D35F530D0AF78K1e7H" TargetMode="External"/><Relationship Id="rId39" Type="http://schemas.openxmlformats.org/officeDocument/2006/relationships/hyperlink" Target="consultantplus://offline/ref=F0B3F4014141A1F7E85FB2B8132D4E7D13D36DB192355554F5C6904D97162A9781D3C79608EF50CFF38A29C5B7K0e0H" TargetMode="External"/><Relationship Id="rId21" Type="http://schemas.openxmlformats.org/officeDocument/2006/relationships/hyperlink" Target="consultantplus://offline/ref=F0B3F4014141A1F7E85FB2B8132D4E7D13D76FB29438085EFD9F9C4F90197580949A939B09E94ECFF9C07A81E00F94410E0334EA2CD2ADK7e8H" TargetMode="External"/><Relationship Id="rId34" Type="http://schemas.openxmlformats.org/officeDocument/2006/relationships/hyperlink" Target="consultantplus://offline/ref=F0B3F4014141A1F7E85FB2B8132D4E7D11D369BD90375554F5C6904D97162A9781D3C79608EF50CFF38A29C5B7K0e0H" TargetMode="External"/><Relationship Id="rId7" Type="http://schemas.openxmlformats.org/officeDocument/2006/relationships/hyperlink" Target="consultantplus://offline/ref=FC39A11D62EE7AB1348B1E250534500980A36F74F02309D5A8AB1FBFC27EB60680BF512D727FBA39C00106FAB17E148CEAA3C4ACF40446DCCCe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B3F4014141A1F7E85FB2B8132D4E7D13D76FB29438085EFD9F9C4F90197580949A939B09EB4ACAF9C07A81E00F94410E0334EA2CD2ADK7e8H" TargetMode="External"/><Relationship Id="rId20" Type="http://schemas.openxmlformats.org/officeDocument/2006/relationships/hyperlink" Target="consultantplus://offline/ref=F0B3F4014141A1F7E85FB2B8132D4E7D13D76FB29438085EFD9F9C4F90197580949A939B09EA4BCEF9C07A81E00F94410E0334EA2CD2ADK7e8H" TargetMode="External"/><Relationship Id="rId29" Type="http://schemas.openxmlformats.org/officeDocument/2006/relationships/hyperlink" Target="consultantplus://offline/ref=F0B3F4014141A1F7E85FB2B8132D4E7D13D46BB194305554F5C6904D97162A9793D39F9A09EB4ECEF59F7F94F1579844141D35F530D0AF78K1e7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9A11D62EE7AB1348B1E250534500987AB6C79FD2509D5A8AB1FBFC27EB60680BF512D727FBC3BC10106FAB17E148CEAA3C4ACF40446DCCCe0H" TargetMode="External"/><Relationship Id="rId11" Type="http://schemas.openxmlformats.org/officeDocument/2006/relationships/hyperlink" Target="consultantplus://offline/ref=F0B3F4014141A1F7E85FB2B8132D4E7D13D46BB194305554F5C6904D97162A9793D39F9A09EB4ECFF49F7F94F1579844141D35F530D0AF78K1e7H" TargetMode="External"/><Relationship Id="rId24" Type="http://schemas.openxmlformats.org/officeDocument/2006/relationships/hyperlink" Target="consultantplus://offline/ref=F0B3F4014141A1F7E85FB2B8132D4E7D13D46BB194305554F5C6904D97162A9793D39F9A09EB4ECEF29F7F94F1579844141D35F530D0AF78K1e7H" TargetMode="External"/><Relationship Id="rId32" Type="http://schemas.openxmlformats.org/officeDocument/2006/relationships/hyperlink" Target="consultantplus://offline/ref=F0B3F4014141A1F7E85FB2B8132D4E7D13D46BB194305554F5C6904D97162A9793D39F9A09EB4ECDF39F7F94F1579844141D35F530D0AF78K1e7H" TargetMode="External"/><Relationship Id="rId37" Type="http://schemas.openxmlformats.org/officeDocument/2006/relationships/hyperlink" Target="consultantplus://offline/ref=F0B3F4014141A1F7E85FB2B8132D4E7D11D36EBD95365554F5C6904D97162A9793D39F9A09EB4ECEF39F7F94F1579844141D35F530D0AF78K1e7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C39A11D62EE7AB1348B1E250534500981A96D7AFA2C54DFA0F213BDC571E91187F65D2C727EBB31C25E03EFA0261889F0BDC5B3E80644CDeCH" TargetMode="External"/><Relationship Id="rId15" Type="http://schemas.openxmlformats.org/officeDocument/2006/relationships/hyperlink" Target="consultantplus://offline/ref=F0B3F4014141A1F7E85FB2B8132D4E7D13D76FB29438085EFD9F9C4F90197580949A939B09EB4DCBF9C07A81E00F94410E0334EA2CD2ADK7e8H" TargetMode="External"/><Relationship Id="rId23" Type="http://schemas.openxmlformats.org/officeDocument/2006/relationships/hyperlink" Target="consultantplus://offline/ref=F0B3F4014141A1F7E85FB2B8132D4E7D13D46BB194305554F5C6904D97162A9793D39F9A09EB4ECFF49F7F94F1579844141D35F530D0AF78K1e7H" TargetMode="External"/><Relationship Id="rId28" Type="http://schemas.openxmlformats.org/officeDocument/2006/relationships/hyperlink" Target="consultantplus://offline/ref=F0B3F4014141A1F7E85FB2B8132D4E7D13D46BB194305554F5C6904D97162A9793D39F9A09EB4ECEF79F7F94F1579844141D35F530D0AF78K1e7H" TargetMode="External"/><Relationship Id="rId36" Type="http://schemas.openxmlformats.org/officeDocument/2006/relationships/hyperlink" Target="consultantplus://offline/ref=F0B3F4014141A1F7E85FB2B8132D4E7D13DC69B195345554F5C6904D97162A9793D39F9A09EB4ECEF29F7F94F1579844141D35F530D0AF78K1e7H" TargetMode="External"/><Relationship Id="rId10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F0B3F4014141A1F7E85FB2B8132D4E7D13D76FB29438085EFD9F9C4F90197580949A939B09EB4BCAF9C07A81E00F94410E0334EA2CD2ADK7e8H" TargetMode="External"/><Relationship Id="rId31" Type="http://schemas.openxmlformats.org/officeDocument/2006/relationships/hyperlink" Target="consultantplus://offline/ref=F0B3F4014141A1F7E85FB2B8132D4E7D13D46BB194305554F5C6904D97162A9793D39F9A09EB4ECEFA9F7F94F1579844141D35F530D0AF78K1e7H" TargetMode="External"/><Relationship Id="rId4" Type="http://schemas.openxmlformats.org/officeDocument/2006/relationships/hyperlink" Target="consultantplus://offline/ref=FC39A11D62EE7AB1348B1E250534500982AA6979F82409D5A8AB1FBFC27EB60680BF512D727FBB39C00106FAB17E148CEAA3C4ACF40446DCCCe0H" TargetMode="External"/><Relationship Id="rId9" Type="http://schemas.openxmlformats.org/officeDocument/2006/relationships/hyperlink" Target="consultantplus://offline/ref=FC39A11D62EE7AB1348B1E250534500981AA697BF92E09D5A8AB1FBFC27EB60680BF512D727FBB38C90106FAB17E148CEAA3C4ACF40446DCCCe0H" TargetMode="External"/><Relationship Id="rId14" Type="http://schemas.openxmlformats.org/officeDocument/2006/relationships/hyperlink" Target="consultantplus://offline/ref=F0B3F4014141A1F7E85FB2B8132D4E7D13D76FB29438085EFD9F9C4F90197580949A939B09EB4CCEF9C07A81E00F94410E0334EA2CD2ADK7e8H" TargetMode="External"/><Relationship Id="rId22" Type="http://schemas.openxmlformats.org/officeDocument/2006/relationships/hyperlink" Target="consultantplus://offline/ref=F0B3F4014141A1F7E85FB2B8132D4E7D13D76FB29438085EFD9F9C4F90197580949A939B09E94ECBF9C07A81E00F94410E0334EA2CD2ADK7e8H" TargetMode="External"/><Relationship Id="rId27" Type="http://schemas.openxmlformats.org/officeDocument/2006/relationships/hyperlink" Target="consultantplus://offline/ref=F0B3F4014141A1F7E85FB2B8132D4E7D13D46BB194305554F5C6904D97162A9793D39F9A09EB4ECEF19F7F94F1579844141D35F530D0AF78K1e7H" TargetMode="External"/><Relationship Id="rId30" Type="http://schemas.openxmlformats.org/officeDocument/2006/relationships/hyperlink" Target="consultantplus://offline/ref=F0B3F4014141A1F7E85FB2B8132D4E7D13D46BB194305554F5C6904D97162A9793D39F9A09EB4ECEF59F7F94F1579844141D35F530D0AF78K1e7H" TargetMode="External"/><Relationship Id="rId35" Type="http://schemas.openxmlformats.org/officeDocument/2006/relationships/hyperlink" Target="consultantplus://offline/ref=F0B3F4014141A1F7E85FB2B8132D4E7D13D46BB194305554F5C6904D97162A9793D39F9A09EB4ECDFA9F7F94F1579844141D35F530D0AF78K1e7H" TargetMode="External"/><Relationship Id="rId8" Type="http://schemas.openxmlformats.org/officeDocument/2006/relationships/hyperlink" Target="consultantplus://offline/ref=FC39A11D62EE7AB1348B1E250534500987AB6C79FD2509D5A8AB1FBFC27EB60680BF512D727FBC3BC10106FAB17E148CEAA3C4ACF40446DCCCe0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B3F4014141A1F7E85FB2B8132D4E7D11DD6CB5943A5554F5C6904D97162A9793D39F9A09EB48CCFA9F7F94F1579844141D35F530D0AF78K1e7H" TargetMode="External"/><Relationship Id="rId17" Type="http://schemas.openxmlformats.org/officeDocument/2006/relationships/hyperlink" Target="consultantplus://offline/ref=F0B3F4014141A1F7E85FB2B8132D4E7D13D76FB29438085EFD9F9C4F90197580949A939B09EB4BCCF9C07A81E00F94410E0334EA2CD2ADK7e8H" TargetMode="External"/><Relationship Id="rId25" Type="http://schemas.openxmlformats.org/officeDocument/2006/relationships/hyperlink" Target="consultantplus://offline/ref=F0B3F4014141A1F7E85FB2B8132D4E7D11D26BB697335554F5C6904D97162A9793D39F9A09EB4FCCF69F7F94F1579844141D35F530D0AF78K1e7H" TargetMode="External"/><Relationship Id="rId33" Type="http://schemas.openxmlformats.org/officeDocument/2006/relationships/hyperlink" Target="consultantplus://offline/ref=F0B3F4014141A1F7E85FB2B8132D4E7D13D46BB194305554F5C6904D97162A9793D39F9A09EB4ECDF09F7F94F1579844141D35F530D0AF78K1e7H" TargetMode="External"/><Relationship Id="rId38" Type="http://schemas.openxmlformats.org/officeDocument/2006/relationships/hyperlink" Target="consultantplus://offline/ref=F0B3F4014141A1F7E85FB2B8132D4E7D11D369BD90375554F5C6904D97162A9781D3C79608EF50CFF38A29C5B7K0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2022-01-14T07:30:00Z</dcterms:created>
  <dcterms:modified xsi:type="dcterms:W3CDTF">2022-01-14T07:31:00Z</dcterms:modified>
</cp:coreProperties>
</file>