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59" w:rsidRDefault="00984159">
      <w:pPr>
        <w:spacing w:after="1" w:line="200" w:lineRule="atLeast"/>
      </w:pPr>
      <w:r>
        <w:rPr>
          <w:rFonts w:ascii="Tahoma" w:hAnsi="Tahoma" w:cs="Tahoma"/>
          <w:b/>
          <w:sz w:val="20"/>
        </w:rPr>
        <w:t>Источник публикации</w:t>
      </w:r>
    </w:p>
    <w:p w:rsidR="00984159" w:rsidRDefault="00984159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>Официальный интернет-портал правовой информации http://www.pravo.gov.ru, 09.01.2017</w:t>
      </w:r>
    </w:p>
    <w:p w:rsidR="00984159" w:rsidRDefault="00984159">
      <w:pPr>
        <w:spacing w:before="200" w:after="1" w:line="200" w:lineRule="atLeast"/>
      </w:pPr>
      <w:r>
        <w:rPr>
          <w:rFonts w:ascii="Tahoma" w:hAnsi="Tahoma" w:cs="Tahoma"/>
          <w:b/>
          <w:sz w:val="20"/>
        </w:rPr>
        <w:t>Примечание к документу</w:t>
      </w:r>
    </w:p>
    <w:p w:rsidR="00984159" w:rsidRDefault="00984159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Начало действия документа - </w:t>
      </w:r>
      <w:hyperlink r:id="rId4" w:history="1">
        <w:r>
          <w:rPr>
            <w:rFonts w:ascii="Tahoma" w:hAnsi="Tahoma" w:cs="Tahoma"/>
            <w:color w:val="0000FF"/>
            <w:sz w:val="20"/>
          </w:rPr>
          <w:t>01.03.2017</w:t>
        </w:r>
      </w:hyperlink>
      <w:r>
        <w:rPr>
          <w:rFonts w:ascii="Tahoma" w:hAnsi="Tahoma" w:cs="Tahoma"/>
          <w:sz w:val="20"/>
        </w:rPr>
        <w:t>.</w:t>
      </w:r>
    </w:p>
    <w:p w:rsidR="00984159" w:rsidRDefault="00984159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4159" w:rsidRDefault="00984159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Данный документ </w:t>
      </w:r>
      <w:hyperlink r:id="rId5" w:history="1">
        <w:r>
          <w:rPr>
            <w:rFonts w:ascii="Tahoma" w:hAnsi="Tahoma" w:cs="Tahoma"/>
            <w:color w:val="0000FF"/>
            <w:sz w:val="20"/>
          </w:rPr>
          <w:t>включен</w:t>
        </w:r>
      </w:hyperlink>
      <w:r>
        <w:rPr>
          <w:rFonts w:ascii="Tahoma" w:hAnsi="Tahoma" w:cs="Tahoma"/>
          <w:sz w:val="20"/>
        </w:rPr>
        <w:t xml:space="preserve"> в перечень НПА, на которые не распространяется требование об отмене с 01.01.2021, установленное ФЗ от 31.07.2020 </w:t>
      </w:r>
      <w:hyperlink r:id="rId6" w:history="1">
        <w:r>
          <w:rPr>
            <w:rFonts w:ascii="Tahoma" w:hAnsi="Tahoma" w:cs="Tahoma"/>
            <w:color w:val="0000FF"/>
            <w:sz w:val="20"/>
          </w:rPr>
          <w:t>N 247-ФЗ</w:t>
        </w:r>
      </w:hyperlink>
      <w:r>
        <w:rPr>
          <w:rFonts w:ascii="Tahoma" w:hAnsi="Tahoma" w:cs="Tahoma"/>
          <w:sz w:val="20"/>
        </w:rPr>
        <w:t>. Соблюдение обязательных требований, содержащихся в данном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 (</w:t>
      </w:r>
      <w:hyperlink r:id="rId7" w:history="1">
        <w:r>
          <w:rPr>
            <w:rFonts w:ascii="Tahoma" w:hAnsi="Tahoma" w:cs="Tahoma"/>
            <w:color w:val="0000FF"/>
            <w:sz w:val="20"/>
          </w:rPr>
          <w:t>Постановление</w:t>
        </w:r>
      </w:hyperlink>
      <w:r>
        <w:rPr>
          <w:rFonts w:ascii="Tahoma" w:hAnsi="Tahoma" w:cs="Tahoma"/>
          <w:sz w:val="20"/>
        </w:rPr>
        <w:t xml:space="preserve"> Правительства РФ от 31.12.2020 N 2467).</w:t>
      </w:r>
    </w:p>
    <w:p w:rsidR="00984159" w:rsidRDefault="00984159">
      <w:pPr>
        <w:spacing w:before="200" w:after="1" w:line="200" w:lineRule="atLeast"/>
      </w:pPr>
      <w:r>
        <w:rPr>
          <w:rFonts w:ascii="Tahoma" w:hAnsi="Tahoma" w:cs="Tahoma"/>
          <w:b/>
          <w:sz w:val="20"/>
        </w:rPr>
        <w:t>Название документа</w:t>
      </w:r>
    </w:p>
    <w:p w:rsidR="00984159" w:rsidRDefault="00984159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>Приказ Минздрава России от 31.08.2016 N 647н</w:t>
      </w:r>
    </w:p>
    <w:p w:rsidR="00984159" w:rsidRDefault="00984159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>"Об утверждении Правил надлежащей аптечной практики лекарственных препаратов для медицинского применения"</w:t>
      </w:r>
    </w:p>
    <w:p w:rsidR="00984159" w:rsidRDefault="00984159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>(Зарегистрировано в Минюсте России 09.01.2017 N 45113)</w:t>
      </w:r>
    </w:p>
    <w:p w:rsidR="00984159" w:rsidRDefault="00984159">
      <w:pPr>
        <w:pStyle w:val="ConsPlusTitlePage"/>
      </w:pPr>
      <w:bookmarkStart w:id="0" w:name="_GoBack"/>
      <w:bookmarkEnd w:id="0"/>
    </w:p>
    <w:p w:rsidR="00984159" w:rsidRDefault="00984159">
      <w:pPr>
        <w:pStyle w:val="ConsPlusTitlePage"/>
      </w:pPr>
      <w:r>
        <w:t xml:space="preserve">Документ предоставлен </w:t>
      </w:r>
      <w:hyperlink r:id="rId8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84159" w:rsidRDefault="00984159">
      <w:pPr>
        <w:pStyle w:val="ConsPlusNormal"/>
        <w:jc w:val="both"/>
        <w:outlineLvl w:val="0"/>
      </w:pPr>
    </w:p>
    <w:p w:rsidR="00984159" w:rsidRDefault="00984159">
      <w:pPr>
        <w:pStyle w:val="ConsPlusNormal"/>
        <w:outlineLvl w:val="0"/>
      </w:pPr>
      <w:r>
        <w:t>Зарегистрировано в Минюсте России 9 января 2017 г. N 45113</w:t>
      </w:r>
    </w:p>
    <w:p w:rsidR="00984159" w:rsidRDefault="009841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Title"/>
        <w:jc w:val="center"/>
      </w:pPr>
      <w:r>
        <w:t>МИНИСТЕРСТВО ЗДРАВООХРАНЕНИЯ РОССИЙСКОЙ ФЕДЕРАЦИИ</w:t>
      </w:r>
    </w:p>
    <w:p w:rsidR="00984159" w:rsidRDefault="00984159">
      <w:pPr>
        <w:pStyle w:val="ConsPlusTitle"/>
        <w:jc w:val="center"/>
      </w:pPr>
    </w:p>
    <w:p w:rsidR="00984159" w:rsidRDefault="00984159">
      <w:pPr>
        <w:pStyle w:val="ConsPlusTitle"/>
        <w:jc w:val="center"/>
      </w:pPr>
      <w:r>
        <w:t>ПРИКАЗ</w:t>
      </w:r>
    </w:p>
    <w:p w:rsidR="00984159" w:rsidRDefault="00984159">
      <w:pPr>
        <w:pStyle w:val="ConsPlusTitle"/>
        <w:jc w:val="center"/>
      </w:pPr>
      <w:r>
        <w:t>от 31 августа 2016 г. N 647н</w:t>
      </w:r>
    </w:p>
    <w:p w:rsidR="00984159" w:rsidRDefault="00984159">
      <w:pPr>
        <w:pStyle w:val="ConsPlusTitle"/>
        <w:jc w:val="center"/>
      </w:pPr>
    </w:p>
    <w:p w:rsidR="00984159" w:rsidRDefault="00984159">
      <w:pPr>
        <w:pStyle w:val="ConsPlusTitle"/>
        <w:jc w:val="center"/>
      </w:pPr>
      <w:r>
        <w:t>ОБ УТВЕРЖДЕНИИ ПРАВИЛ</w:t>
      </w:r>
    </w:p>
    <w:p w:rsidR="00984159" w:rsidRDefault="00984159">
      <w:pPr>
        <w:pStyle w:val="ConsPlusTitle"/>
        <w:jc w:val="center"/>
      </w:pPr>
      <w:r>
        <w:t>НАДЛЕЖАЩЕЙ АПТЕЧНОЙ ПРАКТИКИ ЛЕКАРСТВЕННЫХ ПРЕПАРАТОВ</w:t>
      </w:r>
    </w:p>
    <w:p w:rsidR="00984159" w:rsidRDefault="00984159">
      <w:pPr>
        <w:pStyle w:val="ConsPlusTitle"/>
        <w:jc w:val="center"/>
      </w:pPr>
      <w:r>
        <w:t>ДЛЯ МЕДИЦИНСКОГО ПРИМЕНЕНИЯ</w:t>
      </w:r>
    </w:p>
    <w:p w:rsidR="00984159" w:rsidRDefault="0098415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41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159" w:rsidRDefault="0098415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159" w:rsidRDefault="0098415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4159" w:rsidRDefault="0098415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84159" w:rsidRDefault="00984159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подпункт 5.2.164(1) Положения, а не подпункт 5.2.164.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159" w:rsidRDefault="00984159">
            <w:pPr>
              <w:spacing w:after="1" w:line="0" w:lineRule="atLeast"/>
            </w:pPr>
          </w:p>
        </w:tc>
      </w:tr>
    </w:tbl>
    <w:p w:rsidR="00984159" w:rsidRDefault="00984159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18 статьи 5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2012, N 26, ст. 3446; 2013, N 27, ст. 3477; 2014, N 52, ст. 7540; 2015, N 29, ст. 4367) и </w:t>
      </w:r>
      <w:hyperlink r:id="rId10" w:history="1">
        <w:r>
          <w:rPr>
            <w:color w:val="0000FF"/>
          </w:rPr>
          <w:t>подпунктом 5.2.164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45, ст. 5822; 2014, N 12, ст. 1296; N 26, ст. 3577; N 30, ст. 4307; N 37, ст. 4969; 2015, N 2, ст. 491; N 12, ст. 1763; N 23, ст. 3333; 2016, N 2, ст. 325; N 9, ст. 1268; N 27, ст. 4497; N 28, ст. 4741; N 34, ст. 5255), приказываю: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надлежащей аптечной практики лекарственных препаратов для медицинского применения.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2017 года.</w:t>
      </w: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984159" w:rsidRDefault="00984159">
      <w:pPr>
        <w:pStyle w:val="ConsPlusNormal"/>
        <w:jc w:val="right"/>
      </w:pPr>
      <w:r>
        <w:t>И.Н.КАГРАМАНЯН</w:t>
      </w: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jc w:val="right"/>
        <w:outlineLvl w:val="0"/>
      </w:pPr>
      <w:r>
        <w:t>Утверждены</w:t>
      </w:r>
    </w:p>
    <w:p w:rsidR="00984159" w:rsidRDefault="00984159">
      <w:pPr>
        <w:pStyle w:val="ConsPlusNormal"/>
        <w:jc w:val="right"/>
      </w:pPr>
      <w:r>
        <w:t>приказом Министерства здравоохранения</w:t>
      </w:r>
    </w:p>
    <w:p w:rsidR="00984159" w:rsidRDefault="00984159">
      <w:pPr>
        <w:pStyle w:val="ConsPlusNormal"/>
        <w:jc w:val="right"/>
      </w:pPr>
      <w:r>
        <w:t>Российской Федерации</w:t>
      </w:r>
    </w:p>
    <w:p w:rsidR="00984159" w:rsidRDefault="00984159">
      <w:pPr>
        <w:pStyle w:val="ConsPlusNormal"/>
        <w:jc w:val="right"/>
      </w:pPr>
      <w:r>
        <w:t>от 31 августа 2016 г. N 647н</w:t>
      </w: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Title"/>
        <w:jc w:val="center"/>
      </w:pPr>
      <w:bookmarkStart w:id="1" w:name="P31"/>
      <w:bookmarkEnd w:id="1"/>
      <w:r>
        <w:t>ПРАВИЛА</w:t>
      </w:r>
    </w:p>
    <w:p w:rsidR="00984159" w:rsidRDefault="00984159">
      <w:pPr>
        <w:pStyle w:val="ConsPlusTitle"/>
        <w:jc w:val="center"/>
      </w:pPr>
      <w:r>
        <w:t>НАДЛЕЖАЩЕЙ АПТЕЧНОЙ ПРАКТИКИ ЛЕКАРСТВЕННЫХ ПРЕПАРАТОВ</w:t>
      </w:r>
    </w:p>
    <w:p w:rsidR="00984159" w:rsidRDefault="00984159">
      <w:pPr>
        <w:pStyle w:val="ConsPlusTitle"/>
        <w:jc w:val="center"/>
      </w:pPr>
      <w:r>
        <w:t>ДЛЯ МЕДИЦИНСКОГО ПРИМЕНЕНИЯ</w:t>
      </w: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jc w:val="center"/>
        <w:outlineLvl w:val="1"/>
      </w:pPr>
      <w:r>
        <w:t>I. Общие положения</w:t>
      </w: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ind w:firstLine="540"/>
        <w:jc w:val="both"/>
      </w:pPr>
      <w:r>
        <w:t>1. Настоящие Правила надлежащей аптечной практики лекарственных препаратов для медицинского применения (далее соответственно - Правила, лекарственные препараты) устанавливают требования к осуществлению розничной торговли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 (далее - субъекты розничной торговли), а также аптечными организациями и медицинскими организациями или их обособленными подразделениями, расположенными в сельских населенных пунктах и удаленных от населенных пунктов местностях, в которых отсутствуют аптечные организации, при наличии у аптечных организаций, медицинских организаций, их обособленных подразделений лицензии, предусмотренной законодательством Российской Федерации о лицензировании отдельных видов деятельности, осуществляющих отпуск наркотических лекарственных препаратов и психотропных лекарственных препаратов физическим лицам.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2. Настоящие Правила направлены на обеспечение населения качественными, эффективными и безопасными лекарственными препаратами, медицинскими изделиями, а также дезинфицирующими средствами, предметами и средствами личной гигиены, посудой для медицинских целей, предметами и средствами, предназначенными для ухода за больными, новорожденными и детьми, не достигшими возраста трех лет, очковой оптикой и средствами ухода за ней, минеральными водами, продуктами лечебного, детского и диетического питания, биологически активными добавками, парфюмерными и косметическими средствами, медицинскими и санитарно-просветительными печатными изданиями, предназначенными для пропаганды здорового образа жизни &lt;1&gt; (далее - товары аптечного ассортимента).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7 статьи 55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N 31, ст. 4161; 2013, N 48, ст. 6165; 2014, N 52, ст. 7540; 2015, N 29, ст. 4388; 2016, N 27, ст. 4238).</w:t>
      </w: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jc w:val="center"/>
        <w:outlineLvl w:val="1"/>
      </w:pPr>
      <w:r>
        <w:t>II. Управление качеством</w:t>
      </w: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ind w:firstLine="540"/>
        <w:jc w:val="both"/>
      </w:pPr>
      <w:r>
        <w:t>3. Розничная торговля товарами аптечного ассортимента осуществляется посредством реализации комплекса мероприятий, направленных на соблюдение требований настоящих Правил и включающих в том числе (далее - система качества):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 xml:space="preserve">а) определение процессов, влияющих на качество услуг, оказываемых субъектом розничной </w:t>
      </w:r>
      <w:r>
        <w:lastRenderedPageBreak/>
        <w:t>торговли, и направленных на удовлетворение спроса покупателей в товарах аптечного ассортимента, получение информации о правилах хранения и применения лекарственных препаратов, о наличии и цене лекарственного препарата, в том числе на получение в первоочередном порядке информации о наличии лекарственных препаратов нижнего ценового сегмента (далее - фармацевтические услуги);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б) установление последовательности и взаимодействия процессов, необходимых для обеспечения системы качества, в зависимости от их влияния на безопасность, эффективность и рациональность применения лекарственных препаратов;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в) определение критериев и методов, отражающих достижение результатов, как при осуществлении процессов, необходимых для обеспечения системы качества, так и при управлении ими с учетом требований законодательства Российской Федерации об обращении лекарственных препаратов;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г) определение количественных и качественных параметров, в том числе материальных, финансовых, информационных, трудовых, необходимых для поддержания процессов системы качества и их мониторинга;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д) обеспечение населения качественными, безопасными, эффективными товарами аптечного ассортимента;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е) принятие мер, необходимых для достижения запланированных результатов и постоянного улучшения качества обслуживания покупателей и повышения персональной ответственности работников.</w:t>
      </w:r>
    </w:p>
    <w:p w:rsidR="00984159" w:rsidRDefault="00984159">
      <w:pPr>
        <w:pStyle w:val="ConsPlusNormal"/>
        <w:spacing w:before="220"/>
        <w:ind w:firstLine="540"/>
        <w:jc w:val="both"/>
      </w:pPr>
      <w:bookmarkStart w:id="2" w:name="P51"/>
      <w:bookmarkEnd w:id="2"/>
      <w:r>
        <w:t>4. Документация системы качества ведется уполномоченными руководителем субъекта розничной торговли работниками на бумажных и (или) электронных носителях и включает в том числе: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а) документ о политике и целях деятельности субъекта розничной торговли, в котором определяются способы обеспечения спроса покупателей на товары аптечного ассортимента, минимизации рисков попадания в гражданский оборот недоброкачественных, фальсифицированных и контрафактных лекарственных препаратов, медицинских изделий и биологически активных добавок;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б) руководство по качеству, определяющее направления развития субъекта розничной торговли, в том числе на определенный период времени, и содержащее ссылки на законодательные и иные нормативные правовые акты, регулирующие порядок осуществления фармацевтической деятельности;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в) документы, описывающие порядок предоставления субъектом розничной торговли фармацевтических услуг (далее - стандартные операционные процедуры);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г) приказы и распоряжения руководителя субъекта розничной торговли по основной деятельности;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д) личные карточки работников субъекта розничной торговли;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е) лицензия на право осуществления фармацевтической деятельности и приложения к ней;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ж) документы, касающиеся приостановления (возобновления) реализации товаров аптечного ассортимента, отзыва (изъятия) из обращения лекарственных препаратов, выявления случаев обращения незарегистрированных медицинских изделий;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 xml:space="preserve">з) акты проверок субъекта розничной торговли должностными лицами органов </w:t>
      </w:r>
      <w:r>
        <w:lastRenderedPageBreak/>
        <w:t>государственного контроля (надзора), органов муниципального контроля и внутренних аудитов;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и) документы по эффективному планированию деятельности, осуществлению процессов обеспечения системы качества и управления ими.</w:t>
      </w:r>
    </w:p>
    <w:p w:rsidR="00984159" w:rsidRDefault="00984159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Документы по эффективному планированию деятельности, осуществлению процессов обеспечения системы качества и управления ими в зависимости </w:t>
      </w:r>
      <w:proofErr w:type="gramStart"/>
      <w:r>
        <w:t>от функций</w:t>
      </w:r>
      <w:proofErr w:type="gramEnd"/>
      <w:r>
        <w:t xml:space="preserve"> реализуемых субъектом розничной торговли, включают: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а) организационную структуру;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б) правила внутреннего трудового распорядка;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в) реестр зарегистрированных цен на лекарственные препараты, включенные в перечень жизненно необходимых и важнейших лекарственных;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г) должностные инструкции с отметкой об ознакомлении работников, занимающих соответствующие должности;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 xml:space="preserve">д) </w:t>
      </w:r>
      <w:hyperlink r:id="rId12" w:history="1">
        <w:r>
          <w:rPr>
            <w:color w:val="0000FF"/>
          </w:rPr>
          <w:t>журнал</w:t>
        </w:r>
      </w:hyperlink>
      <w:r>
        <w:t xml:space="preserve"> регистрации вводного инструктажа по охране труда;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 xml:space="preserve">е) </w:t>
      </w:r>
      <w:hyperlink r:id="rId13" w:history="1">
        <w:r>
          <w:rPr>
            <w:color w:val="0000FF"/>
          </w:rPr>
          <w:t>журнал</w:t>
        </w:r>
      </w:hyperlink>
      <w:r>
        <w:t xml:space="preserve"> регистрации инструктажа на рабочем месте;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ж) журнал учета инструктажей по пожарной безопасности;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з) журнал регистрации инструктажа по электробезопасности;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и) журнал регистрации приказов (распоряжений) по субъекту розничной торговли;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к) журнал ежедневной регистрации параметров температуры и влажности в помещениях для хранения лекарственных препаратов, медицинских изделий и биологически активных добавок;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л) журнал периодической регистрации температуры внутри холодильного оборудования;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м) журнал учета операций, связанных с обращением лекарственных средств, включенных в перечень лекарственных средств, подлежащих предметно-количественному учету (при наличии);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н)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(при наличии);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 xml:space="preserve">о) журнал по обеспечению лекарственными препаратами, входящими в </w:t>
      </w:r>
      <w:hyperlink r:id="rId14" w:history="1">
        <w:r>
          <w:rPr>
            <w:color w:val="0000FF"/>
          </w:rPr>
          <w:t>минимальный ассортимент</w:t>
        </w:r>
      </w:hyperlink>
      <w:r>
        <w:t xml:space="preserve"> лекарственных препаратов, необходимых для оказания медицинской помощи (далее - минимальный ассортимент), но отсутствующими на момент обращения покупателя;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п) журнал учета неправильно выписанных рецептов;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р) журнал учета лекарственных препаратов с ограниченным сроком годности;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 xml:space="preserve">с) журнал учета </w:t>
      </w:r>
      <w:proofErr w:type="spellStart"/>
      <w:r>
        <w:t>дефектуры</w:t>
      </w:r>
      <w:proofErr w:type="spellEnd"/>
      <w:r>
        <w:t>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т) лабораторно-фасовочный журнал;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у) журнал регистрации операций, связанных с оборотом наркотических средств, психотропных веществ и их прекурсоров (при наличии);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ф) журнал регистрации результатов приемочного контроля;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lastRenderedPageBreak/>
        <w:t>х) журнал учета поступления и расхода вакцин (при наличии);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ц) журнал учета рецептов, находившихся (находящихся) на отсроченном обслуживании (при наличии);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ч) журнал информационной работы с медицинскими организациями о порядке обеспечения отдельных категорий граждан лекарственными препаратами и медицинскими изделиями бесплатно, продаже лекарственных препаратов и медицинских изделий со скидкой.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Руководитель субъекта розничной торговли вправе утвердить другие виды и формы журналов.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 xml:space="preserve">6. Руководителем субъекта розничной торговли назначаются лица, ответственные за ведение и хранение документов, перечисленных в </w:t>
      </w:r>
      <w:hyperlink w:anchor="P51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61" w:history="1">
        <w:r>
          <w:rPr>
            <w:color w:val="0000FF"/>
          </w:rPr>
          <w:t>5</w:t>
        </w:r>
      </w:hyperlink>
      <w:r>
        <w:t xml:space="preserve"> настоящих Правил, обеспечение доступа к ним и в случае необходимости их восстановление.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Срок хранения данных документов определяется в соответствии с требованиями законодательства Российской Федерации об архивном деле.</w:t>
      </w: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jc w:val="center"/>
        <w:outlineLvl w:val="1"/>
      </w:pPr>
      <w:r>
        <w:t>III. Руководитель субъекта розничной торговли</w:t>
      </w: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ind w:firstLine="540"/>
        <w:jc w:val="both"/>
      </w:pPr>
      <w:r>
        <w:t>7. Руководитель субъекта розничной торговли обеспечивает: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а) доведение до сведения работников настоящих Правил и их соблюдение, доведение до сведения работников их прав и обязанностей, определенных должностными инструкциями, профессиональными стандартами;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б) определение политики и целей деятельности, направленных на удовлетворение спроса покупателей в товарах аптечного ассортимента, минимизацию рисков попадания в гражданский оборот недоброкачественных, фальсифицированных и контрафактных лекарственных препаратов, медицинских изделий и биологически активных добавок, а также эффективное взаимодействие медицинского работника, фармацевтического работника и покупателя;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в) снижение производственных потерь, оптимизацию деятельности, увеличение товарооборота, повышение уровня знаний и квалификации фармацевтических работников;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г) проведение анализа соблюдения политики и целей деятельности, актов внутренних аудитов и внешних проверок с целью совершенствования предоставляемых фармацевтических услуг;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д) необходимыми ресурсами для функционирования всех процессов работы субъекта розничной торговли с целью соблюдения лицензионных требований, санитарно-эпидемиологических требований, правил охраны труда и техники безопасности, противопожарных правил и иных требований, установленных законодательством Российской Федерации;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е) разработку мероприятий, направленных на стимулирование и мотивацию деятельности работников;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ж) утверждение стандартных операционных процедур;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з) установление внутреннего порядка обмена информацией, включая информацию, относящуюся к функционированию системы качества, в том числе посредством использования письменной формы (лист ознакомления), стендов для объявлений в общедоступных местах, проведение информационных совещаний с определенной периодичностью, электронной рассылки информации на адрес электронной почты;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lastRenderedPageBreak/>
        <w:t>и) наличие информационных систем, позволяющих осуществлять операции, связанные с товародвижением и выявлением фальсифицированных, контрафактных и недоброкачественных лекарственных препаратов.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8. Руководитель субъекта розничной торговли в целях бесперебойного обеспечения покупателей товарами аптечного ассортимента организует: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а) обеспечение системы закупок, предотвращающей распространение фальсифицированных, недоброкачественных, контрафактных товаров аптечного ассортимента;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б) оснащение помещений оборудованием, обеспечивающим надлежащее обращение товаров аптечного ассортимента, включая их хранение, учет, реализацию и отпуск;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в) доступ к информации о порядке применения или использования товаров аптечного ассортимента, в том числе о правилах отпуска, способах приема, режимах дозирования, терапевтическом действии, противопоказаниях, взаимодействии лекарственных препаратов при одновременном приеме между собой и (или) с пищей, правилах их хранения в домашних условиях (далее - фармацевтическое консультирование);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г) информирование покупателей о наличии товаров, в том числе о лекарственных препаратах нижнего ценового сегмента.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9. Руководителем субъекта розничной торговли до сведения работников доводится информация: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а) об изменениях законодательства Российской Федерации, регулирующего правоотношения, возникающие при обращении товаров аптечного ассортимента, в том числе об изменениях правил отпуска лекарственных препаратов;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б) о результатах проведенных внутренних и внешних проверок;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в) о необходимых предупреждающих и корректирующих действиях по устранению (недопущению) нарушений лицензионных требований;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г) о результатах рассмотрения жалоб и предложений покупателей.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10. Руководителем субъекта розничной торговли с учетом требований трудового законодательства и иных нормативных правовых актов, содержащих нормы трудового права, назначается лицо, ответственное за внедрение и обеспечение системы качества (далее - ответственное лицо).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11. Руководитель субъекта розничной торговли анализирует систему качества в соответствии с утвержденным им планом-графиком.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Анализ включает в себя оценку возможности улучшений и необходимости изменений в организации системы качества, в том числе в политике и целях деятельности, и осуществляется посредством рассмотрения результатов внутренних аудитов (проверок), книги отзывов и предложений, анкет, устных пожеланий покупателей (обратная связь с покупателем), современных достижений науки и техники, статьей, обзоров и иных данных.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По итогам анализа системы качества руководитель субъекта розничной торговли может принять решение о необходимости и (или) целесообразности повышения результативности системы качества и ее процессов, улучшения качества оказания фармацевтических услуг, об изменениях потребности в ресурсах (материальных, финансовых, трудовых и иных), необходимых вложениях для улучшения обслуживания покупателей, системы мотивации работников, дополнительной подготовке (инструктаже) работников и иные решения.</w:t>
      </w: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jc w:val="center"/>
        <w:outlineLvl w:val="1"/>
      </w:pPr>
      <w:r>
        <w:t>IV. Персонал</w:t>
      </w: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ind w:firstLine="540"/>
        <w:jc w:val="both"/>
      </w:pPr>
      <w:r>
        <w:t>12. Для соблюдения установленных настоящими Правилами требований субъект розничной торговли с учетом объема оказываемых им фармацевтических услуг должен иметь необходимый персонал.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Руководитель субъекта розничной торговли утверждает штатное расписание, которое содержит перечень структурных подразделений, наименования должностей, специальностей, профессий с указанием квалификации, сведения о количестве штатных единиц и фонде оплаты труда.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Каждый работник должен быть ознакомлен под подпись со своими правами и обязанностями, содержащимися в должностных инструкциях, профессиональных стандартах.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13. Работники, выполняющий работу, оказывающую влияние на качество продукции, должен иметь необходимую квалификацию и опыт работы для соблюдения требований, установленных настоящими Правилами.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14. Для вновь нанятых работников в соответствии с локальными актами субъекта розничной торговли внедряется программа адаптации и регулярно проверяются квалификация, знания, опыт таких работников.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Программа адаптации включает в том числе: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а) вводный инструктаж при приеме на работу;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б) подготовку (инструктаж) на рабочем месте (первичный и повторный);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в) актуализацию знаний: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законодательства Российской Федерации в сфере обращении лекарственных средств и охране здоровья граждан, защите прав потребителей;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правил личной гигиены;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по порядку оказания фармацевтических услуг, в том числе фармацевтического консультирования и применения медицинских изделий в домашних условиях;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г) развитие коммуникативных навыков и предотвращение конфликтов;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д) инструктаж по технике безопасности и охране труда.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15. К основным функциям фармацевтических работников относятся: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а) продажа товаров аптечного ассортимента надлежащего качества;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б) предоставление достоверной информации о товарах аптечного ассортимента, их стоимости, фармацевтическое консультирование;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в) информирование о рациональном применении лекарственных препаратов в целях ответственного самолечения;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г) изготовление лекарственных препаратов по рецептам на лекарственный препарат и требованиям-накладным медицинских организаций;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д) оформление учетной документации;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lastRenderedPageBreak/>
        <w:t>е) соблюдение профессиональной этики.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 xml:space="preserve">16. Требования к квалификации и стажу работы руководителя субъекта розничной торговли и его фармацевтических работников установлены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лицензировании фармацевтической деятельности &lt;1&gt;.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декабря 2011 г. N 1081 "О лицензировании фармацевтической деятельности" (Собрание законодательства 2012, N 1, ст. 126; 2012, N 37, ст. 5002; 2013, N 16, ст. 1970; 2016, N 40, ст. 5738).</w:t>
      </w: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ind w:firstLine="540"/>
        <w:jc w:val="both"/>
      </w:pPr>
      <w:r>
        <w:t>17. Руководитель субъекта розничной торговли обеспечивает проведение по утвержденному им плану-графику первичной и последующей подготовки (инструктажа) работников по следующим вопросам: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а) правила отпуска лекарственных препаратов для медицинского применения;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б) правила отпуска наркотических средств и психотропных веществ, зарегистрированных в качестве лекарственных препаратов, лекарственных препаратов, содержащих наркотические средства и психотропные вещества;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в) правила отпуска лекарственных препаратов, подлежащих предметно-количественному учету, правила ведения журнала учета лекарственных препаратов, подлежащих предметно-количественному учету;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г) правила отпуска лекарственных препаратов, содержащих малые количества наркотических средств;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д) порядок хранения рецептов;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е) соблюдение требований о наличии минимального ассортимента;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ж) соблюдение требований надлежащей практики хранения и перевозки лекарственных препаратов;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з) применение установленных предельных размеров розничных надбавок к фактическим отпускным ценам производителей на лекарственные препараты, включенные в перечень жизненно необходимых и важнейших лекарственных препаратов, порядок формирования цен на такие лекарственные препараты;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и) соблюдение требований работы с фальсифицированными недоброкачественными, контрафактными товарами аптечного ассортимента;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к) соблюдение ограничений, налагаемых на фармацевтических работников при осуществлении ими профессиональной деятельности;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л) совершенствование знаний о лекарственных препаратах, в том числе воспроизведенных лекарственных препаратах, взаимозаменяемых лекарственных препаратах, умение представлять сравнительную информацию по лекарственным препаратам и ценам, в том числе лекарственным препаратам нижнего ценового сегмента, о новых лекарственных препаратах, лекарственных формах лекарственных препаратов, показаниях к применению лекарственных препаратов;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м) методы обработки данных, полученных от покупателей по вопросам применения лекарственных препаратов, выявленным в процессе применения, побочным действиям, доведение этой информации до заинтересованных лиц;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lastRenderedPageBreak/>
        <w:t>н) соблюдение требований по охране труда.</w:t>
      </w: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jc w:val="center"/>
        <w:outlineLvl w:val="1"/>
      </w:pPr>
      <w:r>
        <w:t>V. Инфраструктура</w:t>
      </w: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ind w:firstLine="540"/>
        <w:jc w:val="both"/>
      </w:pPr>
      <w:r>
        <w:t>18. Руководитель субъекта розничной торговли обеспечивает и поддерживает в рабочем состоянии инфраструктуру, необходимую для выполнения лицензионных требований, предъявляемых к осуществлению фармацевтической деятельности, которая в том числе включает: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а) здания, рабочее пространство и связанные с ним средства труда;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б) оборудование для процессов (технические и программные средства);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в) службы обеспечения (транспорт, связь и информационные системы).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19. Помещения и оборудование необходимо располагать, оснащать и эксплуатировать таким образом, чтобы они соответствовали выполняемым функциям. Их планировочное решение и конструкция должны сводить к минимизации риск ошибок и обеспечивать возможность эффективной очистки и обслуживания в целях исключения накопления пыли или грязи и любых факторов, способных оказать неблагоприятное воздействие на качество товаров аптечного ассортимента.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20. Все помещения субъекта розничной торговли должны быть расположены в здании (строении) и функционально объединены, изолированы от других организаций и обеспечивать отсутствие несанкционированного доступа посторонних лиц в помещения. Допускается вход (выход) на территорию субъекта розничной торговли через помещение другой организации.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21. Субъекту розничной торговли необходимо предусмотреть возможность обустройства беспрепятственного входа и выхода для лиц с ограниченными возможностями в соответствии с требованиями законодательства о защите инвалидов.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В случае, если конструктивная особенность здания не позволяет обустройство входа и выхода для лиц с ограниченными возможностями здоровья, субъекту розничной торговли необходимо организовать возможность вызова фармацевтического работника для обслуживания указанных лиц.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22. Субъект розничной торговли должен иметь вывеску с указанием: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а) вида аптечной организации на русском и национальном языках: "Аптека" или "Аптечный пункт" или "Аптечный киоск";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б) полного и (в случае, если имеется) сокращенного наименования, в том числе фирменного наименования, и организационно-правовой формы субъекта розничной торговли;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в) режима работы.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Субъект розничной торговли, осуществляющий торговлю товарами аптечного ассортимента в ночное время, должен иметь освещенную вывеску с информацией о работе в ночное время.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При размещении субъекта розничной торговли внутри здания вывеска должна находиться на наружной стене здания, если это невозможно, допускается установка указателя, требования к которому аналогичны требованиям к вывеске.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23. Помещения должны соответствовать санитарно-гигиеническим нормам и требованиям и обеспечивать возможность осуществления основных функций субъекта розничной торговли с соблюдением требований, утвержденных настоящими Правилами.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lastRenderedPageBreak/>
        <w:t>24. Площадь помещений, используемых субъектом розничной торговли, должна быть разделена на зоны, предназначенные для выполнения следующих функций: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а) торговли товарами аптечного ассортимента с обеспечением мест хранения, не допускающим свободного доступа покупателей к товарам, отпускаемым, в том числе по рецепту;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б) приемки товаров аптечного ассортимента, зона карантинного хранения, в том числе отдельно для лекарственных препаратов;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в) раздельного хранения одежды работников.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В случае, если субъект розничной торговли расположен в здании вместе с другими организациями, допускается совместное использование санузла.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25. Наличие иных зон и (или) помещений в составе помещений субъекта розничной торговли определяется руководителем субъекта розничной торговли в зависимости от объема выполняемых работ, оказываемых услуг.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26. Помещения субъекта розничной торговли должны быть оснащены системами отопления и кондиционирования (при наличии), естественной или приточно-вытяжной вентиляцией (при наличии), обеспечивающими условия труда в соответствии с трудовым законодательством Российской Федерации, а также соблюдение требований надлежащей практики хранения и перевозки лекарственных препаратов.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27. Материалы, используемые при отделке и (или) ремонте помещений (зон), должны соответствовать требованиям пожарной безопасности, установленным законодательством Российской Федерации.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Помещения субъекта розничной торговли должны быть спроектированы и оснащены таким образом, чтобы обеспечивать защиту от проникновения насекомых, грызунов или других животных.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В помещениях субъекта розничной торговли, предназначенных для изготовления лекарственных препаратов, поверхности стен и потолков должны быть гладкими, без нарушения целостности покрытия (водостойкие краски, эмали или кафельные глазурованные плитки светлых тонов), отделываться материалами, допускающими влажную уборку с применением дезинфицирующих средств (неглазурованная керамическая плитка, линолеум с обязательной сваркой швов или другие материалы).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Места примыкания стен к потолку и полу не должны иметь углублений, выступов и карнизов.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28. Помещения субъекта розничной торговли могут иметь как естественное, так и искусственное освещение. Общее искусственное освещение должно быть предусмотрено во всех помещениях, для отдельных рабочих мест при необходимости предусматривается местное искусственное освещение.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29. Субъект розничной торговли должен располагать оборудованием и инвентарем, обеспечивающими сохранение качества, эффективности и безопасности товаров аптечного ассортимента.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30. Помещения для хранения лекарственных препаратов должны быть оснащены оборудованием, позволяющим обеспечить их хранение с учетом требований надлежащей практики хранения и перевозки лекарственных препаратов.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 xml:space="preserve">Помещения, а также оборудование, используемое субъектом розничной торговли при осуществлении деятельности, должны отвечать санитарным требованиям пожарной безопасности, </w:t>
      </w:r>
      <w:r>
        <w:lastRenderedPageBreak/>
        <w:t>а также технике безопасности в соответствии с законодательством Российской Федерации.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31. Установка оборудования должна производиться на расстоянии не менее 0,5 метров от стен или другого оборудования, чтобы иметь доступ для очистки, дезинфекции, ремонта, технического обслуживания, поверки и (или) калибровки оборудования, обеспечивать доступ к товарам аптечного ассортимента, свободный проход работников.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Оборудование не должно загораживать естественный или искусственный источник света и загромождать проходы.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32. Доступ в помещения (зоны) должны иметь только лица, уполномоченные руководителем субъекта розничной торговли. Доступ посторонних лиц в указанные помещения исключается.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33. Оборудование, используемое субъектом розничной торговли, должно иметь технические паспорта, хранящиеся в течение всего времени эксплуатации оборудования.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Оборудование, используемое субъектом розничной торговли и относящееся к средствам измерений, до ввода в эксплуатацию, а также после ремонта и (или) технического обслуживания подлежит первичной поверке и (или) калибровке, а в процессе эксплуатации - периодической поверке и (или) калибровке в соответствии с требованиями законодательства Российской Федерации об обеспечении единства измерений.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34. Торговое помещение и (или) зона должны быть оборудованы витринами, стеллажами (гондолами) - при открытой выкладке товара, обеспечивающими возможность обзора товаров аптечного ассортимента, разрешенных к продаже, а также обеспечивать удобство в работе для работников субъекта розничной торговли.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Допускается открытая выкладка лекарственных препаратов безрецептурного отпуска и других товаров аптечного ассортимента.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 xml:space="preserve">35. Информация о лекарственных препаратах, отпускаемых без рецепта, может быть размещена на полке в виде постера, </w:t>
      </w:r>
      <w:proofErr w:type="spellStart"/>
      <w:r>
        <w:t>воблера</w:t>
      </w:r>
      <w:proofErr w:type="spellEnd"/>
      <w:r>
        <w:t xml:space="preserve"> и иных носителях информации в целях предоставления покупателю возможности сделать осознанный выбор товара аптечного ассортимента, получить информацию о производителе, способе его применения и с целью сохранения внешнего вида товара. Также в удобном для обозрения месте должен быть помещен ценник с указанием наименования, дозировки, количества доз в упаковке, страны производителя, срока годности (при наличии).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36. Лекарственные препараты, отпускаемые без рецепта, размещаются на витринах с учетом условий хранения, предусмотренных инструкцией по медицинскому применению, и (или) на упаковке.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Лекарственные препараты, отпускаемые по рецепту на лекарственный препарат, допускается хранить на витринах, в стеклянных и открытых шкафах при условии отсутствия доступа к ним покупателей.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Лекарственные препараты, отпускаемые по рецепту на лекарственный препарат, размещаются отдельно от безрецептурных лекарственных препаратов в закрытых шкафах с отметкой "по рецепту на лекарственный препарат", нанесенной на полку или шкаф, в которых размещены такие лекарственные препараты.</w:t>
      </w: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jc w:val="center"/>
        <w:outlineLvl w:val="1"/>
      </w:pPr>
      <w:r>
        <w:t>VI. Процессы деятельности субъекта розничной торговли</w:t>
      </w:r>
    </w:p>
    <w:p w:rsidR="00984159" w:rsidRDefault="00984159">
      <w:pPr>
        <w:pStyle w:val="ConsPlusNormal"/>
        <w:jc w:val="center"/>
      </w:pPr>
      <w:r>
        <w:t>товарами аптечного ассортимента</w:t>
      </w: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ind w:firstLine="540"/>
        <w:jc w:val="both"/>
      </w:pPr>
      <w:r>
        <w:t xml:space="preserve">37. Все процессы деятельности субъекта розничной торговли, влияющие на качество, эффективность и безопасность товаров аптечного ассортимента, осуществляются в соответствии с </w:t>
      </w:r>
      <w:r>
        <w:lastRenderedPageBreak/>
        <w:t>утвержденными стандартными операционными процедурами.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38. Руководителем аптечной организации, индивидуальным предпринимателем, имеющим лицензию на фармацевтическую деятельность, обеспечивается наличие минимального ассортимента.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39. Руководитель субъекта розничной торговли должен осуществлять контроль количественных и качественных параметров закупленных товаров аптечного ассортимента, а также сроков их поставки в соответствии с договорами, заключенными в соответствии с требованиями законодательства Российской Федерации.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40. Руководителем субъекта розничной торговли должен быть утвержден порядок отбора и оценки поставщиков товаров аптечного ассортимента с учетом в том числе следующих критериев: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а) соответствие поставщика требованиям действующего законодательства Российской Федерации о лицензировании отдельных видов деятельности;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б) деловая репутация поставщика на фармацевтическом рынке, исходя из наличия фактов отзыва фальсифицированных, недоброкачественных, контрафактных товаров аптечного ассортимента, неисполнение им принятых договорных обязательств, предписаний уполномоченных органов государственного контроля о фактах нарушения требований законодательства Российской Федерации;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в) востребованность товаров аптечного ассортимента, предлагаемых поставщиком для дальнейшей реализации, соответствие качества товаров аптечного ассортимента требованиям законодательства Российской Федерации;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г) соблюдение поставщиком требований, установленных настоящими Правилами, к оформлению документации, наличию документа с перечнем деклараций о соответствии продукции установленным требованиям, протокола согласования цен на лекарственные препараты, включенные в перечень жизненно необходимых и важнейших лекарственных препаратов;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д) соблюдение поставщиком температурного режима при транспортировке термолабильных лекарственных препаратов, в том числе иммунобиологических лекарственных препаратов;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е) предоставление поставщиком гарантии качества на поставляемые товары аптечного ассортимента;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ж) конкурентоспособность предлагаемых поставщиком условий договора;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з) экономическая обоснованность предлагаемых поставщиком условий поставки товара (кратность поставляемых упаковок, минимальная сумма поставки);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и) возможность поставки широкого ассортимента;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к) соответствие времени поставки рабочему времени субъекта розничной торговли.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41. Субъект розничной торговли и поставщик заключают договор с учетом требований законодательства об основах государственного регулирования торговой деятельности в Российской Федерации, а также с учетом требований гражданского законодательства, предусматривающих сроки принятия поставщиком претензии по качеству продукции, а также возможность возврата фальсифицированных недоброкачественных, контрафактных товаров аптечного ассортимента поставщику, если информация об этом поступила после приемки товара и оформления соответствующих документов.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lastRenderedPageBreak/>
        <w:t>42. В отношении товаров аптечного ассортимента (за исключением медицинских изделий) субъектом розничной торговли допускается оказание поставщику на возмездной основе услуг, предметом которых является выполнение действий, экономически выгодных поставщику и способствующих увеличению продаж товаров аптечного ассортимента (за исключением медицинских изделий) и лояльности покупателей.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Поставщик самостоятельно решает вопрос о необходимости приобретения им таких услуг, и навязывание поставщику такого рода услуг субъектом розничной торговли не допускается.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43. Закупка товаров аптечного ассортимента субъектом розничной торговли, созданным в виде государственного и муниципального унитарного предприятия, осуществляется в соответствии с требованиями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44. В процессе приемки товаров аптечного ассортимента, в том числе требующих специальных условий хранения и мер безопасности, осуществляется оценка соответствия принимаемых товаров товаросопроводительной документации по ассортименту, количеству и качеству, соблюдению специальных условий хранения (при наличии такого требования), а также проверка наличия повреждений транспортной тары.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Компетенция субъекта розничной торговли по проверке качества поставленных товаров аптечного ассортимента ограничивается визуальным осмотром внешнего вида, проверкой соответствия сопроводительным документам, полноты комплекта сопроводительных документов, в том числе реестра документов, подтверждающих качество товаров аптечного ассортимента. Субъекту розничной торговли необходимо учитывать особенности приемки и предпродажной проверки товаров аптечного ассортимента.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45. Приемка товаров аптечного ассортимента осуществляется материально ответственным лицом. Если товары аптечного ассортимента находятся в транспортной таре без повреждений, то приемка может проводиться по количеству мест или по количеству товарных единиц и маркировке на таре. Если проверка фактического наличия товаров аптечного ассортимента в таре не проводится, то необходимо сделать отметку об этом в сопроводительном документе.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46. Если количество и качество товаров аптечного ассортимента соответствует указанному в сопроводительных документах, то на сопроводительных документах (накладной, счет-фактуре, товарно-транспортной накладной, реестре документов по качеству и других документах, удостоверяющих количество или качество поступивших товаров) проставляется штамп приемки, подтверждающий факт соответствия принятых товаров аптечного ассортимента данным, указанным в сопроводительных документах. Материально ответственное лицо, осуществляющее приемку товаров аптечного ассортимента, ставит свою подпись на сопроводительных документах и заверяет ее печатью субъекта розничной торговли (при наличии).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47. В случае несоответствия поставленных субъекту розничной торговли товаров аптечного ассортимента условиям договора, данным сопроводительных документов комиссией субъекта розничной торговли в соответствии с утвержденной стандартной операционной процедурой составляется акт, который является основанием для предъявления претензий поставщику (составление акта в одностороннем порядке материально ответственным лицом возможно при согласии поставщика или отсутствия его представителя).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Субъектом розничной торговли по согласованию с поставщиком может быть утвержден иной способ уведомления поставщика о несоответствии поставленных товаров аптечного ассортимента сопроводительным документам.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 xml:space="preserve">48. Лекарственные препараты независимо от источника их поступления подвергаются приемочному контролю с целью предупреждения поступления в продажу фальсифицированных, </w:t>
      </w:r>
      <w:r>
        <w:lastRenderedPageBreak/>
        <w:t>недоброкачественных, контрафактных лекарственных препаратов.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Приемочный контроль заключается в проверке поступающих лекарственных препаратов путем оценки: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а) внешнего вида, цвета, запаха;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б) целостности упаковки;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в) соответствия маркировки лекарственных препаратов требованиям, установленным законодательством об обращении лекарственных средств;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г) правильности оформления сопроводительных документов;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д) наличия реестра деклараций, подтверждающих качество лекарственных средств в соответствии с действующими нормативными документами.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49. Для проведения приемочного контроля приказом руководителя субъекта розничной торговли создается приемная комиссия. Члены комиссии должны быть ознакомлены со всеми законодательными и иными нормативными правовыми актами Российской Федерации, определяющими основные требования к товарам аптечного ассортимента, оформлению сопроводительных документов, их комплектности.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50. Товары аптечного ассортимента до подачи в торговую зону должны пройти предпродажную подготовку, которая включает распаковку, рассортировку и осмотр, проверку качества товара (по внешним признакам) и наличия необходимой информации о товаре и его поставщике.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 xml:space="preserve">51. Продукты лечебного, детского и диетического питания, биологически активные добавки являются пищевыми продуктами, которые до их подачи в торговую зону или иное место торговли должны быть освобождены от тары, оберточных и </w:t>
      </w:r>
      <w:proofErr w:type="spellStart"/>
      <w:r>
        <w:t>увязочных</w:t>
      </w:r>
      <w:proofErr w:type="spellEnd"/>
      <w:r>
        <w:t xml:space="preserve"> материалов, металлических клипс. Субъект розничной торговли должен также произвести проверку качества продуктов лечебного, детского и диетического питания, биологически активных добавок по внешним признакам, проверить наличие необходимой документации и информации, осуществить отбраковку и сортировку.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Торговля продуктами лечебного, детского и диетического питания, биологически активными добавками запрещается при нарушении целостности упаковки. Качество данной группы товаров подтверждается свидетельством о государственной регистрации, в котором указана область применения и использования, и документом производителя и (или) поставщика, подтверждающего безопасность продукта, - декларацией о соответствии качества или реестром деклараций.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В случае нарушения целостности упаковки, отсутствия полного пакета документов продукты лечебного, детского и диетического питания, биологически активные добавки подлежат возврату поставщику.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52. Дезинфицирующие средства до подачи их в торговую зону, размещения в месте продажи должны пройти предпродажную подготовку, которая включает освобождение от транспортной тары, сортировку, проверку целостности упаковки (в том числе функционирования аэрозольной упаковки) и качества товара по внешним признакам, наличия необходимой информации о дезинфицирующих средствах и его изготовителе, инструкций по применению.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 xml:space="preserve">Парфюмерно-косметическая продукция, подаваемая в торговую зону, должна соответствовать требованиям, определенным </w:t>
      </w:r>
      <w:hyperlink r:id="rId17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23 сентября 2011 г. N 799 "О принятии технического регламента Таможенного союза "О безопасности </w:t>
      </w:r>
      <w:r>
        <w:lastRenderedPageBreak/>
        <w:t>парфюмерно-косметической продукции".</w:t>
      </w: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jc w:val="center"/>
        <w:outlineLvl w:val="1"/>
      </w:pPr>
      <w:r>
        <w:t>VII. Реализация товаров аптечного ассортимента</w:t>
      </w: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ind w:firstLine="540"/>
        <w:jc w:val="both"/>
      </w:pPr>
      <w:r>
        <w:t>53. Розничная торговля товарами аптечного ассортимента включает продажу, отпуск, фармацевтическое консультирование.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Для предоставления услуг по фармацевтическому консультированию допускается выделение специальной зоны, в том числе для ожидания потребителей, с установкой или обозначением специальных ограничителей, организацией сидячих мест.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54. При реализации лекарственных препаратов фармацевтический работник не вправе скрывать от покупателя информацию о наличии иных лекарственных препаратов, имеющих одинаковое международное непатентованное наименование и цены на них относительно к запрошенному.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55. В торговой зоне в удобном для обозрения месте размещаются: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а) копия лицензии на фармацевтическую деятельность;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 xml:space="preserve">б) копия лицензии деятельности по обороту наркотических средств, психотропных веществ и их прекурсоров, культивирование </w:t>
      </w:r>
      <w:proofErr w:type="spellStart"/>
      <w:r>
        <w:t>наркосодержащих</w:t>
      </w:r>
      <w:proofErr w:type="spellEnd"/>
      <w:r>
        <w:t xml:space="preserve"> растений (при наличии);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в) информация о невозможности возврата и обмена товаров аптечного ассортимента надлежащего качества;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г) иные документы и информация, которая должна быть доведена до сведения покупателей.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56. По требованию покупателя фармацевтический работник должен ознакомить его с 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(сертификат соответствия, его номер, срок его действия, орган, выдавший сертификат, или сведения о декларации о соответствии, в том числе ее регистрационный номер, срок ее действия, наименование лица, принявшего декларацию, и орган, ее зарегистрировавший). Эти документы должны быть заверены подписью и печатью (при наличии) поставщика или продавца с указанием адреса его места нахождения и контактного телефона.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57. Розничная торговля товарами аптечного ассортимента, не относящимися к лекарственным препаратам, может осуществляться работниками, не имеющими фармацевтического образования или дополнительного профессионального образования в части розничной торговли лекарственными препаратами в случае их работы в обособленных подразделениях (амбулаториях, фельдшерских и фельдшерско-акушерских пунктах, центрах (отделениях) общей врачебной (семейной) практики) медицинских организаций, имеющих лицензию на осуществление фармацевтической деятельности и расположенных в сельских населенных пунктах, в которых отсутствуют аптечные организации.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58. Каждый субъект розничной торговли должен иметь книгу отзывов и предложений, которая предоставляется покупателю по его требованию.</w:t>
      </w: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jc w:val="center"/>
        <w:outlineLvl w:val="1"/>
      </w:pPr>
      <w:r>
        <w:t>VIII. Проведение оценки деятельности</w:t>
      </w: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ind w:firstLine="540"/>
        <w:jc w:val="both"/>
      </w:pPr>
      <w:r>
        <w:t>59. Руководитель субъекта розничной торговли проводит оценку деятельности с целью проверки полноты выполнения требований, установленных настоящими Правилами, и определения корректирующих действий.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 xml:space="preserve">60. Вопросы, касающиеся персонала, помещений, оборудования, документации, соблюдения </w:t>
      </w:r>
      <w:r>
        <w:lastRenderedPageBreak/>
        <w:t>правил торговли товарами аптечного ассортимента, мероприятий по работе с отзывами и предложениями покупателей, работы по выявлению фальсифицированных, недоброкачественных, контрафактных товаров аптечного ассортимента, а также деятельность по проведению внутреннего аудита, должны анализироваться руководителем субъекта розничной торговли в соответствии с утвержденным планом-графиком.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61. Внутренний аудит должен проводиться независимо и тщательно специально назначенными руководителем субъекта розничной торговли лицами, состоящими в штате субъекта розничной торговли и (или) привлекаемыми на договорной основе.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По решению руководителя субъекта розничной торговли может быть проведен независимый аудит, в том числе экспертами сторонних субъектов розничной торговли.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62. Результаты внутреннего аудита оформляются документально.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Документы, составленные по результатам аудита, должны включать в себя всю полученную информацию и предложения по необходимым корректирующим действиям.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Меры, предпринимаемые по результатам проведенного внутреннего аудита, также оформляются документально.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63. Внутренний аудит проводится также с целью выявления недостатков по выполнению требований законодательства Российской Федерации и вынесения рекомендаций по корректирующим и предупреждающим действиям.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64. Программа внутреннего аудита должна учитывать результаты предшествующего внутреннего аудита, проверок контролирующих органов.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65. Лицо, ответственное за проверяемую область деятельности субъекта розничной торговли, должно обеспечить незамедлительное выполнение корректирующих и предупреждающих действий.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Дальнейшие действия должны включать в себя аудит (проверку) предпринятых корректирующих и предупреждающих действий и отчет о результатах выполненных действий и их эффективности.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66. Руководитель субъекта розничной торговли должен обеспечивать идентификацию товаров аптечного ассортимента, не соответствующих требованиям нормативной документации, в целях предотвращения непреднамеренного их использования или продажи.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Фальсифицированные, недоброкачественные, контрафактные товары аптечного ассортимента должны быть идентифицированы и изолированы от остальных товаров аптечного ассортимента в соответствии со стандартными операционными процедурами.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Маркировка, место и способы выделения карантинной зоны, а также лицо, ответственное за работу с указанными товарами аптечного ассортимента, устанавливаются приказом руководителя субъекта розничной торговли.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67. Руководитель субъекта розничной торговли должен постоянно повышать результативность системы качества, используя в том числе результаты внутреннего аудита, анализ данных, корректирующие и предупреждающие действия.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68. В стандартных операционных процедурах должны быть описаны порядки: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а) осуществления анализа жалоб и предложений покупателей и принятия по ним решений;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 xml:space="preserve">б) установления причин нарушения требований настоящих Правил и иных требований </w:t>
      </w:r>
      <w:r>
        <w:lastRenderedPageBreak/>
        <w:t>нормативных правовых актов, регулирующих вопросы обращения товаров аптечного ассортимента;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в) оценки необходимости и целесообразности принятия соответствующих во избежание повторного возникновения аналогичного нарушения;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г) определения и осуществления необходимых действий с целью недопущения попадания фальсифицированных, недоброкачественных, контрафактных товаров аптечного ассортимента к покупателю;</w:t>
      </w:r>
    </w:p>
    <w:p w:rsidR="00984159" w:rsidRDefault="00984159">
      <w:pPr>
        <w:pStyle w:val="ConsPlusNormal"/>
        <w:spacing w:before="220"/>
        <w:ind w:firstLine="540"/>
        <w:jc w:val="both"/>
      </w:pPr>
      <w:r>
        <w:t>д) осуществления анализа результативности предпринятых предупреждающих и корректирующих действий.</w:t>
      </w: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jc w:val="both"/>
      </w:pPr>
    </w:p>
    <w:p w:rsidR="00984159" w:rsidRDefault="009841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5E4E" w:rsidRDefault="00B25E4E"/>
    <w:sectPr w:rsidR="00B25E4E" w:rsidSect="00FE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59"/>
    <w:rsid w:val="00984159"/>
    <w:rsid w:val="00B2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42065-EF91-4131-B08E-B6D7832D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4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41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097C7382FEC8F015C4B1FF5A79C020650F893A44E5EED0131FE5EA25B6B8F18F5E55903E23C397CE9AE60C0BF54A1212FB5C86D70FCC70D1q0M6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C63EF7A795F72F80CBADE444FACA52577010AAA89DF16B4DB0998989BBC28D539793ECA423E3E6A0B5814708F7812D6765F7FC0A490CFF71MCJ" TargetMode="External"/><Relationship Id="rId12" Type="http://schemas.openxmlformats.org/officeDocument/2006/relationships/hyperlink" Target="consultantplus://offline/ref=097C7382FEC8F015C4B1FF5A79C020650F893A44E5EED0131FE5EA25B6B8F18F5E55903E23C397CC9EE60C0BF54A1212FB5C86D70FCC70D1q0M6J" TargetMode="External"/><Relationship Id="rId17" Type="http://schemas.openxmlformats.org/officeDocument/2006/relationships/hyperlink" Target="consultantplus://offline/ref=097C7382FEC8F015C4B1FF5A79C020650E8E3D4DE4E8D0131FE5EA25B6B8F18F4C55C83222C78DC89CF35A5AB3q1M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7C7382FEC8F015C4B1FF5A79C020650E8F3641E3E8D0131FE5EA25B6B8F18F4C55C83222C78DC89CF35A5AB3q1M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C63EF7A795F72F80CBADE444FACA52507813A7A59BF16B4DB0998989BBC28D539793ECA423E5E4AFB5814708F7812D6765F7FC0A490CFF71MCJ" TargetMode="External"/><Relationship Id="rId11" Type="http://schemas.openxmlformats.org/officeDocument/2006/relationships/hyperlink" Target="consultantplus://offline/ref=097C7382FEC8F015C4B1FF5A79C020650E813845E1E3D0131FE5EA25B6B8F18F5E55903E23C394C19BE60C0BF54A1212FB5C86D70FCC70D1q0M6J" TargetMode="External"/><Relationship Id="rId5" Type="http://schemas.openxmlformats.org/officeDocument/2006/relationships/hyperlink" Target="consultantplus://offline/ref=B0C63EF7A795F72F80CBADE444FACA52577010AAA89DF16B4DB0998989BBC28D539793ECA423E3E6A0B5814708F7812D6765F7FC0A490CFF71MCJ" TargetMode="External"/><Relationship Id="rId15" Type="http://schemas.openxmlformats.org/officeDocument/2006/relationships/hyperlink" Target="consultantplus://offline/ref=097C7382FEC8F015C4B1FF5A79C020650E8F3641E3E8D0131FE5EA25B6B8F18F5E55903E23C393C99AE60C0BF54A1212FB5C86D70FCC70D1q0M6J" TargetMode="External"/><Relationship Id="rId10" Type="http://schemas.openxmlformats.org/officeDocument/2006/relationships/hyperlink" Target="consultantplus://offline/ref=097C7382FEC8F015C4B1FF5A79C020650E803C4DE5E8D0131FE5EA25B6B8F18F5E5590382AC8C799D9B8555BB5011F12E14086D4q1M3J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B0C63EF7A795F72F80CBADE444FACA52517115A8AC97F16B4DB0998989BBC28D539793ECA423E4E4A1B5814708F7812D6765F7FC0A490CFF71MCJ" TargetMode="External"/><Relationship Id="rId9" Type="http://schemas.openxmlformats.org/officeDocument/2006/relationships/hyperlink" Target="consultantplus://offline/ref=097C7382FEC8F015C4B1FF5A79C020650E813845E1E3D0131FE5EA25B6B8F18F5E55903E24C0989CCCA90D57B01B0113FE5C84D613qCMCJ" TargetMode="External"/><Relationship Id="rId14" Type="http://schemas.openxmlformats.org/officeDocument/2006/relationships/hyperlink" Target="consultantplus://offline/ref=097C7382FEC8F015C4B1FF5A79C0206509893B42E2EBD0131FE5EA25B6B8F18F5E55903E23C797C198E60C0BF54A1212FB5C86D70FCC70D1q0M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7105</Words>
  <Characters>40503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1</cp:revision>
  <dcterms:created xsi:type="dcterms:W3CDTF">2022-01-14T09:12:00Z</dcterms:created>
  <dcterms:modified xsi:type="dcterms:W3CDTF">2022-01-14T09:13:00Z</dcterms:modified>
</cp:coreProperties>
</file>