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15893" w14:textId="77777777" w:rsidR="00A7082E" w:rsidRDefault="003C3751">
      <w:pPr>
        <w:spacing w:after="12" w:line="268" w:lineRule="auto"/>
        <w:ind w:left="712" w:right="44" w:hanging="10"/>
        <w:jc w:val="center"/>
      </w:pPr>
      <w:r>
        <w:t xml:space="preserve">федеральное государственное бюджетное образовательное </w:t>
      </w:r>
      <w:proofErr w:type="gramStart"/>
      <w:r>
        <w:t>учреждение  высшего</w:t>
      </w:r>
      <w:proofErr w:type="gramEnd"/>
      <w:r>
        <w:t xml:space="preserve"> образования </w:t>
      </w:r>
    </w:p>
    <w:p w14:paraId="3ABFE06F" w14:textId="77777777" w:rsidR="00A7082E" w:rsidRDefault="003C3751">
      <w:pPr>
        <w:spacing w:after="12" w:line="268" w:lineRule="auto"/>
        <w:ind w:left="931" w:right="150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6E11E4C7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F829A0F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05CFD5B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A703F9C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F451C50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95BFE55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1938D17B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33C923EA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4673A5BE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DAA4CC7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69505791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4A3C3762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03257F0D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5087BE09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02922E7A" w14:textId="77777777" w:rsidR="00A7082E" w:rsidRDefault="003C3751">
      <w:pPr>
        <w:spacing w:after="34" w:line="259" w:lineRule="auto"/>
        <w:ind w:left="772" w:firstLine="0"/>
        <w:jc w:val="center"/>
      </w:pPr>
      <w:r>
        <w:t xml:space="preserve"> </w:t>
      </w:r>
    </w:p>
    <w:p w14:paraId="3D0DA236" w14:textId="77777777" w:rsidR="00A7082E" w:rsidRDefault="003C3751">
      <w:pPr>
        <w:spacing w:after="15" w:line="269" w:lineRule="auto"/>
        <w:ind w:left="1989" w:right="1274" w:hanging="10"/>
        <w:jc w:val="center"/>
      </w:pPr>
      <w:r>
        <w:rPr>
          <w:b/>
        </w:rPr>
        <w:t xml:space="preserve">МЕТОДИЧЕСКИЕ УКАЗАНИЯ  </w:t>
      </w:r>
    </w:p>
    <w:p w14:paraId="4F14CBAF" w14:textId="77777777" w:rsidR="00A7082E" w:rsidRDefault="003C3751">
      <w:pPr>
        <w:spacing w:after="5" w:line="271" w:lineRule="auto"/>
        <w:ind w:left="1779" w:hanging="10"/>
        <w:jc w:val="left"/>
      </w:pPr>
      <w:r>
        <w:rPr>
          <w:b/>
        </w:rPr>
        <w:t xml:space="preserve">ПО САМОСТОЯТЕЛЬНОЙ РАБОТЕ ОБУЧАЮЩИХСЯ  </w:t>
      </w:r>
    </w:p>
    <w:p w14:paraId="6BD6CFCA" w14:textId="77777777" w:rsidR="00A7082E" w:rsidRDefault="003C3751">
      <w:pPr>
        <w:spacing w:after="15" w:line="269" w:lineRule="auto"/>
        <w:ind w:left="1989" w:right="1275" w:hanging="10"/>
        <w:jc w:val="center"/>
      </w:pPr>
      <w:r>
        <w:rPr>
          <w:b/>
        </w:rPr>
        <w:t xml:space="preserve">ПО ДИСЦИПЛИНЕ </w:t>
      </w:r>
    </w:p>
    <w:p w14:paraId="164D8A01" w14:textId="1A234169" w:rsidR="00A7082E" w:rsidRDefault="003C3751" w:rsidP="00CC2AED">
      <w:pPr>
        <w:spacing w:after="5" w:line="271" w:lineRule="auto"/>
        <w:ind w:left="1395" w:hanging="10"/>
        <w:jc w:val="center"/>
      </w:pPr>
      <w:r>
        <w:rPr>
          <w:b/>
        </w:rPr>
        <w:t>ТРАНСФУЗИОЛОГИЯ</w:t>
      </w:r>
    </w:p>
    <w:p w14:paraId="37B41072" w14:textId="77777777" w:rsidR="00A7082E" w:rsidRDefault="003C3751">
      <w:pPr>
        <w:spacing w:after="21" w:line="259" w:lineRule="auto"/>
        <w:ind w:left="772" w:firstLine="0"/>
        <w:jc w:val="center"/>
      </w:pPr>
      <w:r>
        <w:t xml:space="preserve"> </w:t>
      </w:r>
    </w:p>
    <w:p w14:paraId="11E7B537" w14:textId="77777777" w:rsidR="00A7082E" w:rsidRDefault="003C3751">
      <w:pPr>
        <w:spacing w:after="12" w:line="268" w:lineRule="auto"/>
        <w:ind w:left="712" w:right="2" w:hanging="10"/>
        <w:jc w:val="center"/>
      </w:pPr>
      <w:r>
        <w:t xml:space="preserve">по специальности  </w:t>
      </w:r>
    </w:p>
    <w:p w14:paraId="011FC39E" w14:textId="77777777" w:rsidR="00A7082E" w:rsidRDefault="003C3751">
      <w:pPr>
        <w:spacing w:after="10" w:line="259" w:lineRule="auto"/>
        <w:ind w:left="772" w:firstLine="0"/>
        <w:jc w:val="center"/>
      </w:pPr>
      <w:r>
        <w:t xml:space="preserve"> </w:t>
      </w:r>
    </w:p>
    <w:p w14:paraId="29B9F933" w14:textId="77777777" w:rsidR="00424F57" w:rsidRDefault="00424F57" w:rsidP="00424F57">
      <w:pPr>
        <w:spacing w:after="0" w:line="256" w:lineRule="auto"/>
        <w:ind w:left="706" w:firstLine="0"/>
        <w:jc w:val="center"/>
        <w:rPr>
          <w:sz w:val="24"/>
        </w:rPr>
      </w:pPr>
      <w:r>
        <w:rPr>
          <w:i/>
          <w:sz w:val="24"/>
        </w:rPr>
        <w:t>31.08.69 Челюстно-лицевая хирургия</w:t>
      </w:r>
    </w:p>
    <w:p w14:paraId="31BFC4B4" w14:textId="77777777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24E9E9C9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CBA86EE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5AD73A2B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DDF5812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C4252DA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27714465" w14:textId="77777777" w:rsidR="00A7082E" w:rsidRDefault="003C375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BB076A1" w14:textId="094E7C5E" w:rsidR="00A7082E" w:rsidRDefault="003C3751" w:rsidP="00424F57">
      <w:pPr>
        <w:spacing w:after="0" w:line="256" w:lineRule="auto"/>
        <w:ind w:left="706" w:firstLine="0"/>
        <w:jc w:val="center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24F57">
        <w:rPr>
          <w:i/>
          <w:sz w:val="24"/>
        </w:rPr>
        <w:t>31.08.69 Челюстно-лицевая хирургия</w:t>
      </w:r>
      <w:r>
        <w:rPr>
          <w:sz w:val="24"/>
        </w:rPr>
        <w:t>, утвержденной ученым советом ФГБОУ ВО ОрГМУ Минздрава России протокол № 11 от «2</w:t>
      </w:r>
      <w:r w:rsidR="00CC2AED">
        <w:rPr>
          <w:sz w:val="24"/>
        </w:rPr>
        <w:t>7</w:t>
      </w:r>
      <w:r>
        <w:rPr>
          <w:sz w:val="24"/>
        </w:rPr>
        <w:t>» июня 20</w:t>
      </w:r>
      <w:r w:rsidR="00CC2AED">
        <w:rPr>
          <w:sz w:val="24"/>
        </w:rPr>
        <w:t>23</w:t>
      </w:r>
      <w:r>
        <w:rPr>
          <w:sz w:val="24"/>
        </w:rPr>
        <w:t xml:space="preserve"> </w:t>
      </w:r>
    </w:p>
    <w:p w14:paraId="7BC3C9DD" w14:textId="57E80CC9" w:rsidR="00A7082E" w:rsidRDefault="003C3751">
      <w:pPr>
        <w:spacing w:after="0" w:line="259" w:lineRule="auto"/>
        <w:ind w:left="772" w:firstLine="0"/>
        <w:jc w:val="center"/>
      </w:pPr>
      <w:r>
        <w:t xml:space="preserve"> </w:t>
      </w:r>
    </w:p>
    <w:p w14:paraId="7C3F5A40" w14:textId="25764449" w:rsidR="00CC2AED" w:rsidRDefault="00CC2AED">
      <w:pPr>
        <w:spacing w:after="0" w:line="259" w:lineRule="auto"/>
        <w:ind w:left="772" w:firstLine="0"/>
        <w:jc w:val="center"/>
      </w:pPr>
    </w:p>
    <w:p w14:paraId="452661E3" w14:textId="77777777" w:rsidR="00CC2AED" w:rsidRDefault="00CC2AED">
      <w:pPr>
        <w:spacing w:after="0" w:line="259" w:lineRule="auto"/>
        <w:ind w:left="772" w:firstLine="0"/>
        <w:jc w:val="center"/>
      </w:pPr>
    </w:p>
    <w:p w14:paraId="2305E13D" w14:textId="77777777" w:rsidR="00424F57" w:rsidRDefault="00424F57">
      <w:pPr>
        <w:spacing w:after="23" w:line="259" w:lineRule="auto"/>
        <w:ind w:left="772" w:firstLine="0"/>
        <w:jc w:val="center"/>
      </w:pPr>
    </w:p>
    <w:p w14:paraId="339EB8C1" w14:textId="77777777" w:rsidR="00424F57" w:rsidRDefault="00424F57">
      <w:pPr>
        <w:spacing w:after="23" w:line="259" w:lineRule="auto"/>
        <w:ind w:left="772" w:firstLine="0"/>
        <w:jc w:val="center"/>
      </w:pPr>
    </w:p>
    <w:p w14:paraId="00E59602" w14:textId="77777777" w:rsidR="00A7082E" w:rsidRDefault="003C3751">
      <w:pPr>
        <w:spacing w:after="12" w:line="268" w:lineRule="auto"/>
        <w:ind w:left="712" w:hanging="10"/>
        <w:jc w:val="center"/>
      </w:pPr>
      <w:bookmarkStart w:id="0" w:name="_GoBack"/>
      <w:bookmarkEnd w:id="0"/>
      <w:r>
        <w:t xml:space="preserve">Оренбург </w:t>
      </w:r>
    </w:p>
    <w:p w14:paraId="02B87DFB" w14:textId="77777777" w:rsidR="00A7082E" w:rsidRDefault="003C3751">
      <w:pPr>
        <w:spacing w:after="5" w:line="271" w:lineRule="auto"/>
        <w:ind w:left="718" w:hanging="10"/>
        <w:jc w:val="left"/>
      </w:pPr>
      <w:r>
        <w:rPr>
          <w:b/>
        </w:rPr>
        <w:lastRenderedPageBreak/>
        <w:t xml:space="preserve">1.Пояснительная записка  </w:t>
      </w:r>
    </w:p>
    <w:p w14:paraId="7AC5C2F3" w14:textId="77777777" w:rsidR="00A7082E" w:rsidRDefault="003C3751">
      <w:pPr>
        <w:ind w:left="-15"/>
      </w:pPr>
      <w: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0FD4D588" w14:textId="77777777" w:rsidR="00A7082E" w:rsidRDefault="003C3751">
      <w:pPr>
        <w:ind w:left="-15"/>
      </w:pPr>
      <w: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 </w:t>
      </w:r>
    </w:p>
    <w:p w14:paraId="73108743" w14:textId="77777777" w:rsidR="00A7082E" w:rsidRDefault="003C3751">
      <w:pPr>
        <w:ind w:left="-15"/>
      </w:pPr>
      <w: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</w:t>
      </w:r>
      <w:proofErr w:type="gramStart"/>
      <w:r>
        <w:t>организации самостоятельной работы</w:t>
      </w:r>
      <w:proofErr w:type="gramEnd"/>
      <w:r>
        <w:t xml:space="preserve"> обучающихся определяется содержанием учебной дисциплины и формой организации обучения (лекция, семинар, практическое занятие, др.).  </w:t>
      </w:r>
    </w:p>
    <w:p w14:paraId="5C2212C5" w14:textId="77777777" w:rsidR="00A7082E" w:rsidRDefault="003C3751">
      <w:pPr>
        <w:ind w:left="-15"/>
      </w:pPr>
      <w:r>
        <w:t xml:space="preserve">Целью самостоятельной работы является формирование знаний, умений, навыков, основанных на новейших научных достижениях в области трансфузиологии. </w:t>
      </w:r>
    </w:p>
    <w:p w14:paraId="2236EC1B" w14:textId="77777777" w:rsidR="00A7082E" w:rsidRDefault="003C3751">
      <w:pPr>
        <w:spacing w:after="32" w:line="259" w:lineRule="auto"/>
        <w:ind w:left="708" w:firstLine="0"/>
        <w:jc w:val="left"/>
      </w:pPr>
      <w:r>
        <w:t xml:space="preserve"> </w:t>
      </w:r>
    </w:p>
    <w:p w14:paraId="300C87CC" w14:textId="77777777" w:rsidR="00A7082E" w:rsidRDefault="003C3751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6BC27B97" w14:textId="77777777" w:rsidR="00A7082E" w:rsidRDefault="003C3751">
      <w:pPr>
        <w:spacing w:after="25" w:line="259" w:lineRule="auto"/>
        <w:ind w:left="708" w:firstLine="0"/>
        <w:jc w:val="left"/>
      </w:pPr>
      <w:r>
        <w:t xml:space="preserve"> </w:t>
      </w:r>
    </w:p>
    <w:p w14:paraId="1F0C51EF" w14:textId="77777777" w:rsidR="00A7082E" w:rsidRDefault="003C3751">
      <w:pPr>
        <w:ind w:left="-15"/>
      </w:pPr>
      <w: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 xml:space="preserve"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p w14:paraId="36AFFDE4" w14:textId="77777777" w:rsidR="00A7082E" w:rsidRDefault="003C3751">
      <w:pPr>
        <w:ind w:left="-15"/>
      </w:pPr>
      <w: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18ABD2EC" w14:textId="77777777" w:rsidR="00A7082E" w:rsidRDefault="003C375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12C758F7" w14:textId="77777777" w:rsidR="00A7082E" w:rsidRDefault="003C3751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-108" w:type="dxa"/>
        <w:tblCellMar>
          <w:left w:w="137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2"/>
        <w:gridCol w:w="1958"/>
      </w:tblGrid>
      <w:tr w:rsidR="00A7082E" w14:paraId="75131DFF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BC2C" w14:textId="77777777" w:rsidR="00A7082E" w:rsidRDefault="003C3751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F8D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самостоятельной  работы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CD92" w14:textId="77777777" w:rsidR="00A7082E" w:rsidRDefault="003C3751">
            <w:pPr>
              <w:spacing w:after="0" w:line="259" w:lineRule="auto"/>
              <w:ind w:left="0" w:right="57" w:firstLine="15"/>
              <w:jc w:val="center"/>
            </w:pPr>
            <w:proofErr w:type="gramStart"/>
            <w:r>
              <w:rPr>
                <w:sz w:val="24"/>
              </w:rPr>
              <w:t>Форма  самостоятельной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2DC" w14:textId="77777777" w:rsidR="00A7082E" w:rsidRDefault="003C3751">
            <w:pPr>
              <w:spacing w:after="22" w:line="258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5FA4F68B" w14:textId="77777777" w:rsidR="00A7082E" w:rsidRDefault="003C3751">
            <w:pPr>
              <w:spacing w:after="0" w:line="259" w:lineRule="auto"/>
              <w:ind w:left="98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(в соответствии с разделом 4 </w:t>
            </w:r>
            <w:proofErr w:type="gramStart"/>
            <w:r>
              <w:rPr>
                <w:i/>
                <w:sz w:val="24"/>
              </w:rPr>
              <w:t>РП)</w:t>
            </w:r>
            <w:r>
              <w:rPr>
                <w:sz w:val="24"/>
              </w:rPr>
              <w:t xml:space="preserve">  </w:t>
            </w:r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1FD1" w14:textId="77777777" w:rsidR="00A7082E" w:rsidRDefault="003C3751">
            <w:pPr>
              <w:spacing w:after="0" w:line="277" w:lineRule="auto"/>
              <w:ind w:left="0" w:firstLine="22"/>
              <w:jc w:val="center"/>
            </w:pPr>
            <w:proofErr w:type="gramStart"/>
            <w:r>
              <w:rPr>
                <w:sz w:val="24"/>
              </w:rPr>
              <w:t>Форма  контактной</w:t>
            </w:r>
            <w:proofErr w:type="gramEnd"/>
            <w:r>
              <w:rPr>
                <w:sz w:val="24"/>
              </w:rPr>
              <w:t xml:space="preserve">  работы при  </w:t>
            </w:r>
          </w:p>
          <w:p w14:paraId="65386F4A" w14:textId="77777777" w:rsidR="00A7082E" w:rsidRDefault="003C3751">
            <w:pPr>
              <w:spacing w:after="20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411245F8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текущего  контроля</w:t>
            </w:r>
            <w:proofErr w:type="gramEnd"/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A7082E" w14:paraId="26993DEC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6D8" w14:textId="77777777" w:rsidR="00A7082E" w:rsidRDefault="003C3751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C5F" w14:textId="77777777" w:rsidR="00A7082E" w:rsidRDefault="003C3751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4C0" w14:textId="77777777" w:rsidR="00A7082E" w:rsidRDefault="003C3751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43A" w14:textId="77777777" w:rsidR="00A7082E" w:rsidRDefault="003C3751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40A" w14:textId="77777777" w:rsidR="00A7082E" w:rsidRDefault="003C3751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7082E" w14:paraId="369039B3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95BDA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5A13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6D82E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</w:tr>
      <w:tr w:rsidR="00A7082E" w14:paraId="3EB62777" w14:textId="77777777">
        <w:trPr>
          <w:trHeight w:val="22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B76" w14:textId="77777777" w:rsidR="00A7082E" w:rsidRDefault="003C3751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9FD" w14:textId="77777777" w:rsidR="00A7082E" w:rsidRDefault="003C3751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CDF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1886E850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B9D" w14:textId="77777777" w:rsidR="00A7082E" w:rsidRDefault="003C3751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10E37281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Решение проблемно-</w:t>
            </w:r>
          </w:p>
          <w:p w14:paraId="00AC88BF" w14:textId="77777777" w:rsidR="00A7082E" w:rsidRDefault="003C3751">
            <w:pPr>
              <w:spacing w:after="19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ситуационных </w:t>
            </w:r>
          </w:p>
          <w:p w14:paraId="7606BE9B" w14:textId="77777777" w:rsidR="00A7082E" w:rsidRDefault="003C3751">
            <w:pPr>
              <w:spacing w:after="0" w:line="259" w:lineRule="auto"/>
              <w:ind w:left="48" w:right="55" w:firstLine="0"/>
              <w:jc w:val="center"/>
            </w:pPr>
            <w:proofErr w:type="gramStart"/>
            <w:r>
              <w:rPr>
                <w:sz w:val="24"/>
              </w:rPr>
              <w:t>задач;  Проверка</w:t>
            </w:r>
            <w:proofErr w:type="gramEnd"/>
            <w:r>
              <w:rPr>
                <w:sz w:val="24"/>
              </w:rPr>
              <w:t xml:space="preserve"> практических навыков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B7D" w14:textId="77777777" w:rsidR="00A7082E" w:rsidRDefault="003C3751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6D14E036" w14:textId="77777777" w:rsidR="00A7082E" w:rsidRDefault="00A7082E">
      <w:pPr>
        <w:spacing w:after="0" w:line="259" w:lineRule="auto"/>
        <w:ind w:left="-1133" w:right="122" w:firstLine="0"/>
        <w:jc w:val="left"/>
      </w:pPr>
    </w:p>
    <w:tbl>
      <w:tblPr>
        <w:tblStyle w:val="TableGrid"/>
        <w:tblW w:w="10197" w:type="dxa"/>
        <w:tblInd w:w="-108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1"/>
        <w:gridCol w:w="1959"/>
      </w:tblGrid>
      <w:tr w:rsidR="00A7082E" w14:paraId="31F70294" w14:textId="77777777">
        <w:trPr>
          <w:trHeight w:val="83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B9B" w14:textId="77777777" w:rsidR="00A7082E" w:rsidRDefault="003C3751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FA0B" w14:textId="77777777" w:rsidR="00A7082E" w:rsidRDefault="003C375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E94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1A7" w14:textId="77777777" w:rsidR="00A7082E" w:rsidRDefault="003C3751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E00" w14:textId="77777777" w:rsidR="00A7082E" w:rsidRDefault="003C3751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 Информационной системе </w:t>
            </w:r>
          </w:p>
          <w:p w14:paraId="540A80AB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ОрГМУ </w:t>
            </w:r>
          </w:p>
        </w:tc>
      </w:tr>
      <w:tr w:rsidR="00A7082E" w14:paraId="3D74FE73" w14:textId="77777777">
        <w:trPr>
          <w:trHeight w:val="564"/>
        </w:trPr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52A" w14:textId="77777777" w:rsidR="00A7082E" w:rsidRDefault="003C3751">
            <w:pPr>
              <w:spacing w:after="0" w:line="259" w:lineRule="auto"/>
              <w:ind w:left="1720" w:right="1477" w:firstLine="0"/>
              <w:jc w:val="center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«Клиническая иммунология и трансфузиология»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A7082E" w14:paraId="2A554E71" w14:textId="77777777">
        <w:trPr>
          <w:trHeight w:val="35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4B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9F9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>Организация трансфузионной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трансфузиологической терапии в медицинских учреждениях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13FC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6729A308" w14:textId="77777777" w:rsidR="00A7082E" w:rsidRDefault="003C3751">
            <w:pPr>
              <w:spacing w:after="0" w:line="259" w:lineRule="auto"/>
              <w:ind w:left="0" w:firstLine="94"/>
              <w:jc w:val="left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46BE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опрос; </w:t>
            </w:r>
          </w:p>
          <w:p w14:paraId="5F86C2E2" w14:textId="77777777" w:rsidR="00A7082E" w:rsidRDefault="003C375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C77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149C8FA6" w14:textId="77777777">
        <w:trPr>
          <w:trHeight w:val="380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D65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6516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C14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6B0B1FF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03A96F76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3F5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496C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2D9A0034" w14:textId="77777777">
        <w:trPr>
          <w:trHeight w:val="355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DDB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080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«Иммунологические основы переливания крови - определение групповой принадлежности крови по системе АВО (простая, перекрестная реакция, с цоликлонами) - причины ошибок при определении групповой принадлежности -использование </w:t>
            </w:r>
            <w:proofErr w:type="spellStart"/>
            <w:r>
              <w:rPr>
                <w:sz w:val="22"/>
              </w:rPr>
              <w:t>моноклональных</w:t>
            </w:r>
            <w:proofErr w:type="spellEnd"/>
            <w:r>
              <w:rPr>
                <w:sz w:val="22"/>
              </w:rPr>
              <w:t xml:space="preserve"> реагентов. Определение </w:t>
            </w:r>
            <w:proofErr w:type="spellStart"/>
            <w:r>
              <w:rPr>
                <w:sz w:val="22"/>
              </w:rPr>
              <w:t>резуспринадлежности</w:t>
            </w:r>
            <w:proofErr w:type="spellEnd"/>
            <w:r>
              <w:rPr>
                <w:sz w:val="22"/>
              </w:rPr>
              <w:t xml:space="preserve">. Другие антигенные системы эритроцитов»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E3B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105F9BF6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3EEEEDA1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B58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15A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3F32DB5F" w14:textId="77777777">
        <w:trPr>
          <w:trHeight w:val="25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1D0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0A7" w14:textId="77777777" w:rsidR="00A7082E" w:rsidRDefault="003C3751">
            <w:pPr>
              <w:spacing w:after="0" w:line="237" w:lineRule="auto"/>
              <w:ind w:left="0" w:right="104" w:firstLine="0"/>
            </w:pPr>
            <w:r>
              <w:rPr>
                <w:sz w:val="22"/>
              </w:rPr>
              <w:t xml:space="preserve">Тема 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      </w:r>
            <w:proofErr w:type="spellStart"/>
            <w:r>
              <w:rPr>
                <w:sz w:val="22"/>
              </w:rPr>
              <w:t>эритроцитсодержащих</w:t>
            </w:r>
            <w:proofErr w:type="spellEnd"/>
            <w:r>
              <w:rPr>
                <w:sz w:val="22"/>
              </w:rPr>
              <w:t xml:space="preserve"> сред. </w:t>
            </w:r>
          </w:p>
          <w:p w14:paraId="4C74D0F6" w14:textId="77777777" w:rsidR="00A7082E" w:rsidRDefault="003C375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Оформление протокола переливания плазмы Наблюдение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359" w14:textId="77777777" w:rsidR="00A7082E" w:rsidRDefault="003C3751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54674470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18B964FE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1C2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CC4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00C2C439" w14:textId="77777777">
        <w:trPr>
          <w:trHeight w:val="152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222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4EF" w14:textId="77777777" w:rsidR="00A7082E" w:rsidRDefault="003C3751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 xml:space="preserve">за пациентом после гемотрансфузии. Показания к переливанию </w:t>
            </w:r>
            <w:proofErr w:type="spellStart"/>
            <w:r>
              <w:rPr>
                <w:sz w:val="22"/>
              </w:rPr>
              <w:t>гемотранфузионных</w:t>
            </w:r>
            <w:proofErr w:type="spellEnd"/>
            <w:r>
              <w:rPr>
                <w:sz w:val="22"/>
              </w:rPr>
              <w:t xml:space="preserve"> сред. Препараты крови. Классификация. Клиническое применение»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93C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4DA4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662" w14:textId="77777777" w:rsidR="00A7082E" w:rsidRDefault="00A7082E">
            <w:pPr>
              <w:spacing w:after="160" w:line="259" w:lineRule="auto"/>
              <w:ind w:left="0" w:firstLine="0"/>
              <w:jc w:val="left"/>
            </w:pPr>
          </w:p>
        </w:tc>
      </w:tr>
      <w:tr w:rsidR="00A7082E" w14:paraId="739DEE04" w14:textId="77777777">
        <w:trPr>
          <w:trHeight w:val="32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14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C84D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</w:t>
            </w:r>
            <w:proofErr w:type="spellStart"/>
            <w:r>
              <w:rPr>
                <w:sz w:val="22"/>
              </w:rPr>
              <w:t>иммуносупрессия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трансфузионное</w:t>
            </w:r>
            <w:proofErr w:type="spellEnd"/>
            <w:r>
              <w:rPr>
                <w:sz w:val="22"/>
              </w:rPr>
              <w:t xml:space="preserve"> заражение вирусными инфекциями. Аллергические реакции»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B8E" w14:textId="77777777" w:rsidR="00A7082E" w:rsidRDefault="003C37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0EB384C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1ADBA0EA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AA9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1471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A7082E" w14:paraId="573CEB6B" w14:textId="77777777">
        <w:trPr>
          <w:trHeight w:val="203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0DC9" w14:textId="77777777" w:rsidR="00A7082E" w:rsidRDefault="003C375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516" w14:textId="77777777" w:rsidR="00A7082E" w:rsidRDefault="003C3751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«Аутодонорство. Преимущества и показания к аутодонорству, противопоказания к аутодонорству. Обследование </w:t>
            </w:r>
            <w:proofErr w:type="spellStart"/>
            <w:r>
              <w:rPr>
                <w:sz w:val="22"/>
              </w:rPr>
              <w:t>аутодонора</w:t>
            </w:r>
            <w:proofErr w:type="spellEnd"/>
            <w:r>
              <w:rPr>
                <w:sz w:val="22"/>
              </w:rPr>
              <w:t xml:space="preserve">. Экстракорпоральные методы лечения. Лечебный плазмаферез»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4842" w14:textId="77777777" w:rsidR="00A7082E" w:rsidRDefault="003C3751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3BBEC898" w14:textId="77777777" w:rsidR="00A7082E" w:rsidRDefault="003C3751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21224709" w14:textId="77777777" w:rsidR="00A7082E" w:rsidRDefault="003C37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99D" w14:textId="77777777" w:rsidR="00A7082E" w:rsidRDefault="003C375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19A" w14:textId="77777777" w:rsidR="00A7082E" w:rsidRDefault="003C37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572045FB" w14:textId="77777777" w:rsidR="00A7082E" w:rsidRDefault="003C3751">
      <w:pPr>
        <w:spacing w:after="0" w:line="259" w:lineRule="auto"/>
        <w:ind w:left="708" w:firstLine="0"/>
        <w:jc w:val="left"/>
      </w:pPr>
      <w:r>
        <w:t xml:space="preserve"> </w:t>
      </w:r>
    </w:p>
    <w:p w14:paraId="0C298D6C" w14:textId="77777777" w:rsidR="00A7082E" w:rsidRDefault="003C3751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Методические указания по выполнению заданий для самостоятельной работы по дисциплине.  </w:t>
      </w:r>
    </w:p>
    <w:p w14:paraId="3123168B" w14:textId="77777777" w:rsidR="00A7082E" w:rsidRDefault="003C3751">
      <w:pPr>
        <w:spacing w:after="37" w:line="259" w:lineRule="auto"/>
        <w:ind w:left="708" w:firstLine="0"/>
        <w:jc w:val="left"/>
      </w:pPr>
      <w:r>
        <w:t xml:space="preserve"> </w:t>
      </w:r>
    </w:p>
    <w:p w14:paraId="2A248FB7" w14:textId="77777777" w:rsidR="00A7082E" w:rsidRDefault="003C3751">
      <w:pPr>
        <w:spacing w:after="15" w:line="269" w:lineRule="auto"/>
        <w:ind w:left="1989" w:right="1207" w:hanging="10"/>
        <w:jc w:val="center"/>
      </w:pPr>
      <w:r>
        <w:rPr>
          <w:b/>
        </w:rPr>
        <w:t xml:space="preserve">Методические указания обучающимся по </w:t>
      </w:r>
      <w:proofErr w:type="gramStart"/>
      <w:r>
        <w:rPr>
          <w:b/>
        </w:rPr>
        <w:t>подготовке  к</w:t>
      </w:r>
      <w:proofErr w:type="gramEnd"/>
      <w:r>
        <w:rPr>
          <w:b/>
        </w:rPr>
        <w:t xml:space="preserve"> практическим занятиям  </w:t>
      </w:r>
    </w:p>
    <w:p w14:paraId="57AA2251" w14:textId="77777777" w:rsidR="00A7082E" w:rsidRDefault="003C3751">
      <w:pPr>
        <w:spacing w:after="230" w:line="259" w:lineRule="auto"/>
        <w:ind w:left="708" w:firstLine="0"/>
        <w:jc w:val="left"/>
      </w:pPr>
      <w:r>
        <w:rPr>
          <w:sz w:val="8"/>
        </w:rPr>
        <w:t xml:space="preserve"> </w:t>
      </w:r>
    </w:p>
    <w:p w14:paraId="34F3582A" w14:textId="77777777" w:rsidR="00A7082E" w:rsidRDefault="003C3751">
      <w:pPr>
        <w:ind w:left="-15"/>
      </w:pPr>
      <w:r>
        <w:t xml:space="preserve">Практическое занятие </w:t>
      </w:r>
      <w:r>
        <w:rPr>
          <w:i/>
        </w:rPr>
        <w:t>–</w:t>
      </w:r>
      <w: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 </w:t>
      </w:r>
    </w:p>
    <w:p w14:paraId="768A1BD2" w14:textId="77777777" w:rsidR="00A7082E" w:rsidRDefault="003C3751">
      <w:pPr>
        <w:spacing w:after="15" w:line="268" w:lineRule="auto"/>
        <w:ind w:left="-15" w:firstLine="708"/>
      </w:pPr>
      <w:r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>
        <w:rPr>
          <w:i/>
        </w:rPr>
        <w:t>классическую схему ораторского искусства. В основе этой схемы лежит 5 этапов</w:t>
      </w:r>
      <w:r>
        <w:t xml:space="preserve">:  </w:t>
      </w:r>
    </w:p>
    <w:p w14:paraId="2B5A3BF4" w14:textId="77777777" w:rsidR="00A7082E" w:rsidRDefault="003C3751">
      <w:pPr>
        <w:numPr>
          <w:ilvl w:val="0"/>
          <w:numId w:val="2"/>
        </w:numPr>
      </w:pPr>
      <w:r>
        <w:t xml:space="preserve">Подбор необходимого материала содержания предстоящего выступления. </w:t>
      </w:r>
    </w:p>
    <w:p w14:paraId="3FBAD270" w14:textId="77777777" w:rsidR="00A7082E" w:rsidRDefault="003C3751">
      <w:pPr>
        <w:numPr>
          <w:ilvl w:val="0"/>
          <w:numId w:val="2"/>
        </w:numPr>
      </w:pPr>
      <w:r>
        <w:t xml:space="preserve">Составление плана, расчленение собранного материала в необходимой логической последовательности.  </w:t>
      </w:r>
    </w:p>
    <w:p w14:paraId="7D27E182" w14:textId="77777777" w:rsidR="00A7082E" w:rsidRDefault="003C3751">
      <w:pPr>
        <w:numPr>
          <w:ilvl w:val="0"/>
          <w:numId w:val="2"/>
        </w:numPr>
      </w:pPr>
      <w:r>
        <w:t xml:space="preserve">«Словесное выражение», литературная обработка речи, насыщение </w:t>
      </w:r>
      <w:proofErr w:type="spellStart"/>
      <w:r>
        <w:t>еѐ</w:t>
      </w:r>
      <w:proofErr w:type="spellEnd"/>
      <w:r>
        <w:t xml:space="preserve"> содержания. </w:t>
      </w:r>
    </w:p>
    <w:p w14:paraId="7E033BB9" w14:textId="77777777" w:rsidR="00A7082E" w:rsidRDefault="003C3751">
      <w:pPr>
        <w:numPr>
          <w:ilvl w:val="0"/>
          <w:numId w:val="2"/>
        </w:numPr>
      </w:pPr>
      <w:r>
        <w:t xml:space="preserve">Заучивание, запоминание текста речи или </w:t>
      </w:r>
      <w:proofErr w:type="spellStart"/>
      <w:r>
        <w:t>еѐ</w:t>
      </w:r>
      <w:proofErr w:type="spellEnd"/>
      <w:r>
        <w:t xml:space="preserve"> отдельных аспектов (при необходимости). </w:t>
      </w:r>
    </w:p>
    <w:p w14:paraId="5D172004" w14:textId="77777777" w:rsidR="00A7082E" w:rsidRDefault="003C3751">
      <w:pPr>
        <w:numPr>
          <w:ilvl w:val="0"/>
          <w:numId w:val="2"/>
        </w:numPr>
      </w:pPr>
      <w:r>
        <w:t xml:space="preserve">Произнесение речи с соответствующей интонацией, мимикой, жестами. </w:t>
      </w:r>
    </w:p>
    <w:p w14:paraId="5B342460" w14:textId="77777777" w:rsidR="00A7082E" w:rsidRDefault="003C3751">
      <w:pPr>
        <w:spacing w:after="15" w:line="268" w:lineRule="auto"/>
        <w:ind w:left="1854" w:hanging="10"/>
      </w:pPr>
      <w:r>
        <w:rPr>
          <w:i/>
        </w:rPr>
        <w:t>Рекомендации по построению композиции устного ответа:</w:t>
      </w:r>
      <w:r>
        <w:t xml:space="preserve"> </w:t>
      </w:r>
    </w:p>
    <w:p w14:paraId="7A64586E" w14:textId="77777777" w:rsidR="00A7082E" w:rsidRDefault="003C3751">
      <w:pPr>
        <w:ind w:left="708" w:firstLine="0"/>
      </w:pPr>
      <w:r>
        <w:t xml:space="preserve">1. Во введение следует:  </w:t>
      </w:r>
    </w:p>
    <w:p w14:paraId="76A160D4" w14:textId="77777777" w:rsidR="00A7082E" w:rsidRDefault="003C3751">
      <w:pPr>
        <w:numPr>
          <w:ilvl w:val="0"/>
          <w:numId w:val="3"/>
        </w:numPr>
      </w:pPr>
      <w:r>
        <w:t xml:space="preserve">привлечь внимание, вызвать интерес слушателей к проблеме, предмету </w:t>
      </w:r>
      <w:proofErr w:type="spellStart"/>
      <w:r>
        <w:t>отве</w:t>
      </w:r>
      <w:proofErr w:type="spellEnd"/>
      <w:r>
        <w:t>-</w:t>
      </w:r>
    </w:p>
    <w:p w14:paraId="280CA25F" w14:textId="77777777" w:rsidR="00A7082E" w:rsidRDefault="003C3751">
      <w:pPr>
        <w:ind w:left="-15" w:firstLine="0"/>
      </w:pPr>
      <w:r>
        <w:t xml:space="preserve">та; </w:t>
      </w:r>
    </w:p>
    <w:p w14:paraId="07BDEC02" w14:textId="77777777" w:rsidR="00A7082E" w:rsidRDefault="003C3751">
      <w:pPr>
        <w:numPr>
          <w:ilvl w:val="0"/>
          <w:numId w:val="3"/>
        </w:numPr>
      </w:pPr>
      <w:r>
        <w:t xml:space="preserve">объяснить, почему ваши суждения о предмете (проблеме) являются авторитетными, значимыми; </w:t>
      </w:r>
    </w:p>
    <w:p w14:paraId="1C13C5DF" w14:textId="77777777" w:rsidR="00A7082E" w:rsidRDefault="003C3751">
      <w:pPr>
        <w:numPr>
          <w:ilvl w:val="0"/>
          <w:numId w:val="3"/>
        </w:numPr>
      </w:pPr>
      <w:r>
        <w:t xml:space="preserve">установить контакт со слушателями путем указания на общие взгляды, прежний опыт. </w:t>
      </w:r>
    </w:p>
    <w:p w14:paraId="3D9AB7E1" w14:textId="77777777" w:rsidR="00A7082E" w:rsidRDefault="003C3751">
      <w:pPr>
        <w:ind w:left="708" w:firstLine="0"/>
      </w:pPr>
      <w:r>
        <w:t xml:space="preserve">2. В предуведомлении следует: </w:t>
      </w:r>
    </w:p>
    <w:p w14:paraId="738D1198" w14:textId="77777777" w:rsidR="00A7082E" w:rsidRDefault="003C3751">
      <w:pPr>
        <w:spacing w:after="1" w:line="277" w:lineRule="auto"/>
        <w:ind w:left="703" w:right="941" w:hanging="10"/>
        <w:jc w:val="left"/>
      </w:pPr>
      <w:r>
        <w:lastRenderedPageBreak/>
        <w:t xml:space="preserve">- раскрыть историю возникновения проблемы (предмета) выступления; - показать </w:t>
      </w:r>
      <w:proofErr w:type="spellStart"/>
      <w:r>
        <w:t>еѐ</w:t>
      </w:r>
      <w:proofErr w:type="spellEnd"/>
      <w:r>
        <w:t xml:space="preserve"> социальную, научную или практическую значимость; - раскрыть известные ранее попытки </w:t>
      </w:r>
      <w:proofErr w:type="spellStart"/>
      <w:r>
        <w:t>еѐ</w:t>
      </w:r>
      <w:proofErr w:type="spellEnd"/>
      <w:r>
        <w:t xml:space="preserve"> решения. </w:t>
      </w:r>
    </w:p>
    <w:p w14:paraId="05E8F2C7" w14:textId="77777777" w:rsidR="00A7082E" w:rsidRDefault="003C3751">
      <w:pPr>
        <w:ind w:left="708" w:firstLine="0"/>
      </w:pPr>
      <w:r>
        <w:t xml:space="preserve">3. В процессе аргументации необходимо:  </w:t>
      </w:r>
    </w:p>
    <w:p w14:paraId="54B667D3" w14:textId="77777777" w:rsidR="00A7082E" w:rsidRDefault="003C3751">
      <w:pPr>
        <w:numPr>
          <w:ilvl w:val="0"/>
          <w:numId w:val="4"/>
        </w:numPr>
      </w:pPr>
      <w:r>
        <w:t xml:space="preserve">сформулировать главный тезис и дать, если это необходимо для его разъяснения, дополнительную информацию; </w:t>
      </w:r>
    </w:p>
    <w:p w14:paraId="74B9F7F2" w14:textId="77777777" w:rsidR="00A7082E" w:rsidRDefault="003C3751">
      <w:pPr>
        <w:numPr>
          <w:ilvl w:val="0"/>
          <w:numId w:val="4"/>
        </w:numPr>
      </w:pPr>
      <w:r>
        <w:t xml:space="preserve">сформулировать дополнительный тезис, при необходимости сопроводив его дополнительной информацией; </w:t>
      </w:r>
    </w:p>
    <w:p w14:paraId="1D69E724" w14:textId="77777777" w:rsidR="00A7082E" w:rsidRDefault="003C3751">
      <w:pPr>
        <w:numPr>
          <w:ilvl w:val="0"/>
          <w:numId w:val="4"/>
        </w:numPr>
      </w:pPr>
      <w:r>
        <w:t xml:space="preserve">сформулировать заключение в общем виде; </w:t>
      </w:r>
    </w:p>
    <w:p w14:paraId="02D51D09" w14:textId="77777777" w:rsidR="00A7082E" w:rsidRDefault="003C3751">
      <w:pPr>
        <w:numPr>
          <w:ilvl w:val="0"/>
          <w:numId w:val="4"/>
        </w:numPr>
      </w:pPr>
      <w:r>
        <w:t xml:space="preserve">указать на недостатки альтернативных позиций и на преимущества вашей позиции.  </w:t>
      </w:r>
    </w:p>
    <w:p w14:paraId="44C78449" w14:textId="77777777" w:rsidR="00A7082E" w:rsidRDefault="003C3751">
      <w:pPr>
        <w:ind w:left="708" w:firstLine="0"/>
      </w:pPr>
      <w:r>
        <w:t xml:space="preserve">4. В заключении целесообразно: </w:t>
      </w:r>
    </w:p>
    <w:p w14:paraId="352AD032" w14:textId="77777777" w:rsidR="00A7082E" w:rsidRDefault="003C3751">
      <w:pPr>
        <w:numPr>
          <w:ilvl w:val="0"/>
          <w:numId w:val="5"/>
        </w:numPr>
      </w:pPr>
      <w:r>
        <w:t xml:space="preserve">обобщить вашу позицию по обсуждаемой проблеме, ваш окончательный вывод и решение; </w:t>
      </w:r>
    </w:p>
    <w:p w14:paraId="4681D951" w14:textId="77777777" w:rsidR="00A7082E" w:rsidRDefault="003C3751">
      <w:pPr>
        <w:numPr>
          <w:ilvl w:val="0"/>
          <w:numId w:val="5"/>
        </w:numPr>
      </w:pPr>
      <w:r>
        <w:t xml:space="preserve">обосновать, каковы последствия в случае отказа от вашего подхода к решению проблемы.  </w:t>
      </w:r>
    </w:p>
    <w:p w14:paraId="7E7AD961" w14:textId="77777777" w:rsidR="00A7082E" w:rsidRDefault="003C3751">
      <w:pPr>
        <w:spacing w:after="12" w:line="268" w:lineRule="auto"/>
        <w:ind w:left="1809" w:right="1028" w:hanging="10"/>
        <w:jc w:val="center"/>
      </w:pPr>
      <w:r>
        <w:rPr>
          <w:i/>
        </w:rPr>
        <w:t xml:space="preserve">Рекомендации по составлению развернутого плана-ответа к теоретическим вопросам практического занятия </w:t>
      </w:r>
    </w:p>
    <w:p w14:paraId="49F26017" w14:textId="77777777" w:rsidR="00A7082E" w:rsidRDefault="003C3751">
      <w:pPr>
        <w:numPr>
          <w:ilvl w:val="0"/>
          <w:numId w:val="6"/>
        </w:numPr>
      </w:pPr>
      <w:r>
        <w:t xml:space="preserve">Читая изучаемый материал в первый раз, подразделяйте его на основные смысловые части, выделяйте главные мысли, выводы. </w:t>
      </w:r>
    </w:p>
    <w:p w14:paraId="725D23F3" w14:textId="77777777" w:rsidR="00A7082E" w:rsidRDefault="003C3751">
      <w:pPr>
        <w:numPr>
          <w:ilvl w:val="0"/>
          <w:numId w:val="6"/>
        </w:numPr>
      </w:pPr>
      <w:r>
        <w:t xml:space="preserve"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 </w:t>
      </w:r>
    </w:p>
    <w:p w14:paraId="7A391A0F" w14:textId="77777777" w:rsidR="00A7082E" w:rsidRDefault="003C3751">
      <w:pPr>
        <w:numPr>
          <w:ilvl w:val="0"/>
          <w:numId w:val="6"/>
        </w:numPr>
      </w:pPr>
      <w:r>
        <w:t xml:space="preserve">Наиболее существенные аспекты изучаемого материала (тезисы) последовательно и кратко излагайте своими словами или приводите в виде цитат. </w:t>
      </w:r>
    </w:p>
    <w:p w14:paraId="7BA9AA28" w14:textId="77777777" w:rsidR="00A7082E" w:rsidRDefault="003C3751">
      <w:pPr>
        <w:numPr>
          <w:ilvl w:val="0"/>
          <w:numId w:val="6"/>
        </w:numPr>
      </w:pPr>
      <w:r>
        <w:t xml:space="preserve">В конспект включайте как основные положения, так и конкретные факты, и примеры, но без их подробного описания. </w:t>
      </w:r>
    </w:p>
    <w:p w14:paraId="36F1B259" w14:textId="77777777" w:rsidR="00A7082E" w:rsidRDefault="003C3751">
      <w:pPr>
        <w:numPr>
          <w:ilvl w:val="0"/>
          <w:numId w:val="6"/>
        </w:numPr>
      </w:pPr>
      <w:r>
        <w:t xml:space="preserve"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 </w:t>
      </w:r>
    </w:p>
    <w:p w14:paraId="7153D6DF" w14:textId="77777777" w:rsidR="00A7082E" w:rsidRDefault="003C3751">
      <w:pPr>
        <w:numPr>
          <w:ilvl w:val="0"/>
          <w:numId w:val="6"/>
        </w:numPr>
      </w:pPr>
      <w:r>
        <w:t xml:space="preserve">Располагайте абзацы ступеньками, применяйте цветные карандаши, маркеры, фломастеры для выделения значимых мест. </w:t>
      </w:r>
    </w:p>
    <w:p w14:paraId="38672159" w14:textId="77777777" w:rsidR="00A7082E" w:rsidRDefault="003C3751">
      <w:pPr>
        <w:spacing w:after="34" w:line="259" w:lineRule="auto"/>
        <w:ind w:left="0" w:firstLine="0"/>
        <w:jc w:val="left"/>
      </w:pPr>
      <w:r>
        <w:t xml:space="preserve"> </w:t>
      </w:r>
    </w:p>
    <w:p w14:paraId="61460A7D" w14:textId="26069E17" w:rsidR="00A7082E" w:rsidRDefault="003C3751" w:rsidP="00CC2AED">
      <w:pPr>
        <w:spacing w:after="5" w:line="271" w:lineRule="auto"/>
        <w:ind w:left="-15" w:firstLine="708"/>
        <w:jc w:val="center"/>
      </w:pPr>
      <w:r>
        <w:rPr>
          <w:b/>
        </w:rPr>
        <w:t>4. Критерии оценивания результатов выполнения заданий по самостоятельной работе обучающихся.</w:t>
      </w:r>
    </w:p>
    <w:p w14:paraId="570D39CC" w14:textId="77777777" w:rsidR="00A7082E" w:rsidRDefault="003C3751">
      <w:pPr>
        <w:ind w:left="-15"/>
      </w:pPr>
      <w:r>
        <w:t xml:space="preserve">Критерии оценивания выполненных заданий представлены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 xml:space="preserve"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sectPr w:rsidR="00A7082E">
      <w:footerReference w:type="even" r:id="rId7"/>
      <w:footerReference w:type="default" r:id="rId8"/>
      <w:footerReference w:type="first" r:id="rId9"/>
      <w:pgSz w:w="11906" w:h="16838"/>
      <w:pgMar w:top="571" w:right="562" w:bottom="72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B8E9" w14:textId="77777777" w:rsidR="00204C74" w:rsidRDefault="00204C74">
      <w:pPr>
        <w:spacing w:after="0" w:line="240" w:lineRule="auto"/>
      </w:pPr>
      <w:r>
        <w:separator/>
      </w:r>
    </w:p>
  </w:endnote>
  <w:endnote w:type="continuationSeparator" w:id="0">
    <w:p w14:paraId="56116CC9" w14:textId="77777777" w:rsidR="00204C74" w:rsidRDefault="0020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736D4" w14:textId="77777777" w:rsidR="00A7082E" w:rsidRDefault="003C3751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BDF5A14" w14:textId="77777777" w:rsidR="00A7082E" w:rsidRDefault="003C3751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552E" w14:textId="77777777" w:rsidR="00A7082E" w:rsidRDefault="003C3751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F57" w:rsidRPr="00424F57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D7B2F5" w14:textId="77777777" w:rsidR="00A7082E" w:rsidRDefault="003C3751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E8590" w14:textId="77777777" w:rsidR="00A7082E" w:rsidRDefault="00A7082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B479" w14:textId="77777777" w:rsidR="00204C74" w:rsidRDefault="00204C74">
      <w:pPr>
        <w:spacing w:after="0" w:line="240" w:lineRule="auto"/>
      </w:pPr>
      <w:r>
        <w:separator/>
      </w:r>
    </w:p>
  </w:footnote>
  <w:footnote w:type="continuationSeparator" w:id="0">
    <w:p w14:paraId="5D90A677" w14:textId="77777777" w:rsidR="00204C74" w:rsidRDefault="0020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2149"/>
    <w:multiLevelType w:val="hybridMultilevel"/>
    <w:tmpl w:val="703E95C6"/>
    <w:lvl w:ilvl="0" w:tplc="79AAE6A8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07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230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81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A0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CC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0A2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CF4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8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41B82"/>
    <w:multiLevelType w:val="hybridMultilevel"/>
    <w:tmpl w:val="FD1CA312"/>
    <w:lvl w:ilvl="0" w:tplc="7E2839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46E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6CA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60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248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033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C02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CF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C25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84394"/>
    <w:multiLevelType w:val="hybridMultilevel"/>
    <w:tmpl w:val="A3A2EC62"/>
    <w:lvl w:ilvl="0" w:tplc="FFEEED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C9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24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EC1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8D8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A5D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A5A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E7E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4E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B180E"/>
    <w:multiLevelType w:val="hybridMultilevel"/>
    <w:tmpl w:val="0DBE8B5A"/>
    <w:lvl w:ilvl="0" w:tplc="6A104A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EB7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A9B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E2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2B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8A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A34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246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C6C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031ED"/>
    <w:multiLevelType w:val="hybridMultilevel"/>
    <w:tmpl w:val="22C2BE9C"/>
    <w:lvl w:ilvl="0" w:tplc="1172B170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CE1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C10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897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C04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89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82F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8F1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69D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4410B"/>
    <w:multiLevelType w:val="hybridMultilevel"/>
    <w:tmpl w:val="FF8C4548"/>
    <w:lvl w:ilvl="0" w:tplc="3366556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EF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A03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EF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CEE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459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C8E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290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0D7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71F6F"/>
    <w:multiLevelType w:val="hybridMultilevel"/>
    <w:tmpl w:val="327659EA"/>
    <w:lvl w:ilvl="0" w:tplc="EC2CDD9A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0A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2C6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E23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A83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CF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4C9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EA5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8FC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3827CB"/>
    <w:multiLevelType w:val="hybridMultilevel"/>
    <w:tmpl w:val="8500E6BA"/>
    <w:lvl w:ilvl="0" w:tplc="021666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2F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0D2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A4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A9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81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32A5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E48C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84F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E41474"/>
    <w:multiLevelType w:val="hybridMultilevel"/>
    <w:tmpl w:val="BA40CAEC"/>
    <w:lvl w:ilvl="0" w:tplc="6706C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E8E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CE7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8B9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A03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06C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7E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CE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84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800910"/>
    <w:multiLevelType w:val="hybridMultilevel"/>
    <w:tmpl w:val="AE06AD34"/>
    <w:lvl w:ilvl="0" w:tplc="35E62B0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8A3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21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47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4A7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84A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C8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48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242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F3084"/>
    <w:multiLevelType w:val="hybridMultilevel"/>
    <w:tmpl w:val="DA6051F8"/>
    <w:lvl w:ilvl="0" w:tplc="21EEEF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69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2C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224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4A3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088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2A4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4E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CA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6438E7"/>
    <w:multiLevelType w:val="hybridMultilevel"/>
    <w:tmpl w:val="5A165AC8"/>
    <w:lvl w:ilvl="0" w:tplc="11CCF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C73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E6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6D6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ADA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484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88E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EC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46D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FC6BB4"/>
    <w:multiLevelType w:val="hybridMultilevel"/>
    <w:tmpl w:val="35F095EA"/>
    <w:lvl w:ilvl="0" w:tplc="A1A02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D277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AC4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64D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44F3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C45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871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C1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092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16557"/>
    <w:multiLevelType w:val="hybridMultilevel"/>
    <w:tmpl w:val="EF02E86E"/>
    <w:lvl w:ilvl="0" w:tplc="7228F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868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890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69A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EE0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69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604D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AC9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0CC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06503E"/>
    <w:multiLevelType w:val="hybridMultilevel"/>
    <w:tmpl w:val="5F5CBCB6"/>
    <w:lvl w:ilvl="0" w:tplc="2800E41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887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638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A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2A7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648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72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2A3E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C62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F3370C"/>
    <w:multiLevelType w:val="hybridMultilevel"/>
    <w:tmpl w:val="325A03BA"/>
    <w:lvl w:ilvl="0" w:tplc="68B8CAA8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8A6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63D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AF3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20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080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CC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276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6EC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E"/>
    <w:rsid w:val="00204C74"/>
    <w:rsid w:val="0022129B"/>
    <w:rsid w:val="003C3751"/>
    <w:rsid w:val="00424F57"/>
    <w:rsid w:val="00A7082E"/>
    <w:rsid w:val="00CC2AED"/>
    <w:rsid w:val="00D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99CB"/>
  <w15:docId w15:val="{B3F85C7C-201B-4254-B50F-0717A6ED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6</cp:revision>
  <dcterms:created xsi:type="dcterms:W3CDTF">2023-10-27T06:00:00Z</dcterms:created>
  <dcterms:modified xsi:type="dcterms:W3CDTF">2023-11-08T07:53:00Z</dcterms:modified>
</cp:coreProperties>
</file>