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5A286" w14:textId="77777777" w:rsidR="00E90599" w:rsidRDefault="00480625">
      <w:pPr>
        <w:spacing w:after="29" w:line="255" w:lineRule="auto"/>
        <w:ind w:left="714" w:right="569"/>
        <w:jc w:val="center"/>
      </w:pPr>
      <w:r>
        <w:t xml:space="preserve">федеральное государственное бюджетное образовательное учреждение  высшего образования </w:t>
      </w:r>
    </w:p>
    <w:p w14:paraId="58C8B0C4" w14:textId="77777777" w:rsidR="00E90599" w:rsidRDefault="00480625">
      <w:pPr>
        <w:spacing w:after="2" w:line="255" w:lineRule="auto"/>
        <w:ind w:left="714" w:right="636"/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  <w:r>
        <w:rPr>
          <w:sz w:val="24"/>
        </w:rPr>
        <w:t xml:space="preserve"> </w:t>
      </w:r>
    </w:p>
    <w:p w14:paraId="263230FD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6E8E25F6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5E533637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3953D2E4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5FCE58C8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0A30D656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0B1AE81F" w14:textId="0287E375" w:rsidR="00E90599" w:rsidRDefault="00E90599">
      <w:pPr>
        <w:spacing w:after="0" w:line="259" w:lineRule="auto"/>
        <w:ind w:left="57" w:right="0" w:firstLine="0"/>
        <w:jc w:val="center"/>
      </w:pPr>
    </w:p>
    <w:p w14:paraId="2247A5D6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31B1BB8A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0A746AD6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2F335515" w14:textId="77777777" w:rsidR="00E90599" w:rsidRDefault="00480625" w:rsidP="007C2E94">
      <w:pPr>
        <w:spacing w:after="74" w:line="240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5F53C917" w14:textId="3E326FA4" w:rsidR="00E90599" w:rsidRDefault="00480625" w:rsidP="007C2E94">
      <w:pPr>
        <w:spacing w:after="29" w:line="240" w:lineRule="auto"/>
        <w:ind w:left="10" w:right="4"/>
        <w:jc w:val="center"/>
      </w:pPr>
      <w:r>
        <w:rPr>
          <w:b/>
        </w:rPr>
        <w:t>МЕТОДИЧЕСКИЕ РЕКОМЕНДАЦИИ</w:t>
      </w:r>
    </w:p>
    <w:p w14:paraId="2C56559E" w14:textId="2FF1C8CF" w:rsidR="00E90599" w:rsidRDefault="00480625" w:rsidP="007C2E94">
      <w:pPr>
        <w:spacing w:after="29" w:line="240" w:lineRule="auto"/>
        <w:ind w:left="10" w:right="3"/>
        <w:jc w:val="center"/>
      </w:pPr>
      <w:r>
        <w:rPr>
          <w:b/>
        </w:rPr>
        <w:t>ДЛЯ ПРЕПОДАВАТЕЛЯ</w:t>
      </w:r>
    </w:p>
    <w:p w14:paraId="071F5536" w14:textId="69B18C0E" w:rsidR="00E90599" w:rsidRDefault="00480625" w:rsidP="007C2E94">
      <w:pPr>
        <w:spacing w:after="0" w:line="240" w:lineRule="auto"/>
        <w:ind w:left="10" w:right="1"/>
        <w:jc w:val="center"/>
      </w:pPr>
      <w:r>
        <w:rPr>
          <w:b/>
        </w:rPr>
        <w:t>ПО ОРГАНИЗАЦИИ ИЗУЧЕНИЯ ДИСЦИПЛИНЫ</w:t>
      </w:r>
    </w:p>
    <w:p w14:paraId="2A185D8B" w14:textId="6D826390" w:rsidR="00E90599" w:rsidRDefault="00480625" w:rsidP="007C2E94">
      <w:pPr>
        <w:spacing w:after="203" w:line="240" w:lineRule="auto"/>
        <w:ind w:left="1395" w:right="0"/>
        <w:jc w:val="center"/>
      </w:pPr>
      <w:r>
        <w:rPr>
          <w:b/>
        </w:rPr>
        <w:t>ТРАНСФУЗИОЛОГИЯ</w:t>
      </w:r>
    </w:p>
    <w:p w14:paraId="03C9594B" w14:textId="77777777" w:rsidR="00E90599" w:rsidRDefault="00480625">
      <w:pPr>
        <w:spacing w:after="271" w:line="259" w:lineRule="auto"/>
        <w:ind w:left="774" w:right="0" w:firstLine="0"/>
        <w:jc w:val="center"/>
      </w:pPr>
      <w:r>
        <w:t xml:space="preserve"> </w:t>
      </w:r>
    </w:p>
    <w:p w14:paraId="5E7343C6" w14:textId="77777777" w:rsidR="00E90599" w:rsidRDefault="00480625">
      <w:pPr>
        <w:spacing w:after="224" w:line="255" w:lineRule="auto"/>
        <w:ind w:left="714" w:right="2"/>
        <w:jc w:val="center"/>
      </w:pPr>
      <w:r>
        <w:t xml:space="preserve">по специальности  </w:t>
      </w:r>
    </w:p>
    <w:p w14:paraId="06FBDF3F" w14:textId="77777777" w:rsidR="00E90599" w:rsidRDefault="00480625">
      <w:pPr>
        <w:spacing w:after="259" w:line="259" w:lineRule="auto"/>
        <w:ind w:left="774" w:right="0" w:firstLine="0"/>
        <w:jc w:val="center"/>
      </w:pPr>
      <w:r>
        <w:t xml:space="preserve"> </w:t>
      </w:r>
    </w:p>
    <w:p w14:paraId="07B01EF9" w14:textId="77777777" w:rsidR="00E90599" w:rsidRDefault="00480625">
      <w:pPr>
        <w:spacing w:after="232" w:line="259" w:lineRule="auto"/>
        <w:ind w:left="708" w:right="0" w:firstLine="0"/>
        <w:jc w:val="center"/>
      </w:pPr>
      <w:r>
        <w:rPr>
          <w:i/>
        </w:rPr>
        <w:t xml:space="preserve">31.08.01 Акушерство-гинекология </w:t>
      </w:r>
    </w:p>
    <w:p w14:paraId="0AA0FAF2" w14:textId="77777777" w:rsidR="00E90599" w:rsidRDefault="00480625">
      <w:pPr>
        <w:spacing w:after="170" w:line="259" w:lineRule="auto"/>
        <w:ind w:left="767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5CC7CA23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77A291B4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32BCA34C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09D16CA9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42423EE6" w14:textId="77777777" w:rsidR="00E90599" w:rsidRDefault="00480625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14:paraId="4CC7DC19" w14:textId="6BB3E9DA" w:rsidR="00E90599" w:rsidRDefault="00E90599">
      <w:pPr>
        <w:spacing w:after="0" w:line="259" w:lineRule="auto"/>
        <w:ind w:left="57" w:right="0" w:firstLine="0"/>
        <w:jc w:val="center"/>
      </w:pPr>
    </w:p>
    <w:p w14:paraId="2A538D8A" w14:textId="77777777" w:rsidR="00E90599" w:rsidRDefault="00480625">
      <w:pPr>
        <w:spacing w:after="58" w:line="259" w:lineRule="auto"/>
        <w:ind w:left="-15" w:right="0" w:firstLine="708"/>
        <w:jc w:val="left"/>
      </w:pPr>
      <w:r>
        <w:rPr>
          <w:sz w:val="24"/>
        </w:rPr>
        <w:t xml:space="preserve">Является частью основной профессиональной образовательной программы высшего образования по специальности 31.08.01 Акушерство-гинекология, утвержденной ученым советом </w:t>
      </w:r>
    </w:p>
    <w:p w14:paraId="0C3FB79A" w14:textId="50027759" w:rsidR="00E90599" w:rsidRDefault="00480625" w:rsidP="007C2E94">
      <w:pPr>
        <w:spacing w:after="246" w:line="259" w:lineRule="auto"/>
        <w:ind w:left="-5" w:right="0"/>
        <w:jc w:val="left"/>
      </w:pPr>
      <w:r>
        <w:rPr>
          <w:sz w:val="24"/>
        </w:rPr>
        <w:t xml:space="preserve">ФГБОУ ВО ОрГМУ Минздрава России </w:t>
      </w:r>
      <w:r>
        <w:rPr>
          <w:sz w:val="24"/>
        </w:rPr>
        <w:t>протокол № 11 от «2</w:t>
      </w:r>
      <w:r w:rsidR="007C2E94">
        <w:rPr>
          <w:sz w:val="24"/>
        </w:rPr>
        <w:t>7</w:t>
      </w:r>
      <w:r>
        <w:rPr>
          <w:sz w:val="24"/>
        </w:rPr>
        <w:t>» июня 20</w:t>
      </w:r>
      <w:r w:rsidR="007C2E94">
        <w:rPr>
          <w:sz w:val="24"/>
        </w:rPr>
        <w:t>23</w:t>
      </w:r>
    </w:p>
    <w:p w14:paraId="03733B88" w14:textId="77777777" w:rsidR="00E90599" w:rsidRDefault="00480625">
      <w:pPr>
        <w:spacing w:after="0" w:line="259" w:lineRule="auto"/>
        <w:ind w:left="774" w:right="0" w:firstLine="0"/>
        <w:jc w:val="center"/>
      </w:pPr>
      <w:r>
        <w:t xml:space="preserve"> </w:t>
      </w:r>
    </w:p>
    <w:p w14:paraId="76BF86CD" w14:textId="77777777" w:rsidR="00E90599" w:rsidRDefault="00480625">
      <w:pPr>
        <w:spacing w:after="23" w:line="259" w:lineRule="auto"/>
        <w:ind w:left="774" w:right="0" w:firstLine="0"/>
        <w:jc w:val="center"/>
      </w:pPr>
      <w:r>
        <w:t xml:space="preserve"> </w:t>
      </w:r>
    </w:p>
    <w:p w14:paraId="2CA361BB" w14:textId="77777777" w:rsidR="00E90599" w:rsidRDefault="00480625">
      <w:pPr>
        <w:spacing w:after="2" w:line="255" w:lineRule="auto"/>
        <w:ind w:left="714" w:right="0"/>
        <w:jc w:val="center"/>
      </w:pPr>
      <w:r>
        <w:t xml:space="preserve">Оренбург </w:t>
      </w:r>
    </w:p>
    <w:p w14:paraId="23163D53" w14:textId="77777777" w:rsidR="007C2E94" w:rsidRDefault="007C2E94">
      <w:pPr>
        <w:spacing w:after="0" w:line="259" w:lineRule="auto"/>
        <w:ind w:left="57" w:right="0" w:firstLine="0"/>
        <w:jc w:val="center"/>
        <w:rPr>
          <w:sz w:val="24"/>
        </w:rPr>
      </w:pPr>
    </w:p>
    <w:p w14:paraId="299886EB" w14:textId="77777777" w:rsidR="007C2E94" w:rsidRDefault="007C2E94">
      <w:pPr>
        <w:spacing w:after="0" w:line="259" w:lineRule="auto"/>
        <w:ind w:left="57" w:right="0" w:firstLine="0"/>
        <w:jc w:val="center"/>
        <w:rPr>
          <w:sz w:val="24"/>
        </w:rPr>
      </w:pPr>
    </w:p>
    <w:p w14:paraId="5B980E19" w14:textId="77777777" w:rsidR="007C2E94" w:rsidRDefault="007C2E94">
      <w:pPr>
        <w:spacing w:after="0" w:line="259" w:lineRule="auto"/>
        <w:ind w:left="57" w:right="0" w:firstLine="0"/>
        <w:jc w:val="center"/>
        <w:rPr>
          <w:sz w:val="24"/>
        </w:rPr>
      </w:pPr>
    </w:p>
    <w:p w14:paraId="12E91522" w14:textId="5B7CBE29" w:rsidR="00E90599" w:rsidRDefault="00480625">
      <w:pPr>
        <w:spacing w:after="0" w:line="259" w:lineRule="auto"/>
        <w:ind w:left="57" w:right="0" w:firstLine="0"/>
        <w:jc w:val="center"/>
      </w:pPr>
      <w:r>
        <w:rPr>
          <w:sz w:val="24"/>
        </w:rPr>
        <w:lastRenderedPageBreak/>
        <w:t xml:space="preserve"> </w:t>
      </w:r>
    </w:p>
    <w:p w14:paraId="4655A811" w14:textId="06EAB252" w:rsidR="007C2E94" w:rsidRDefault="00480625" w:rsidP="007C2E94">
      <w:pPr>
        <w:spacing w:after="5" w:line="269" w:lineRule="auto"/>
        <w:ind w:left="693" w:right="1674" w:firstLine="0"/>
        <w:jc w:val="center"/>
      </w:pPr>
      <w:r w:rsidRPr="007C2E94">
        <w:rPr>
          <w:b/>
        </w:rPr>
        <w:t>Методические рекомендации к лекционному курсу</w:t>
      </w:r>
    </w:p>
    <w:p w14:paraId="12DC76CC" w14:textId="09A97E0E" w:rsidR="00E90599" w:rsidRDefault="00480625" w:rsidP="007C2E94">
      <w:pPr>
        <w:pStyle w:val="a3"/>
        <w:numPr>
          <w:ilvl w:val="0"/>
          <w:numId w:val="15"/>
        </w:numPr>
        <w:spacing w:after="5" w:line="269" w:lineRule="auto"/>
        <w:ind w:right="1674"/>
        <w:jc w:val="left"/>
      </w:pPr>
      <w:r w:rsidRPr="007C2E94">
        <w:rPr>
          <w:b/>
        </w:rPr>
        <w:t xml:space="preserve">Лекция №1. </w:t>
      </w:r>
    </w:p>
    <w:p w14:paraId="2EC6217D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>Т</w:t>
      </w:r>
      <w:r>
        <w:rPr>
          <w:b/>
        </w:rPr>
        <w:t>ема</w:t>
      </w:r>
      <w:r>
        <w:t>: «</w:t>
      </w:r>
      <w:r>
        <w:rPr>
          <w:b/>
        </w:rPr>
        <w:t xml:space="preserve">Основы инфузионно-трансфузионной терапии». </w:t>
      </w:r>
    </w:p>
    <w:p w14:paraId="01FF86CA" w14:textId="77777777" w:rsidR="00E90599" w:rsidRDefault="00480625">
      <w:pPr>
        <w:ind w:left="-15" w:right="0" w:firstLine="708"/>
      </w:pPr>
      <w:r>
        <w:rPr>
          <w:b/>
        </w:rPr>
        <w:t>Цель:</w:t>
      </w:r>
      <w:r>
        <w:rPr>
          <w:b/>
          <w:sz w:val="24"/>
        </w:rPr>
        <w:t xml:space="preserve"> </w:t>
      </w:r>
      <w:r>
        <w:t xml:space="preserve">сформировать углубленное понимание задач и методов инфузионнотрансфузионной терапии, показаниях к еѐ применению, осложнениях.. </w:t>
      </w:r>
    </w:p>
    <w:p w14:paraId="42E2A6B5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>Аннотация лек</w:t>
      </w:r>
      <w:r>
        <w:rPr>
          <w:b/>
        </w:rPr>
        <w:t>ции</w:t>
      </w:r>
      <w:r>
        <w:t xml:space="preserve">  </w:t>
      </w:r>
    </w:p>
    <w:p w14:paraId="0C2257DC" w14:textId="77777777" w:rsidR="00E90599" w:rsidRDefault="00480625">
      <w:pPr>
        <w:ind w:left="-15" w:right="0" w:firstLine="708"/>
      </w:pPr>
      <w:r>
        <w:t xml:space="preserve">Инфузионная терапия. Определение понятия. Базисная инфузионная терапия. Коррегирующая инфузионная терапия.  </w:t>
      </w:r>
    </w:p>
    <w:p w14:paraId="1C913ED5" w14:textId="77777777" w:rsidR="00E90599" w:rsidRDefault="00480625">
      <w:pPr>
        <w:ind w:left="-15" w:right="0" w:firstLine="708"/>
      </w:pPr>
      <w:r>
        <w:t>Расчет объема инфузии. Патологические потери. Место одышки и гипертермии при определении объема инфузии. Понятие об инфузионых средах. Состав</w:t>
      </w:r>
      <w:r>
        <w:t xml:space="preserve">ление инфузионной программы. Мониторинг волемичности. Корекция электролитных и кислотно-щелочных нарушений. </w:t>
      </w:r>
    </w:p>
    <w:p w14:paraId="0B2435CB" w14:textId="77777777" w:rsidR="00E90599" w:rsidRDefault="00480625">
      <w:pPr>
        <w:ind w:left="718" w:right="0"/>
      </w:pPr>
      <w:r>
        <w:t xml:space="preserve">Пути введения инфузионных растворов. Сосудистый путь.  </w:t>
      </w:r>
    </w:p>
    <w:p w14:paraId="07305A02" w14:textId="77777777" w:rsidR="00E90599" w:rsidRDefault="00480625">
      <w:pPr>
        <w:ind w:left="718" w:right="0"/>
      </w:pPr>
      <w:r>
        <w:t xml:space="preserve">Чрескожная пункция с введением микрокатетеров. Венесекция. </w:t>
      </w:r>
    </w:p>
    <w:p w14:paraId="64F9A71C" w14:textId="77777777" w:rsidR="00E90599" w:rsidRDefault="00480625">
      <w:pPr>
        <w:ind w:left="718" w:right="0"/>
      </w:pPr>
      <w:r>
        <w:t xml:space="preserve">Чрескожная катетеризация верхней полой вены, подключичной и яремной вен. Несосудистый путь.  </w:t>
      </w:r>
    </w:p>
    <w:p w14:paraId="588CD9B4" w14:textId="77777777" w:rsidR="00E90599" w:rsidRDefault="00480625">
      <w:pPr>
        <w:ind w:left="-15" w:right="0" w:firstLine="708"/>
      </w:pPr>
      <w:r>
        <w:t xml:space="preserve">Энтеральное введение. Ректальное введение растворов ограничено, так как в кишечнике практически возможно усвоение только воды. </w:t>
      </w:r>
    </w:p>
    <w:p w14:paraId="2E88A3E3" w14:textId="77777777" w:rsidR="00E90599" w:rsidRDefault="00480625">
      <w:pPr>
        <w:ind w:left="-15" w:right="0" w:firstLine="708"/>
      </w:pPr>
      <w:r>
        <w:t xml:space="preserve">Подкожное введение. Катетеризация </w:t>
      </w:r>
      <w:r>
        <w:t xml:space="preserve">подключичной вены по Сельдингеру. Навигационноконтролируемая катетризация яремной и бедренной вен. Пункция артерий. </w:t>
      </w:r>
    </w:p>
    <w:p w14:paraId="4B03F89B" w14:textId="77777777" w:rsidR="00E90599" w:rsidRDefault="00480625">
      <w:pPr>
        <w:ind w:left="718" w:right="0"/>
      </w:pPr>
      <w:r>
        <w:t xml:space="preserve">Осложнения инфузионной терапии. </w:t>
      </w:r>
    </w:p>
    <w:p w14:paraId="72653489" w14:textId="77777777" w:rsidR="00E90599" w:rsidRDefault="00480625">
      <w:pPr>
        <w:ind w:left="-15" w:right="0" w:firstLine="708"/>
      </w:pPr>
      <w:r>
        <w:t>Понятие о трансфузиологии. Гемотрансфузии. Препараты крови. Показания для переливания крови и ее компонент</w:t>
      </w:r>
      <w:r>
        <w:t xml:space="preserve">ов. Проведение гемотрансфузий. Осложнения гемотрансфузий. </w:t>
      </w:r>
    </w:p>
    <w:p w14:paraId="2F9D70FE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Форма организации лекции: </w:t>
      </w:r>
      <w:r>
        <w:t xml:space="preserve">вводная. </w:t>
      </w:r>
    </w:p>
    <w:p w14:paraId="4604989D" w14:textId="77777777" w:rsidR="00E90599" w:rsidRDefault="00480625">
      <w:pPr>
        <w:ind w:left="-15" w:right="0" w:firstLine="708"/>
      </w:pPr>
      <w:r>
        <w:rPr>
          <w:b/>
        </w:rPr>
        <w:t>Методы обучения, применяемые на лекции</w:t>
      </w:r>
      <w:r>
        <w:t xml:space="preserve">: словесные (лекция), наглядные (иллюстрация), индуктивные и дедуктивные. </w:t>
      </w:r>
    </w:p>
    <w:p w14:paraId="395F9ECB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>Средства обучения</w:t>
      </w:r>
      <w:r>
        <w:t xml:space="preserve">:  </w:t>
      </w:r>
    </w:p>
    <w:p w14:paraId="245BB0D5" w14:textId="77777777" w:rsidR="00E90599" w:rsidRDefault="00480625">
      <w:pPr>
        <w:numPr>
          <w:ilvl w:val="0"/>
          <w:numId w:val="1"/>
        </w:numPr>
        <w:ind w:left="871" w:right="0" w:hanging="163"/>
      </w:pPr>
      <w:r>
        <w:t xml:space="preserve">дидактические: </w:t>
      </w:r>
      <w:r>
        <w:rPr>
          <w:i/>
        </w:rPr>
        <w:t>презентация.</w:t>
      </w:r>
      <w:r>
        <w:rPr>
          <w:i/>
        </w:rPr>
        <w:t xml:space="preserve"> </w:t>
      </w:r>
    </w:p>
    <w:p w14:paraId="6C9BA21C" w14:textId="77777777" w:rsidR="00E90599" w:rsidRDefault="00480625">
      <w:pPr>
        <w:numPr>
          <w:ilvl w:val="0"/>
          <w:numId w:val="1"/>
        </w:numPr>
        <w:ind w:left="871" w:right="0" w:hanging="163"/>
      </w:pPr>
      <w:r>
        <w:t xml:space="preserve">материально-технические: </w:t>
      </w:r>
      <w:r>
        <w:rPr>
          <w:i/>
        </w:rPr>
        <w:t>мультимедийный проектор</w:t>
      </w:r>
      <w:r>
        <w:t xml:space="preserve">. </w:t>
      </w:r>
    </w:p>
    <w:p w14:paraId="29A6F7FF" w14:textId="77777777" w:rsidR="00E90599" w:rsidRDefault="00480625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584B3CD" w14:textId="77777777" w:rsidR="00E90599" w:rsidRDefault="00480625">
      <w:pPr>
        <w:spacing w:after="71" w:line="259" w:lineRule="auto"/>
        <w:ind w:left="764" w:right="0" w:firstLine="0"/>
        <w:jc w:val="center"/>
      </w:pPr>
      <w:r>
        <w:rPr>
          <w:b/>
          <w:sz w:val="24"/>
        </w:rPr>
        <w:t xml:space="preserve"> </w:t>
      </w:r>
    </w:p>
    <w:p w14:paraId="4EF281DC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>2. Методические рекомендации по проведению практических занятий</w:t>
      </w:r>
      <w:r>
        <w:rPr>
          <w:i/>
          <w:sz w:val="24"/>
        </w:rPr>
        <w:t xml:space="preserve"> </w:t>
      </w:r>
      <w:r>
        <w:rPr>
          <w:sz w:val="24"/>
        </w:rPr>
        <w:t xml:space="preserve"> </w:t>
      </w:r>
    </w:p>
    <w:p w14:paraId="486CAC37" w14:textId="77777777" w:rsidR="00E90599" w:rsidRDefault="00480625">
      <w:pPr>
        <w:spacing w:after="232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0C1784EA" w14:textId="77777777" w:rsidR="00E90599" w:rsidRDefault="00480625">
      <w:pPr>
        <w:ind w:left="718" w:right="0"/>
      </w:pPr>
      <w:r>
        <w:rPr>
          <w:b/>
        </w:rPr>
        <w:t>Модуль 1</w:t>
      </w:r>
      <w:r>
        <w:t xml:space="preserve">. «Клиническая иммунология и трансфузиология» </w:t>
      </w:r>
    </w:p>
    <w:p w14:paraId="7D52AAB1" w14:textId="77777777" w:rsidR="00E90599" w:rsidRDefault="00480625">
      <w:pPr>
        <w:ind w:left="-15" w:right="0" w:firstLine="708"/>
      </w:pPr>
      <w:r>
        <w:rPr>
          <w:b/>
        </w:rPr>
        <w:t xml:space="preserve">Тема 1. </w:t>
      </w:r>
      <w:r>
        <w:t>«</w:t>
      </w:r>
      <w:r>
        <w:t xml:space="preserve">Организация трансфузионной службы в РФ. Основные нормативные документы в трансфузиологии. Организация донорства: Закон Российской Федерации </w:t>
      </w:r>
      <w:r>
        <w:lastRenderedPageBreak/>
        <w:t>о донорах крови и ее компонентов. Порядок обследования. Абсолютные и относительные (временные) противопоказания к ра</w:t>
      </w:r>
      <w:r>
        <w:t xml:space="preserve">зличным видам донорства. </w:t>
      </w:r>
    </w:p>
    <w:p w14:paraId="676B5683" w14:textId="77777777" w:rsidR="00E90599" w:rsidRDefault="00480625">
      <w:pPr>
        <w:ind w:left="693" w:right="0" w:hanging="708"/>
      </w:pPr>
      <w:r>
        <w:t xml:space="preserve">Организация трансфузиологической терапии в медицинских учреждениях». </w:t>
      </w:r>
      <w:r>
        <w:rPr>
          <w:b/>
        </w:rPr>
        <w:t>Практическое занятие.</w:t>
      </w:r>
      <w:r>
        <w:t xml:space="preserve"> </w:t>
      </w:r>
    </w:p>
    <w:p w14:paraId="1BE2D681" w14:textId="77777777" w:rsidR="00E90599" w:rsidRDefault="00480625">
      <w:pPr>
        <w:spacing w:after="64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684BD074" w14:textId="77777777" w:rsidR="00E90599" w:rsidRDefault="00480625">
      <w:pPr>
        <w:ind w:left="-15" w:right="0" w:firstLine="708"/>
      </w:pPr>
      <w:r>
        <w:rPr>
          <w:b/>
        </w:rPr>
        <w:t xml:space="preserve">Цель: </w:t>
      </w:r>
      <w:r>
        <w:t>формирование представления об</w:t>
      </w:r>
      <w:r>
        <w:rPr>
          <w:b/>
        </w:rPr>
        <w:t xml:space="preserve"> </w:t>
      </w:r>
      <w:r>
        <w:t>организации трансфузионной службы в РФ на основании нормотивно-</w:t>
      </w:r>
      <w:r>
        <w:t>правовых актов (Закон Российской Федерации о донорах крови и ее компонентов).</w:t>
      </w:r>
      <w:r>
        <w:rPr>
          <w:b/>
        </w:rPr>
        <w:t xml:space="preserve"> </w:t>
      </w:r>
    </w:p>
    <w:p w14:paraId="3F88D7D2" w14:textId="77777777" w:rsidR="00E90599" w:rsidRDefault="0048062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FCC596B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E90599" w14:paraId="21CAD57C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5EAC" w14:textId="77777777" w:rsidR="00E90599" w:rsidRDefault="00480625">
            <w:pPr>
              <w:spacing w:after="42" w:line="237" w:lineRule="auto"/>
              <w:ind w:left="818" w:right="-97" w:firstLine="0"/>
              <w:jc w:val="left"/>
            </w:pPr>
            <w:r>
              <w:t>№ п</w:t>
            </w:r>
          </w:p>
          <w:p w14:paraId="602FCF9D" w14:textId="77777777" w:rsidR="00E90599" w:rsidRDefault="00480625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9FCA" w14:textId="77777777" w:rsidR="00E90599" w:rsidRDefault="00480625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E90599" w14:paraId="03A9294F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CC5C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51E8EF37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702DEC51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C960" w14:textId="77777777" w:rsidR="00E90599" w:rsidRDefault="00480625">
            <w:pPr>
              <w:tabs>
                <w:tab w:val="center" w:pos="2550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3A6D3BB8" w14:textId="77777777" w:rsidR="00E90599" w:rsidRDefault="00480625">
            <w:pPr>
              <w:spacing w:after="28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0B98E580" w14:textId="77777777" w:rsidR="00E90599" w:rsidRDefault="00480625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E90599" w14:paraId="323146E9" w14:textId="77777777">
        <w:trPr>
          <w:trHeight w:val="6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6BF5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4894" w14:textId="77777777" w:rsidR="00E90599" w:rsidRDefault="00480625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E90599" w14:paraId="680ECECE" w14:textId="77777777">
        <w:trPr>
          <w:trHeight w:val="290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16E9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C050" w14:textId="77777777" w:rsidR="00E90599" w:rsidRDefault="00480625">
            <w:pPr>
              <w:tabs>
                <w:tab w:val="center" w:pos="3006"/>
              </w:tabs>
              <w:spacing w:after="23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1D578479" w14:textId="77777777" w:rsidR="00E90599" w:rsidRDefault="00480625">
            <w:pPr>
              <w:spacing w:after="26" w:line="259" w:lineRule="auto"/>
              <w:ind w:left="816" w:right="0" w:firstLine="0"/>
              <w:jc w:val="left"/>
            </w:pPr>
            <w:r>
              <w:t xml:space="preserve">Закрепление теоретического материала – устный опрос. </w:t>
            </w:r>
          </w:p>
          <w:p w14:paraId="4181CD67" w14:textId="77777777" w:rsidR="00E90599" w:rsidRDefault="00480625">
            <w:pPr>
              <w:spacing w:after="26" w:line="259" w:lineRule="auto"/>
              <w:ind w:left="816" w:right="0" w:firstLine="0"/>
              <w:jc w:val="left"/>
            </w:pPr>
            <w:r>
              <w:t xml:space="preserve">Вопросы для рассмотрения: </w:t>
            </w:r>
          </w:p>
          <w:p w14:paraId="2BB1D225" w14:textId="77777777" w:rsidR="00E90599" w:rsidRDefault="00480625">
            <w:pPr>
              <w:numPr>
                <w:ilvl w:val="0"/>
                <w:numId w:val="3"/>
              </w:numPr>
              <w:spacing w:after="27" w:line="259" w:lineRule="auto"/>
              <w:ind w:right="0" w:hanging="360"/>
              <w:jc w:val="left"/>
            </w:pPr>
            <w:r>
              <w:t xml:space="preserve">Организация трансфузионной службы в РФ.  </w:t>
            </w:r>
          </w:p>
          <w:p w14:paraId="5FD7943B" w14:textId="77777777" w:rsidR="00E90599" w:rsidRDefault="00480625">
            <w:pPr>
              <w:numPr>
                <w:ilvl w:val="0"/>
                <w:numId w:val="3"/>
              </w:numPr>
              <w:spacing w:after="28" w:line="259" w:lineRule="auto"/>
              <w:ind w:right="0" w:hanging="360"/>
              <w:jc w:val="left"/>
            </w:pPr>
            <w:r>
              <w:t xml:space="preserve">Основные нормативные документы в трансфузиологии.  </w:t>
            </w:r>
          </w:p>
          <w:p w14:paraId="6C5E7D83" w14:textId="77777777" w:rsidR="00E90599" w:rsidRDefault="00480625">
            <w:pPr>
              <w:numPr>
                <w:ilvl w:val="0"/>
                <w:numId w:val="3"/>
              </w:numPr>
              <w:spacing w:after="2" w:line="278" w:lineRule="auto"/>
              <w:ind w:right="0" w:hanging="360"/>
              <w:jc w:val="left"/>
            </w:pPr>
            <w:r>
              <w:t xml:space="preserve">Организация донорства: Закон Российской Федерации о донорах крови и ее компонентов.  </w:t>
            </w:r>
          </w:p>
          <w:p w14:paraId="000201E1" w14:textId="77777777" w:rsidR="00E90599" w:rsidRDefault="00480625">
            <w:pPr>
              <w:numPr>
                <w:ilvl w:val="0"/>
                <w:numId w:val="3"/>
              </w:numPr>
              <w:spacing w:after="0" w:line="259" w:lineRule="auto"/>
              <w:ind w:right="0" w:hanging="360"/>
              <w:jc w:val="left"/>
            </w:pPr>
            <w:r>
              <w:t xml:space="preserve">Организация трансфузиологической терапии в медицинских учреждениях </w:t>
            </w:r>
          </w:p>
        </w:tc>
      </w:tr>
      <w:tr w:rsidR="00E90599" w14:paraId="5FC2A933" w14:textId="77777777">
        <w:trPr>
          <w:trHeight w:val="117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AC47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CF4C" w14:textId="77777777" w:rsidR="00E90599" w:rsidRDefault="00480625">
            <w:pPr>
              <w:tabs>
                <w:tab w:val="center" w:pos="2876"/>
              </w:tabs>
              <w:spacing w:after="46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28867698" w14:textId="77777777" w:rsidR="00E90599" w:rsidRDefault="00480625">
            <w:pPr>
              <w:numPr>
                <w:ilvl w:val="0"/>
                <w:numId w:val="4"/>
              </w:numPr>
              <w:spacing w:after="5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498072D8" w14:textId="77777777" w:rsidR="00E90599" w:rsidRDefault="00480625">
            <w:pPr>
              <w:numPr>
                <w:ilvl w:val="0"/>
                <w:numId w:val="4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49E1F679" w14:textId="77777777" w:rsidR="00E90599" w:rsidRDefault="00480625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7CB95DD7" w14:textId="77777777" w:rsidR="00E90599" w:rsidRDefault="00480625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6E51F1CC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58B60024" w14:textId="77777777" w:rsidR="00E90599" w:rsidRDefault="00480625">
      <w:pPr>
        <w:ind w:left="718" w:right="1190"/>
      </w:pPr>
      <w:r>
        <w:t xml:space="preserve">- 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5930479C" w14:textId="77777777" w:rsidR="00E90599" w:rsidRDefault="00480625">
      <w:pPr>
        <w:spacing w:after="24" w:line="259" w:lineRule="auto"/>
        <w:ind w:left="708" w:right="0" w:firstLine="0"/>
        <w:jc w:val="left"/>
      </w:pPr>
      <w:r>
        <w:t xml:space="preserve"> </w:t>
      </w:r>
    </w:p>
    <w:p w14:paraId="2C38000B" w14:textId="77777777" w:rsidR="00E90599" w:rsidRDefault="00480625">
      <w:pPr>
        <w:ind w:left="718" w:right="0"/>
      </w:pPr>
      <w:r>
        <w:rPr>
          <w:b/>
        </w:rPr>
        <w:t>Модуль 1</w:t>
      </w:r>
      <w:r>
        <w:t xml:space="preserve">. «Клиническая </w:t>
      </w:r>
      <w:r>
        <w:t xml:space="preserve">иммунология и трансфузиология» </w:t>
      </w:r>
    </w:p>
    <w:p w14:paraId="7B666DB3" w14:textId="77777777" w:rsidR="00E90599" w:rsidRDefault="00480625">
      <w:pPr>
        <w:ind w:left="-15" w:right="0" w:firstLine="708"/>
      </w:pPr>
      <w:r>
        <w:rPr>
          <w:b/>
        </w:rPr>
        <w:t xml:space="preserve">Тема 2. </w:t>
      </w:r>
      <w:r>
        <w:t xml:space="preserve">«Производственная трансфузиология. Служба крови. Организация донорства: Закон Российской Федерации о донорах крови и ее компонентов. Порядок </w:t>
      </w:r>
      <w:r>
        <w:lastRenderedPageBreak/>
        <w:t>обследования. Абсолютные и относительные (временные) противопоказания к раз</w:t>
      </w:r>
      <w:r>
        <w:t xml:space="preserve">личным видам донорства Обеспечение вирусной безопасности компонентов крови. Организация карантина плазмы. Условия хранения и выдачи препаратов крови». </w:t>
      </w:r>
      <w:r>
        <w:rPr>
          <w:b/>
        </w:rPr>
        <w:t>Практическое занятие.</w:t>
      </w:r>
      <w:r>
        <w:t xml:space="preserve"> </w:t>
      </w:r>
    </w:p>
    <w:p w14:paraId="238B65B7" w14:textId="77777777" w:rsidR="00E90599" w:rsidRDefault="00480625">
      <w:pPr>
        <w:spacing w:after="65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35C9D05C" w14:textId="77777777" w:rsidR="00E90599" w:rsidRDefault="00480625">
      <w:pPr>
        <w:ind w:left="-15" w:right="0" w:firstLine="708"/>
      </w:pPr>
      <w:r>
        <w:rPr>
          <w:b/>
        </w:rPr>
        <w:t xml:space="preserve">Цель: </w:t>
      </w:r>
      <w:r>
        <w:t xml:space="preserve">формирование представления об организации донорства, порядках отбора доноров, абсолютных и относительных противопоказаниях к донорству, организации хранения и выдачи препаратов крови. </w:t>
      </w: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E90599" w14:paraId="1943BEC5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19B7" w14:textId="77777777" w:rsidR="00E90599" w:rsidRDefault="00480625">
            <w:pPr>
              <w:spacing w:after="42" w:line="237" w:lineRule="auto"/>
              <w:ind w:left="818" w:right="-97" w:firstLine="0"/>
              <w:jc w:val="left"/>
            </w:pPr>
            <w:r>
              <w:t>№ п</w:t>
            </w:r>
          </w:p>
          <w:p w14:paraId="4E262F1C" w14:textId="77777777" w:rsidR="00E90599" w:rsidRDefault="00480625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36C4" w14:textId="77777777" w:rsidR="00E90599" w:rsidRDefault="00480625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E90599" w14:paraId="24865B3A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3C92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58F27EEF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69FC851E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B820" w14:textId="77777777" w:rsidR="00E90599" w:rsidRDefault="00480625">
            <w:pPr>
              <w:tabs>
                <w:tab w:val="center" w:pos="2550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66237080" w14:textId="77777777" w:rsidR="00E90599" w:rsidRDefault="00480625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789FC646" w14:textId="77777777" w:rsidR="00E90599" w:rsidRDefault="00480625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E90599" w14:paraId="0D21495D" w14:textId="77777777">
        <w:trPr>
          <w:trHeight w:val="33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73D8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1303" w14:textId="77777777" w:rsidR="00E90599" w:rsidRDefault="00480625">
            <w:pPr>
              <w:tabs>
                <w:tab w:val="right" w:pos="8790"/>
              </w:tabs>
              <w:spacing w:after="0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Входной контроль, актуализация опорных знаний, умений, </w:t>
            </w:r>
          </w:p>
        </w:tc>
      </w:tr>
      <w:tr w:rsidR="00E90599" w14:paraId="2CD0C93E" w14:textId="77777777">
        <w:trPr>
          <w:trHeight w:val="33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1E25" w14:textId="77777777" w:rsidR="00E90599" w:rsidRDefault="00E905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5579" w14:textId="77777777" w:rsidR="00E90599" w:rsidRDefault="0048062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E90599" w14:paraId="26166886" w14:textId="77777777">
        <w:trPr>
          <w:trHeight w:val="322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1189" w14:textId="77777777" w:rsidR="00E90599" w:rsidRDefault="00480625">
            <w:pPr>
              <w:spacing w:after="0" w:line="259" w:lineRule="auto"/>
              <w:ind w:left="0" w:right="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8F96" w14:textId="77777777" w:rsidR="00E90599" w:rsidRDefault="00480625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121726AA" w14:textId="77777777" w:rsidR="00E90599" w:rsidRDefault="00480625">
            <w:pPr>
              <w:spacing w:after="23" w:line="259" w:lineRule="auto"/>
              <w:ind w:left="816" w:right="0" w:firstLine="0"/>
              <w:jc w:val="left"/>
            </w:pPr>
            <w:r>
              <w:t xml:space="preserve">Закрепление теоретического материала – устный опрос. </w:t>
            </w:r>
          </w:p>
          <w:p w14:paraId="1D3311F1" w14:textId="77777777" w:rsidR="00E90599" w:rsidRDefault="00480625">
            <w:pPr>
              <w:spacing w:after="27" w:line="259" w:lineRule="auto"/>
              <w:ind w:left="816" w:right="0" w:firstLine="0"/>
              <w:jc w:val="left"/>
            </w:pPr>
            <w:r>
              <w:t xml:space="preserve">Вопросы для рассмотрения: </w:t>
            </w:r>
          </w:p>
          <w:p w14:paraId="4B440E49" w14:textId="77777777" w:rsidR="00E90599" w:rsidRDefault="00480625">
            <w:pPr>
              <w:numPr>
                <w:ilvl w:val="0"/>
                <w:numId w:val="5"/>
              </w:numPr>
              <w:spacing w:after="23" w:line="259" w:lineRule="auto"/>
              <w:ind w:right="0" w:hanging="360"/>
              <w:jc w:val="left"/>
            </w:pPr>
            <w:r>
              <w:t xml:space="preserve">Производственная трансфузиология. Служба крови.  </w:t>
            </w:r>
          </w:p>
          <w:p w14:paraId="0CE4E828" w14:textId="77777777" w:rsidR="00E90599" w:rsidRDefault="00480625">
            <w:pPr>
              <w:numPr>
                <w:ilvl w:val="0"/>
                <w:numId w:val="5"/>
              </w:numPr>
              <w:spacing w:after="30" w:line="259" w:lineRule="auto"/>
              <w:ind w:right="0" w:hanging="360"/>
              <w:jc w:val="left"/>
            </w:pPr>
            <w:r>
              <w:t xml:space="preserve">Порядок обследования.  </w:t>
            </w:r>
          </w:p>
          <w:p w14:paraId="44AAEDA5" w14:textId="77777777" w:rsidR="00E90599" w:rsidRDefault="00480625">
            <w:pPr>
              <w:numPr>
                <w:ilvl w:val="0"/>
                <w:numId w:val="5"/>
              </w:numPr>
              <w:spacing w:after="2" w:line="277" w:lineRule="auto"/>
              <w:ind w:right="0" w:hanging="360"/>
              <w:jc w:val="left"/>
            </w:pPr>
            <w:r>
              <w:t xml:space="preserve">Абсолютные и относительные (временные) противопоказания к различным видам донорства.  </w:t>
            </w:r>
          </w:p>
          <w:p w14:paraId="6C6BA5BC" w14:textId="77777777" w:rsidR="00E90599" w:rsidRDefault="00480625">
            <w:pPr>
              <w:numPr>
                <w:ilvl w:val="0"/>
                <w:numId w:val="5"/>
              </w:numPr>
              <w:spacing w:after="25" w:line="259" w:lineRule="auto"/>
              <w:ind w:right="0" w:hanging="360"/>
              <w:jc w:val="left"/>
            </w:pPr>
            <w:r>
              <w:t xml:space="preserve">Обеспечение вирусной безопасности компонентов крови.  </w:t>
            </w:r>
          </w:p>
          <w:p w14:paraId="78C2127B" w14:textId="77777777" w:rsidR="00E90599" w:rsidRDefault="00480625">
            <w:pPr>
              <w:numPr>
                <w:ilvl w:val="0"/>
                <w:numId w:val="5"/>
              </w:numPr>
              <w:spacing w:after="26" w:line="259" w:lineRule="auto"/>
              <w:ind w:right="0" w:hanging="360"/>
              <w:jc w:val="left"/>
            </w:pPr>
            <w:r>
              <w:t xml:space="preserve">Организация карантина плазмы.  </w:t>
            </w:r>
          </w:p>
          <w:p w14:paraId="484BFC2F" w14:textId="77777777" w:rsidR="00E90599" w:rsidRDefault="00480625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jc w:val="left"/>
            </w:pPr>
            <w:r>
              <w:t xml:space="preserve">Условия хранения и выдачи препаратов крови </w:t>
            </w:r>
          </w:p>
        </w:tc>
      </w:tr>
      <w:tr w:rsidR="00E90599" w14:paraId="175D101E" w14:textId="77777777">
        <w:trPr>
          <w:trHeight w:val="11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A12A" w14:textId="77777777" w:rsidR="00E90599" w:rsidRDefault="00480625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A2D8" w14:textId="77777777" w:rsidR="00E90599" w:rsidRDefault="00480625">
            <w:pPr>
              <w:tabs>
                <w:tab w:val="center" w:pos="2875"/>
              </w:tabs>
              <w:spacing w:after="49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344F2976" w14:textId="77777777" w:rsidR="00E90599" w:rsidRDefault="00480625">
            <w:pPr>
              <w:numPr>
                <w:ilvl w:val="0"/>
                <w:numId w:val="6"/>
              </w:numPr>
              <w:spacing w:after="3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5BF66A68" w14:textId="77777777" w:rsidR="00E90599" w:rsidRDefault="00480625">
            <w:pPr>
              <w:numPr>
                <w:ilvl w:val="0"/>
                <w:numId w:val="6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68401DCC" w14:textId="77777777" w:rsidR="00E90599" w:rsidRDefault="00480625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7EC3FF36" w14:textId="77777777" w:rsidR="00E90599" w:rsidRDefault="00480625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4022AE3B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0D82F1C4" w14:textId="77777777" w:rsidR="00E90599" w:rsidRDefault="00480625">
      <w:pPr>
        <w:ind w:left="718" w:right="1190"/>
      </w:pPr>
      <w:r>
        <w:t xml:space="preserve">- 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7381A7FE" w14:textId="77777777" w:rsidR="00E90599" w:rsidRDefault="00480625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5016B987" w14:textId="77777777" w:rsidR="00E90599" w:rsidRDefault="00480625">
      <w:pPr>
        <w:ind w:left="718" w:right="0"/>
      </w:pPr>
      <w:r>
        <w:rPr>
          <w:b/>
        </w:rPr>
        <w:t>Модуль 1</w:t>
      </w:r>
      <w:r>
        <w:t>. «</w:t>
      </w:r>
      <w:r>
        <w:t xml:space="preserve">Клиническая иммунология и трансфузиология» </w:t>
      </w:r>
    </w:p>
    <w:p w14:paraId="12D84C6F" w14:textId="77777777" w:rsidR="00E90599" w:rsidRDefault="00480625">
      <w:pPr>
        <w:ind w:left="-15" w:right="0" w:firstLine="708"/>
      </w:pPr>
      <w:r>
        <w:rPr>
          <w:b/>
        </w:rPr>
        <w:t xml:space="preserve">Тема 3. </w:t>
      </w:r>
      <w:r>
        <w:t xml:space="preserve">«Иммунологические основы переливания крови - определение групповой принадлежности крови по системе АВО (простая, перекрестная реакция, с </w:t>
      </w:r>
      <w:r>
        <w:lastRenderedPageBreak/>
        <w:t>цоликлонами) - причины ошибок при определении групповой принадлежно</w:t>
      </w:r>
      <w:r>
        <w:t xml:space="preserve">сти использование моноклональных реагентов. Определение резус-принадлежности. </w:t>
      </w:r>
    </w:p>
    <w:p w14:paraId="0EF8F061" w14:textId="77777777" w:rsidR="00E90599" w:rsidRDefault="00480625">
      <w:pPr>
        <w:ind w:left="693" w:right="3135" w:hanging="708"/>
      </w:pPr>
      <w:r>
        <w:t xml:space="preserve">Другие антигенные системы эритроцитов». </w:t>
      </w:r>
      <w:r>
        <w:rPr>
          <w:b/>
        </w:rPr>
        <w:t>Практическое занятие.</w:t>
      </w:r>
      <w:r>
        <w:t xml:space="preserve"> </w:t>
      </w:r>
    </w:p>
    <w:p w14:paraId="7F2A7999" w14:textId="77777777" w:rsidR="00E90599" w:rsidRDefault="00480625">
      <w:pPr>
        <w:spacing w:after="65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B87E3E9" w14:textId="77777777" w:rsidR="00E90599" w:rsidRDefault="00480625">
      <w:pPr>
        <w:ind w:left="-15" w:right="0" w:firstLine="708"/>
      </w:pPr>
      <w:r>
        <w:rPr>
          <w:b/>
        </w:rPr>
        <w:t xml:space="preserve">Цель: </w:t>
      </w:r>
      <w:r>
        <w:t xml:space="preserve">формирование представления об иммунологических основах переливания крови (группах крови по системам АВ0, резус, других систем и их клиническом значении). </w:t>
      </w:r>
    </w:p>
    <w:p w14:paraId="473F28E7" w14:textId="77777777" w:rsidR="00E90599" w:rsidRDefault="00480625">
      <w:pPr>
        <w:spacing w:after="34" w:line="259" w:lineRule="auto"/>
        <w:ind w:left="708" w:right="0" w:firstLine="0"/>
        <w:jc w:val="left"/>
      </w:pPr>
      <w:r>
        <w:t xml:space="preserve"> </w:t>
      </w:r>
    </w:p>
    <w:p w14:paraId="5D10F5CA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E90599" w14:paraId="09CC4602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3859" w14:textId="77777777" w:rsidR="00E90599" w:rsidRDefault="00480625">
            <w:pPr>
              <w:spacing w:after="42" w:line="237" w:lineRule="auto"/>
              <w:ind w:left="818" w:right="-97" w:firstLine="0"/>
              <w:jc w:val="left"/>
            </w:pPr>
            <w:r>
              <w:t>№ п</w:t>
            </w:r>
          </w:p>
          <w:p w14:paraId="462892BC" w14:textId="77777777" w:rsidR="00E90599" w:rsidRDefault="00480625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1F6C" w14:textId="77777777" w:rsidR="00E90599" w:rsidRDefault="00480625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E90599" w14:paraId="07B69132" w14:textId="77777777">
        <w:trPr>
          <w:trHeight w:val="9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710C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184BCDA7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2F1D2F8C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EA53" w14:textId="77777777" w:rsidR="00E90599" w:rsidRDefault="00480625">
            <w:pPr>
              <w:tabs>
                <w:tab w:val="center" w:pos="2550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16EB2B2D" w14:textId="77777777" w:rsidR="00E90599" w:rsidRDefault="00480625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56E41997" w14:textId="77777777" w:rsidR="00E90599" w:rsidRDefault="00480625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E90599" w14:paraId="26AD5E23" w14:textId="77777777">
        <w:trPr>
          <w:trHeight w:val="65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EEC1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0F71" w14:textId="77777777" w:rsidR="00E90599" w:rsidRDefault="00480625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E90599" w14:paraId="53EEA749" w14:textId="77777777">
        <w:trPr>
          <w:trHeight w:val="19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2779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4718" w14:textId="77777777" w:rsidR="00E90599" w:rsidRDefault="00480625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0B381A0C" w14:textId="77777777" w:rsidR="00E90599" w:rsidRDefault="00480625">
            <w:pPr>
              <w:spacing w:after="23" w:line="259" w:lineRule="auto"/>
              <w:ind w:left="816" w:right="0" w:firstLine="0"/>
              <w:jc w:val="left"/>
            </w:pPr>
            <w:r>
              <w:t xml:space="preserve">Закрепление теоретического материала – устный опрос. </w:t>
            </w:r>
          </w:p>
          <w:p w14:paraId="024BE5ED" w14:textId="77777777" w:rsidR="00E90599" w:rsidRDefault="00480625">
            <w:pPr>
              <w:spacing w:after="26" w:line="259" w:lineRule="auto"/>
              <w:ind w:left="816" w:right="0" w:firstLine="0"/>
              <w:jc w:val="left"/>
            </w:pPr>
            <w:r>
              <w:t xml:space="preserve">Вопросы для рассмотрения: </w:t>
            </w:r>
          </w:p>
          <w:p w14:paraId="34C064FA" w14:textId="77777777" w:rsidR="00E90599" w:rsidRDefault="00480625">
            <w:pPr>
              <w:spacing w:after="0" w:line="259" w:lineRule="auto"/>
              <w:ind w:left="1176" w:right="109" w:hanging="36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Иммунологические основы переливания крови - </w:t>
            </w:r>
            <w:r>
              <w:t xml:space="preserve">определение групповой принадлежности крови по системе АВО (простая, перекрестная реакция, с цоликлонами)  </w:t>
            </w:r>
          </w:p>
        </w:tc>
      </w:tr>
      <w:tr w:rsidR="00E90599" w14:paraId="7EF1ED77" w14:textId="77777777">
        <w:trPr>
          <w:trHeight w:val="129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6B8C" w14:textId="77777777" w:rsidR="00E90599" w:rsidRDefault="00E905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8D09" w14:textId="77777777" w:rsidR="00E90599" w:rsidRDefault="00480625">
            <w:pPr>
              <w:numPr>
                <w:ilvl w:val="0"/>
                <w:numId w:val="7"/>
              </w:numPr>
              <w:spacing w:after="0" w:line="280" w:lineRule="auto"/>
              <w:ind w:right="0" w:hanging="360"/>
              <w:jc w:val="left"/>
            </w:pPr>
            <w:r>
              <w:t xml:space="preserve">Причины ошибок при определении групповой принадлежности. Использование моноклональных реагентов.  </w:t>
            </w:r>
          </w:p>
          <w:p w14:paraId="3FA56E6F" w14:textId="77777777" w:rsidR="00E90599" w:rsidRDefault="00480625">
            <w:pPr>
              <w:numPr>
                <w:ilvl w:val="0"/>
                <w:numId w:val="7"/>
              </w:numPr>
              <w:spacing w:after="26" w:line="259" w:lineRule="auto"/>
              <w:ind w:right="0" w:hanging="360"/>
              <w:jc w:val="left"/>
            </w:pPr>
            <w:r>
              <w:t>Определение резус-</w:t>
            </w:r>
            <w:r>
              <w:t xml:space="preserve">принадлежности.  </w:t>
            </w:r>
          </w:p>
          <w:p w14:paraId="488A5BD6" w14:textId="77777777" w:rsidR="00E90599" w:rsidRDefault="00480625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jc w:val="left"/>
            </w:pPr>
            <w:r>
              <w:t xml:space="preserve">Другие антигенные системы эритроцитов </w:t>
            </w:r>
          </w:p>
        </w:tc>
      </w:tr>
      <w:tr w:rsidR="00E90599" w14:paraId="4310F086" w14:textId="77777777">
        <w:trPr>
          <w:trHeight w:val="11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EE6F" w14:textId="77777777" w:rsidR="00E90599" w:rsidRDefault="00480625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EA13" w14:textId="77777777" w:rsidR="00E90599" w:rsidRDefault="00480625">
            <w:pPr>
              <w:tabs>
                <w:tab w:val="center" w:pos="2875"/>
              </w:tabs>
              <w:spacing w:after="47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205294E6" w14:textId="77777777" w:rsidR="00E90599" w:rsidRDefault="00480625">
            <w:pPr>
              <w:numPr>
                <w:ilvl w:val="0"/>
                <w:numId w:val="8"/>
              </w:numPr>
              <w:spacing w:after="5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1B2705A9" w14:textId="77777777" w:rsidR="00E90599" w:rsidRDefault="00480625">
            <w:pPr>
              <w:numPr>
                <w:ilvl w:val="0"/>
                <w:numId w:val="8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7BE80D22" w14:textId="77777777" w:rsidR="00E90599" w:rsidRDefault="00480625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104CC3FF" w14:textId="77777777" w:rsidR="00E90599" w:rsidRDefault="00480625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6C07BDD0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0009CCE7" w14:textId="77777777" w:rsidR="00E90599" w:rsidRDefault="00480625">
      <w:pPr>
        <w:ind w:left="718" w:right="1190"/>
      </w:pPr>
      <w:r>
        <w:t xml:space="preserve">- </w:t>
      </w:r>
      <w:r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1306629B" w14:textId="77777777" w:rsidR="00E90599" w:rsidRDefault="00480625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77019FFC" w14:textId="77777777" w:rsidR="00E90599" w:rsidRDefault="00480625">
      <w:pPr>
        <w:ind w:left="718" w:right="0"/>
      </w:pPr>
      <w:r>
        <w:rPr>
          <w:b/>
        </w:rPr>
        <w:t>Модуль 1</w:t>
      </w:r>
      <w:r>
        <w:t xml:space="preserve">. «Клиническая иммунология и трансфузиология» </w:t>
      </w:r>
    </w:p>
    <w:p w14:paraId="14637F94" w14:textId="77777777" w:rsidR="00E90599" w:rsidRDefault="00480625">
      <w:pPr>
        <w:ind w:left="-15" w:right="0" w:firstLine="708"/>
      </w:pPr>
      <w:r>
        <w:rPr>
          <w:b/>
        </w:rPr>
        <w:lastRenderedPageBreak/>
        <w:t xml:space="preserve">Тема 4. </w:t>
      </w:r>
      <w:r>
        <w:t>«</w:t>
      </w:r>
      <w:r>
        <w:t>Порядок подготовки к переливанию компонентов крови. Деонтология в трансфузиологии. Порядок мероприятий, проводимых перед трансфузиями. Оформление протокола переливания эритроцитсодержащих сред. Оформление протокола переливания плазмы Наблюдение за пациенто</w:t>
      </w:r>
      <w:r>
        <w:t xml:space="preserve">м после гемотрансфузии. Показания к переливанию гемотранфузионных сред. Препараты крови. Классификация. Клиническое применение». </w:t>
      </w:r>
      <w:r>
        <w:rPr>
          <w:b/>
        </w:rPr>
        <w:t>Практическое занятие.</w:t>
      </w:r>
      <w:r>
        <w:t xml:space="preserve"> </w:t>
      </w:r>
    </w:p>
    <w:p w14:paraId="482209F0" w14:textId="77777777" w:rsidR="00E90599" w:rsidRDefault="00480625">
      <w:pPr>
        <w:spacing w:after="65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5CE4065D" w14:textId="77777777" w:rsidR="00E90599" w:rsidRDefault="00480625">
      <w:pPr>
        <w:ind w:left="-15" w:right="0" w:firstLine="708"/>
      </w:pPr>
      <w:r>
        <w:rPr>
          <w:b/>
        </w:rPr>
        <w:t xml:space="preserve">Цель: </w:t>
      </w:r>
      <w:r>
        <w:t>формирование представления о подготовке и проведении гемотрансфузии, посттрансфузионном наблюден</w:t>
      </w:r>
      <w:r>
        <w:t xml:space="preserve">ии за пациентом. </w:t>
      </w:r>
    </w:p>
    <w:p w14:paraId="32D5173F" w14:textId="77777777" w:rsidR="00E90599" w:rsidRDefault="00480625">
      <w:pPr>
        <w:spacing w:after="37" w:line="259" w:lineRule="auto"/>
        <w:ind w:left="708" w:right="0" w:firstLine="0"/>
        <w:jc w:val="left"/>
      </w:pPr>
      <w:r>
        <w:t xml:space="preserve"> </w:t>
      </w:r>
    </w:p>
    <w:p w14:paraId="33E99039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E90599" w14:paraId="19B0FEA6" w14:textId="77777777">
        <w:trPr>
          <w:trHeight w:val="9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A75C" w14:textId="77777777" w:rsidR="00E90599" w:rsidRDefault="00480625">
            <w:pPr>
              <w:spacing w:after="43" w:line="237" w:lineRule="auto"/>
              <w:ind w:left="818" w:right="-97" w:firstLine="0"/>
              <w:jc w:val="left"/>
            </w:pPr>
            <w:r>
              <w:t>№ п</w:t>
            </w:r>
          </w:p>
          <w:p w14:paraId="3E77474B" w14:textId="77777777" w:rsidR="00E90599" w:rsidRDefault="00480625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DE0B" w14:textId="77777777" w:rsidR="00E90599" w:rsidRDefault="00480625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E90599" w14:paraId="5E1FBDA1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F80E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69A9F694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38658AD8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5CB5" w14:textId="77777777" w:rsidR="00E90599" w:rsidRDefault="00480625">
            <w:pPr>
              <w:tabs>
                <w:tab w:val="center" w:pos="2550"/>
              </w:tabs>
              <w:spacing w:after="28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65CD563B" w14:textId="77777777" w:rsidR="00E90599" w:rsidRDefault="00480625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11720468" w14:textId="77777777" w:rsidR="00E90599" w:rsidRDefault="00480625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E90599" w14:paraId="1E8B0EE8" w14:textId="77777777">
        <w:trPr>
          <w:trHeight w:val="6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BE01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F126" w14:textId="77777777" w:rsidR="00E90599" w:rsidRDefault="00480625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E90599" w14:paraId="04B4000F" w14:textId="77777777">
        <w:trPr>
          <w:trHeight w:val="35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AB6D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69F0" w14:textId="77777777" w:rsidR="00E90599" w:rsidRDefault="00480625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37D4E0E6" w14:textId="77777777" w:rsidR="00E90599" w:rsidRDefault="00480625">
            <w:pPr>
              <w:spacing w:after="23" w:line="259" w:lineRule="auto"/>
              <w:ind w:left="816" w:right="0" w:firstLine="0"/>
              <w:jc w:val="left"/>
            </w:pPr>
            <w:r>
              <w:t xml:space="preserve">Закрепление теоретического материала – устный опрос. </w:t>
            </w:r>
          </w:p>
          <w:p w14:paraId="7CC4A0AE" w14:textId="77777777" w:rsidR="00E90599" w:rsidRDefault="00480625">
            <w:pPr>
              <w:spacing w:after="27" w:line="259" w:lineRule="auto"/>
              <w:ind w:left="816" w:right="0" w:firstLine="0"/>
              <w:jc w:val="left"/>
            </w:pPr>
            <w:r>
              <w:t xml:space="preserve">Вопросы для рассмотрения: </w:t>
            </w:r>
          </w:p>
          <w:p w14:paraId="1E553E35" w14:textId="77777777" w:rsidR="00E90599" w:rsidRDefault="00480625">
            <w:pPr>
              <w:numPr>
                <w:ilvl w:val="0"/>
                <w:numId w:val="9"/>
              </w:numPr>
              <w:spacing w:after="25" w:line="259" w:lineRule="auto"/>
              <w:ind w:right="0" w:hanging="360"/>
              <w:jc w:val="left"/>
            </w:pPr>
            <w:r>
              <w:t xml:space="preserve">Порядок подготовки к переливанию компонентов крови.  </w:t>
            </w:r>
          </w:p>
          <w:p w14:paraId="474028A2" w14:textId="77777777" w:rsidR="00E90599" w:rsidRDefault="00480625">
            <w:pPr>
              <w:numPr>
                <w:ilvl w:val="0"/>
                <w:numId w:val="9"/>
              </w:numPr>
              <w:spacing w:after="27" w:line="259" w:lineRule="auto"/>
              <w:ind w:right="0" w:hanging="360"/>
              <w:jc w:val="left"/>
            </w:pPr>
            <w:r>
              <w:t xml:space="preserve">Деонтология в трансфузиологии.  </w:t>
            </w:r>
          </w:p>
          <w:p w14:paraId="03639D3B" w14:textId="77777777" w:rsidR="00E90599" w:rsidRDefault="00480625">
            <w:pPr>
              <w:numPr>
                <w:ilvl w:val="0"/>
                <w:numId w:val="9"/>
              </w:numPr>
              <w:spacing w:after="31" w:line="259" w:lineRule="auto"/>
              <w:ind w:right="0" w:hanging="360"/>
              <w:jc w:val="left"/>
            </w:pPr>
            <w:r>
              <w:t xml:space="preserve">Порядок мероприятий, проводимых перед трансфузиями.  </w:t>
            </w:r>
          </w:p>
          <w:p w14:paraId="1F9393C3" w14:textId="77777777" w:rsidR="00E90599" w:rsidRDefault="00480625">
            <w:pPr>
              <w:numPr>
                <w:ilvl w:val="0"/>
                <w:numId w:val="9"/>
              </w:numPr>
              <w:spacing w:after="1" w:line="278" w:lineRule="auto"/>
              <w:ind w:right="0" w:hanging="360"/>
              <w:jc w:val="left"/>
            </w:pPr>
            <w:r>
              <w:t xml:space="preserve">Оформление протокола переливания эритроцитсодержащих сред. Оформление протокола переливания плазмы  </w:t>
            </w:r>
          </w:p>
          <w:p w14:paraId="7B986392" w14:textId="77777777" w:rsidR="00E90599" w:rsidRDefault="00480625">
            <w:pPr>
              <w:numPr>
                <w:ilvl w:val="0"/>
                <w:numId w:val="9"/>
              </w:numPr>
              <w:spacing w:after="27" w:line="259" w:lineRule="auto"/>
              <w:ind w:right="0" w:hanging="360"/>
              <w:jc w:val="left"/>
            </w:pPr>
            <w:r>
              <w:t xml:space="preserve">Наблюдение за пациентом после гемотрансфузии.  </w:t>
            </w:r>
          </w:p>
          <w:p w14:paraId="2030E009" w14:textId="77777777" w:rsidR="00E90599" w:rsidRDefault="00480625">
            <w:pPr>
              <w:numPr>
                <w:ilvl w:val="0"/>
                <w:numId w:val="9"/>
              </w:numPr>
              <w:spacing w:after="25" w:line="259" w:lineRule="auto"/>
              <w:ind w:right="0" w:hanging="360"/>
              <w:jc w:val="left"/>
            </w:pPr>
            <w:r>
              <w:t xml:space="preserve">Показания к переливанию гемотранфузионных сред.  </w:t>
            </w:r>
          </w:p>
          <w:p w14:paraId="0E0F86D3" w14:textId="77777777" w:rsidR="00E90599" w:rsidRDefault="00480625">
            <w:pPr>
              <w:numPr>
                <w:ilvl w:val="0"/>
                <w:numId w:val="9"/>
              </w:numPr>
              <w:spacing w:after="0" w:line="259" w:lineRule="auto"/>
              <w:ind w:right="0" w:hanging="360"/>
              <w:jc w:val="left"/>
            </w:pPr>
            <w:r>
              <w:t>Пре</w:t>
            </w:r>
            <w:r>
              <w:t xml:space="preserve">параты крови. Классификация. Клиническое применение </w:t>
            </w:r>
          </w:p>
        </w:tc>
      </w:tr>
      <w:tr w:rsidR="00E90599" w14:paraId="17200CA7" w14:textId="77777777">
        <w:trPr>
          <w:trHeight w:val="11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E3CB" w14:textId="77777777" w:rsidR="00E90599" w:rsidRDefault="00480625">
            <w:pPr>
              <w:spacing w:after="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99E5" w14:textId="77777777" w:rsidR="00E90599" w:rsidRDefault="00480625">
            <w:pPr>
              <w:tabs>
                <w:tab w:val="center" w:pos="2875"/>
              </w:tabs>
              <w:spacing w:after="49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31B1B40B" w14:textId="77777777" w:rsidR="00E90599" w:rsidRDefault="00480625">
            <w:pPr>
              <w:numPr>
                <w:ilvl w:val="0"/>
                <w:numId w:val="10"/>
              </w:numPr>
              <w:spacing w:after="3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0954D946" w14:textId="77777777" w:rsidR="00E90599" w:rsidRDefault="00480625">
            <w:pPr>
              <w:numPr>
                <w:ilvl w:val="0"/>
                <w:numId w:val="10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43921B50" w14:textId="77777777" w:rsidR="00E90599" w:rsidRDefault="00480625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572EB230" w14:textId="77777777" w:rsidR="00E90599" w:rsidRDefault="00480625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3576CB62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29653051" w14:textId="77777777" w:rsidR="00E90599" w:rsidRDefault="00480625">
      <w:pPr>
        <w:ind w:left="718" w:right="1190"/>
      </w:pPr>
      <w:r>
        <w:t xml:space="preserve">- </w:t>
      </w:r>
      <w:r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29FB525E" w14:textId="77777777" w:rsidR="00E90599" w:rsidRDefault="00480625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2993A9CE" w14:textId="77777777" w:rsidR="00E90599" w:rsidRDefault="00480625">
      <w:pPr>
        <w:ind w:left="718" w:right="0"/>
      </w:pPr>
      <w:r>
        <w:rPr>
          <w:b/>
        </w:rPr>
        <w:lastRenderedPageBreak/>
        <w:t>Модуль 1</w:t>
      </w:r>
      <w:r>
        <w:t xml:space="preserve">. «Клиническая иммунология и трансфузиология» </w:t>
      </w:r>
    </w:p>
    <w:p w14:paraId="20E60C85" w14:textId="77777777" w:rsidR="00E90599" w:rsidRDefault="00480625">
      <w:pPr>
        <w:ind w:left="-15" w:right="0" w:firstLine="708"/>
      </w:pPr>
      <w:r>
        <w:rPr>
          <w:b/>
        </w:rPr>
        <w:t xml:space="preserve">Тема 5. </w:t>
      </w:r>
      <w:r>
        <w:t>«Классификация осложнений после переливания компонентов крови.</w:t>
      </w:r>
      <w:r>
        <w:t xml:space="preserve"> Лечение острого гемолитического посттрансфузионного осложнений. Осложнения, связанные с недоброкачественной трансфузионной средой. Синдром массивных трансфузий. Трансфузионная иммуносупрессия, трансфузионное заражение вирусными инфекциями. Аллергические р</w:t>
      </w:r>
      <w:r>
        <w:t xml:space="preserve">еакции». </w:t>
      </w:r>
      <w:r>
        <w:rPr>
          <w:b/>
        </w:rPr>
        <w:t>Практическое занятие.</w:t>
      </w:r>
      <w:r>
        <w:t xml:space="preserve"> </w:t>
      </w:r>
    </w:p>
    <w:p w14:paraId="347B0523" w14:textId="77777777" w:rsidR="00E90599" w:rsidRDefault="00480625">
      <w:pPr>
        <w:spacing w:after="64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6E80D9BE" w14:textId="77777777" w:rsidR="00E90599" w:rsidRDefault="00480625">
      <w:pPr>
        <w:ind w:left="-15" w:right="0" w:firstLine="708"/>
      </w:pPr>
      <w:r>
        <w:rPr>
          <w:b/>
        </w:rPr>
        <w:t xml:space="preserve">Цель: </w:t>
      </w:r>
      <w:r>
        <w:t xml:space="preserve">формирование представления о посттрансузионных осложнениях, их причинах, классификации, клинических и лабораторно-инструментальных проявлениях, методах лечения. </w:t>
      </w:r>
    </w:p>
    <w:p w14:paraId="602E398B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E90599" w14:paraId="79BFA068" w14:textId="77777777">
        <w:trPr>
          <w:trHeight w:val="9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7C82" w14:textId="77777777" w:rsidR="00E90599" w:rsidRDefault="00480625">
            <w:pPr>
              <w:spacing w:after="42" w:line="237" w:lineRule="auto"/>
              <w:ind w:left="818" w:right="-97" w:firstLine="0"/>
              <w:jc w:val="left"/>
            </w:pPr>
            <w:r>
              <w:t>№ п</w:t>
            </w:r>
          </w:p>
          <w:p w14:paraId="254F8076" w14:textId="77777777" w:rsidR="00E90599" w:rsidRDefault="00480625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04A8" w14:textId="77777777" w:rsidR="00E90599" w:rsidRDefault="00480625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E90599" w14:paraId="306A29F9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ADE4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2210E443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7D11AF69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3D84" w14:textId="77777777" w:rsidR="00E90599" w:rsidRDefault="00480625">
            <w:pPr>
              <w:tabs>
                <w:tab w:val="center" w:pos="2550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07DBB9DD" w14:textId="77777777" w:rsidR="00E90599" w:rsidRDefault="00480625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1375FCA6" w14:textId="77777777" w:rsidR="00E90599" w:rsidRDefault="00480625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E90599" w14:paraId="0376B629" w14:textId="77777777">
        <w:trPr>
          <w:trHeight w:val="65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FBBD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6A09" w14:textId="77777777" w:rsidR="00E90599" w:rsidRDefault="00480625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E90599" w14:paraId="0242006C" w14:textId="77777777">
        <w:trPr>
          <w:trHeight w:val="419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0308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3653" w14:textId="77777777" w:rsidR="00E90599" w:rsidRDefault="00480625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693D080F" w14:textId="77777777" w:rsidR="00E90599" w:rsidRDefault="00480625">
            <w:pPr>
              <w:spacing w:after="23" w:line="259" w:lineRule="auto"/>
              <w:ind w:left="816" w:right="0" w:firstLine="0"/>
              <w:jc w:val="left"/>
            </w:pPr>
            <w:r>
              <w:t xml:space="preserve">Закрепление теоретического материала – устный опрос. </w:t>
            </w:r>
          </w:p>
          <w:p w14:paraId="656B1598" w14:textId="77777777" w:rsidR="00E90599" w:rsidRDefault="00480625">
            <w:pPr>
              <w:spacing w:after="28" w:line="259" w:lineRule="auto"/>
              <w:ind w:left="816" w:right="0" w:firstLine="0"/>
              <w:jc w:val="left"/>
            </w:pPr>
            <w:r>
              <w:t xml:space="preserve">Вопросы для рассмотрения: </w:t>
            </w:r>
          </w:p>
          <w:p w14:paraId="58284282" w14:textId="77777777" w:rsidR="00E90599" w:rsidRDefault="00480625">
            <w:pPr>
              <w:numPr>
                <w:ilvl w:val="0"/>
                <w:numId w:val="11"/>
              </w:numPr>
              <w:spacing w:after="6" w:line="275" w:lineRule="auto"/>
              <w:ind w:right="0" w:hanging="360"/>
              <w:jc w:val="left"/>
            </w:pPr>
            <w:r>
              <w:t xml:space="preserve">Классификация осложнений после переливания компонентов крови.  </w:t>
            </w:r>
          </w:p>
          <w:p w14:paraId="1B8C4A59" w14:textId="77777777" w:rsidR="00E90599" w:rsidRDefault="00480625">
            <w:pPr>
              <w:numPr>
                <w:ilvl w:val="0"/>
                <w:numId w:val="11"/>
              </w:numPr>
              <w:spacing w:after="0" w:line="284" w:lineRule="auto"/>
              <w:ind w:right="0" w:hanging="360"/>
              <w:jc w:val="left"/>
            </w:pPr>
            <w:r>
              <w:t xml:space="preserve">Лечение </w:t>
            </w:r>
            <w:r>
              <w:tab/>
              <w:t xml:space="preserve">острого </w:t>
            </w:r>
            <w:r>
              <w:tab/>
              <w:t xml:space="preserve">гемолитического </w:t>
            </w:r>
            <w:r>
              <w:tab/>
              <w:t xml:space="preserve">посттрансфузионного осложнений.  </w:t>
            </w:r>
          </w:p>
          <w:p w14:paraId="700CF8FE" w14:textId="77777777" w:rsidR="00E90599" w:rsidRDefault="00480625">
            <w:pPr>
              <w:numPr>
                <w:ilvl w:val="0"/>
                <w:numId w:val="11"/>
              </w:numPr>
              <w:spacing w:after="0" w:line="283" w:lineRule="auto"/>
              <w:ind w:right="0" w:hanging="360"/>
              <w:jc w:val="left"/>
            </w:pPr>
            <w:r>
              <w:t xml:space="preserve">Осложнения, </w:t>
            </w:r>
            <w:r>
              <w:tab/>
              <w:t xml:space="preserve">связанные </w:t>
            </w:r>
            <w:r>
              <w:tab/>
              <w:t xml:space="preserve">с </w:t>
            </w:r>
            <w:r>
              <w:tab/>
              <w:t xml:space="preserve">недоброкачественной трансфузионной средой.  </w:t>
            </w:r>
          </w:p>
          <w:p w14:paraId="3CB91F1C" w14:textId="77777777" w:rsidR="00E90599" w:rsidRDefault="00480625">
            <w:pPr>
              <w:numPr>
                <w:ilvl w:val="0"/>
                <w:numId w:val="11"/>
              </w:numPr>
              <w:spacing w:after="27" w:line="259" w:lineRule="auto"/>
              <w:ind w:right="0" w:hanging="360"/>
              <w:jc w:val="left"/>
            </w:pPr>
            <w:r>
              <w:t xml:space="preserve">Синдром массивных трансфузий.  </w:t>
            </w:r>
          </w:p>
          <w:p w14:paraId="24EB524F" w14:textId="77777777" w:rsidR="00E90599" w:rsidRDefault="00480625">
            <w:pPr>
              <w:numPr>
                <w:ilvl w:val="0"/>
                <w:numId w:val="11"/>
              </w:numPr>
              <w:spacing w:after="0" w:line="284" w:lineRule="auto"/>
              <w:ind w:right="0" w:hanging="360"/>
              <w:jc w:val="left"/>
            </w:pPr>
            <w:r>
              <w:t xml:space="preserve">Трансфузионная </w:t>
            </w:r>
            <w:r>
              <w:tab/>
              <w:t xml:space="preserve">иммуносупрессия, </w:t>
            </w:r>
            <w:r>
              <w:tab/>
              <w:t xml:space="preserve">трансфузионное заражение вирусными инфекциями.  </w:t>
            </w:r>
          </w:p>
          <w:p w14:paraId="72C17212" w14:textId="77777777" w:rsidR="00E90599" w:rsidRDefault="00480625">
            <w:pPr>
              <w:numPr>
                <w:ilvl w:val="0"/>
                <w:numId w:val="11"/>
              </w:numPr>
              <w:spacing w:after="0" w:line="259" w:lineRule="auto"/>
              <w:ind w:right="0" w:hanging="360"/>
              <w:jc w:val="left"/>
            </w:pPr>
            <w:r>
              <w:t xml:space="preserve">Аллергические реакции </w:t>
            </w:r>
          </w:p>
        </w:tc>
      </w:tr>
      <w:tr w:rsidR="00E90599" w14:paraId="26E32213" w14:textId="77777777">
        <w:trPr>
          <w:trHeight w:val="117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E7A8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E942" w14:textId="77777777" w:rsidR="00E90599" w:rsidRDefault="00480625">
            <w:pPr>
              <w:tabs>
                <w:tab w:val="center" w:pos="2875"/>
              </w:tabs>
              <w:spacing w:after="47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301E4F8F" w14:textId="77777777" w:rsidR="00E90599" w:rsidRDefault="00480625">
            <w:pPr>
              <w:numPr>
                <w:ilvl w:val="0"/>
                <w:numId w:val="12"/>
              </w:numPr>
              <w:spacing w:after="5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15DEFED6" w14:textId="77777777" w:rsidR="00E90599" w:rsidRDefault="00480625">
            <w:pPr>
              <w:numPr>
                <w:ilvl w:val="0"/>
                <w:numId w:val="12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729EED92" w14:textId="77777777" w:rsidR="00E90599" w:rsidRDefault="00480625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560CDC7E" w14:textId="77777777" w:rsidR="00E90599" w:rsidRDefault="00480625">
      <w:pPr>
        <w:spacing w:after="240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4673C1B0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61DA56B3" w14:textId="77777777" w:rsidR="00E90599" w:rsidRDefault="00480625">
      <w:pPr>
        <w:numPr>
          <w:ilvl w:val="0"/>
          <w:numId w:val="2"/>
        </w:numPr>
        <w:ind w:left="871" w:right="0" w:hanging="163"/>
      </w:pPr>
      <w:r>
        <w:lastRenderedPageBreak/>
        <w:t xml:space="preserve">дидактические (таблицы, схемы, плакаты, раздаточный материал); - материально-технические (мел, доска, мультимедийный проектор). </w:t>
      </w:r>
    </w:p>
    <w:p w14:paraId="103D0219" w14:textId="77777777" w:rsidR="00E90599" w:rsidRDefault="00480625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0F86303C" w14:textId="77777777" w:rsidR="00E90599" w:rsidRDefault="00480625">
      <w:pPr>
        <w:ind w:left="718" w:right="0"/>
      </w:pPr>
      <w:r>
        <w:rPr>
          <w:b/>
        </w:rPr>
        <w:t>Модуль 1</w:t>
      </w:r>
      <w:r>
        <w:t>. «</w:t>
      </w:r>
      <w:r>
        <w:t xml:space="preserve">Клиническая иммунология и трансфузиология» </w:t>
      </w:r>
    </w:p>
    <w:p w14:paraId="2C291934" w14:textId="77777777" w:rsidR="007C2E94" w:rsidRDefault="00480625">
      <w:pPr>
        <w:ind w:left="-15" w:right="0" w:firstLine="708"/>
      </w:pPr>
      <w:r>
        <w:rPr>
          <w:b/>
        </w:rPr>
        <w:t xml:space="preserve">Тема 6. </w:t>
      </w:r>
      <w:r>
        <w:t xml:space="preserve">«Аутодонорство. Преимущества и показания к аутодонорству, противопоказания к аутодонорству. Обследование аутодонора. Экстракорпоральные методы лечения. Лечебный плазмаферез». </w:t>
      </w:r>
    </w:p>
    <w:p w14:paraId="29F51549" w14:textId="74C7B2F3" w:rsidR="00E90599" w:rsidRDefault="00480625">
      <w:pPr>
        <w:ind w:left="-15" w:right="0" w:firstLine="708"/>
      </w:pPr>
      <w:r>
        <w:rPr>
          <w:b/>
        </w:rPr>
        <w:t>Практическое занятие.</w:t>
      </w:r>
      <w:r>
        <w:t xml:space="preserve"> </w:t>
      </w:r>
    </w:p>
    <w:p w14:paraId="06142C55" w14:textId="3FB89C5C" w:rsidR="00E90599" w:rsidRDefault="00480625" w:rsidP="007C2E94">
      <w:pPr>
        <w:spacing w:after="64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  <w:bookmarkStart w:id="0" w:name="_GoBack"/>
      <w:bookmarkEnd w:id="0"/>
      <w:r>
        <w:rPr>
          <w:b/>
        </w:rPr>
        <w:t>Цель</w:t>
      </w:r>
      <w:r>
        <w:rPr>
          <w:b/>
        </w:rPr>
        <w:t xml:space="preserve">: </w:t>
      </w:r>
      <w:r>
        <w:t xml:space="preserve">формирование представления об аутодонорстве, его особенностях; об экстракорпоральных методах лечения. </w:t>
      </w:r>
    </w:p>
    <w:p w14:paraId="4EF57186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План проведения учебного занятия </w:t>
      </w:r>
    </w:p>
    <w:tbl>
      <w:tblPr>
        <w:tblStyle w:val="TableGrid"/>
        <w:tblW w:w="9779" w:type="dxa"/>
        <w:tblInd w:w="21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8683"/>
      </w:tblGrid>
      <w:tr w:rsidR="00E90599" w14:paraId="5F846E73" w14:textId="77777777">
        <w:trPr>
          <w:trHeight w:val="9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07CF" w14:textId="77777777" w:rsidR="00E90599" w:rsidRDefault="00480625">
            <w:pPr>
              <w:spacing w:after="42" w:line="237" w:lineRule="auto"/>
              <w:ind w:left="818" w:right="-97" w:firstLine="0"/>
              <w:jc w:val="left"/>
            </w:pPr>
            <w:r>
              <w:t>№ п</w:t>
            </w:r>
          </w:p>
          <w:p w14:paraId="5D6559C7" w14:textId="77777777" w:rsidR="00E90599" w:rsidRDefault="00480625">
            <w:pPr>
              <w:spacing w:after="0" w:line="259" w:lineRule="auto"/>
              <w:ind w:left="4" w:right="0" w:firstLine="0"/>
              <w:jc w:val="center"/>
            </w:pPr>
            <w:r>
              <w:t xml:space="preserve">/п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0F5F" w14:textId="77777777" w:rsidR="00E90599" w:rsidRDefault="00480625">
            <w:pPr>
              <w:spacing w:after="0" w:line="259" w:lineRule="auto"/>
              <w:ind w:left="705" w:right="0" w:firstLine="0"/>
              <w:jc w:val="center"/>
            </w:pPr>
            <w:r>
              <w:t xml:space="preserve">Этапы и содержание занятия  </w:t>
            </w:r>
          </w:p>
        </w:tc>
      </w:tr>
      <w:tr w:rsidR="00E90599" w14:paraId="777B4700" w14:textId="77777777">
        <w:trPr>
          <w:trHeight w:val="9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21CB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1</w:t>
            </w:r>
          </w:p>
          <w:p w14:paraId="45B357CA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  <w:p w14:paraId="0C3BC1B8" w14:textId="77777777" w:rsidR="00E90599" w:rsidRDefault="00480625">
            <w:pPr>
              <w:spacing w:after="0" w:line="259" w:lineRule="auto"/>
              <w:ind w:left="0" w:right="69" w:firstLine="0"/>
              <w:jc w:val="right"/>
            </w:pPr>
            <w: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6172" w14:textId="77777777" w:rsidR="00E90599" w:rsidRDefault="00480625">
            <w:pPr>
              <w:tabs>
                <w:tab w:val="center" w:pos="2550"/>
              </w:tabs>
              <w:spacing w:after="26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Организационный момент.  </w:t>
            </w:r>
          </w:p>
          <w:p w14:paraId="2A3E35B2" w14:textId="77777777" w:rsidR="00E90599" w:rsidRDefault="00480625">
            <w:pPr>
              <w:spacing w:after="25" w:line="259" w:lineRule="auto"/>
              <w:ind w:left="816" w:right="0" w:firstLine="0"/>
              <w:jc w:val="left"/>
            </w:pPr>
            <w:r>
              <w:t xml:space="preserve">Объявление темы, цели занятия. </w:t>
            </w:r>
          </w:p>
          <w:p w14:paraId="2F9EBB11" w14:textId="77777777" w:rsidR="00E90599" w:rsidRDefault="00480625">
            <w:pPr>
              <w:spacing w:after="0" w:line="259" w:lineRule="auto"/>
              <w:ind w:left="816" w:right="0" w:firstLine="0"/>
              <w:jc w:val="left"/>
            </w:pPr>
            <w:r>
              <w:t xml:space="preserve">Мотивационный момент (актуальность изучения темы занятия) </w:t>
            </w:r>
          </w:p>
        </w:tc>
      </w:tr>
      <w:tr w:rsidR="00E90599" w14:paraId="5F914EA1" w14:textId="77777777">
        <w:trPr>
          <w:trHeight w:val="6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C44F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E78A" w14:textId="77777777" w:rsidR="00E90599" w:rsidRDefault="00480625">
            <w:pPr>
              <w:spacing w:after="0" w:line="259" w:lineRule="auto"/>
              <w:ind w:left="108" w:right="0" w:hanging="139"/>
            </w:pPr>
            <w:r>
              <w:t xml:space="preserve"> </w:t>
            </w:r>
            <w:r>
              <w:rPr>
                <w:b/>
              </w:rPr>
              <w:t>Входной контроль, актуализация опорных знаний, умений, навыков - тестирование.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E90599" w14:paraId="29D63098" w14:textId="77777777">
        <w:trPr>
          <w:trHeight w:val="258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6ADA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0A67" w14:textId="77777777" w:rsidR="00E90599" w:rsidRDefault="00480625">
            <w:pPr>
              <w:tabs>
                <w:tab w:val="center" w:pos="3006"/>
              </w:tabs>
              <w:spacing w:after="25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Основная часть учебного занятия.  </w:t>
            </w:r>
          </w:p>
          <w:p w14:paraId="057E1020" w14:textId="77777777" w:rsidR="00E90599" w:rsidRDefault="00480625">
            <w:pPr>
              <w:spacing w:after="23" w:line="259" w:lineRule="auto"/>
              <w:ind w:left="816" w:right="0" w:firstLine="0"/>
              <w:jc w:val="left"/>
            </w:pPr>
            <w:r>
              <w:t xml:space="preserve">Закрепление теоретического материала – устный опрос. </w:t>
            </w:r>
          </w:p>
          <w:p w14:paraId="503D5518" w14:textId="77777777" w:rsidR="00E90599" w:rsidRDefault="00480625">
            <w:pPr>
              <w:spacing w:after="21" w:line="259" w:lineRule="auto"/>
              <w:ind w:left="816" w:right="0" w:firstLine="0"/>
              <w:jc w:val="left"/>
            </w:pPr>
            <w:r>
              <w:t xml:space="preserve">Вопросы для рассмотрения: </w:t>
            </w:r>
          </w:p>
          <w:p w14:paraId="5BF65FC5" w14:textId="77777777" w:rsidR="00E90599" w:rsidRDefault="00480625">
            <w:pPr>
              <w:numPr>
                <w:ilvl w:val="0"/>
                <w:numId w:val="13"/>
              </w:numPr>
              <w:spacing w:after="27" w:line="259" w:lineRule="auto"/>
              <w:ind w:right="0" w:hanging="360"/>
              <w:jc w:val="left"/>
            </w:pPr>
            <w:r>
              <w:t xml:space="preserve">Аутодонорство.  </w:t>
            </w:r>
          </w:p>
          <w:p w14:paraId="15C4F18B" w14:textId="77777777" w:rsidR="00E90599" w:rsidRDefault="00480625">
            <w:pPr>
              <w:numPr>
                <w:ilvl w:val="0"/>
                <w:numId w:val="13"/>
              </w:numPr>
              <w:spacing w:after="0" w:line="285" w:lineRule="auto"/>
              <w:ind w:right="0" w:hanging="360"/>
              <w:jc w:val="left"/>
            </w:pPr>
            <w:r>
              <w:t xml:space="preserve">Преимущества </w:t>
            </w:r>
            <w:r>
              <w:tab/>
              <w:t xml:space="preserve">и </w:t>
            </w:r>
            <w:r>
              <w:tab/>
              <w:t xml:space="preserve">показания </w:t>
            </w:r>
            <w:r>
              <w:tab/>
              <w:t xml:space="preserve">к </w:t>
            </w:r>
            <w:r>
              <w:tab/>
              <w:t xml:space="preserve">аутодонорству, противопоказания к аутодонорству. </w:t>
            </w:r>
          </w:p>
          <w:p w14:paraId="3F732754" w14:textId="77777777" w:rsidR="00E90599" w:rsidRDefault="00480625">
            <w:pPr>
              <w:numPr>
                <w:ilvl w:val="0"/>
                <w:numId w:val="13"/>
              </w:numPr>
              <w:spacing w:after="28" w:line="259" w:lineRule="auto"/>
              <w:ind w:right="0" w:hanging="360"/>
              <w:jc w:val="left"/>
            </w:pPr>
            <w:r>
              <w:t xml:space="preserve">Обследование аутодонора.  </w:t>
            </w:r>
          </w:p>
          <w:p w14:paraId="3FB8A672" w14:textId="77777777" w:rsidR="00E90599" w:rsidRDefault="00480625">
            <w:pPr>
              <w:numPr>
                <w:ilvl w:val="0"/>
                <w:numId w:val="13"/>
              </w:numPr>
              <w:spacing w:after="0" w:line="259" w:lineRule="auto"/>
              <w:ind w:right="0" w:hanging="360"/>
              <w:jc w:val="left"/>
            </w:pPr>
            <w:r>
              <w:t xml:space="preserve">Экстракорпоральные методы лечения. Лечебный плазмаферез </w:t>
            </w:r>
          </w:p>
        </w:tc>
      </w:tr>
      <w:tr w:rsidR="00E90599" w14:paraId="455A3AFE" w14:textId="77777777">
        <w:trPr>
          <w:trHeight w:val="11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EE25" w14:textId="77777777" w:rsidR="00E90599" w:rsidRDefault="00480625">
            <w:pPr>
              <w:spacing w:after="0" w:line="259" w:lineRule="auto"/>
              <w:ind w:left="0" w:right="30" w:firstLine="0"/>
              <w:jc w:val="right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BA64" w14:textId="77777777" w:rsidR="00E90599" w:rsidRDefault="00480625">
            <w:pPr>
              <w:tabs>
                <w:tab w:val="center" w:pos="2875"/>
              </w:tabs>
              <w:spacing w:after="47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Заключительная часть занятия: </w:t>
            </w:r>
          </w:p>
          <w:p w14:paraId="6269439A" w14:textId="77777777" w:rsidR="00E90599" w:rsidRDefault="00480625">
            <w:pPr>
              <w:numPr>
                <w:ilvl w:val="0"/>
                <w:numId w:val="14"/>
              </w:numPr>
              <w:spacing w:after="5" w:line="259" w:lineRule="auto"/>
              <w:ind w:right="0" w:hanging="709"/>
              <w:jc w:val="left"/>
            </w:pPr>
            <w:r>
              <w:t xml:space="preserve">подведение итогов занятия; </w:t>
            </w:r>
          </w:p>
          <w:p w14:paraId="7B534A67" w14:textId="77777777" w:rsidR="00E90599" w:rsidRDefault="00480625">
            <w:pPr>
              <w:numPr>
                <w:ilvl w:val="0"/>
                <w:numId w:val="14"/>
              </w:numPr>
              <w:spacing w:after="0" w:line="259" w:lineRule="auto"/>
              <w:ind w:right="0" w:hanging="709"/>
              <w:jc w:val="left"/>
            </w:pPr>
            <w:r>
              <w:t xml:space="preserve">выставление текущих оценок в учебный журнал </w:t>
            </w:r>
          </w:p>
        </w:tc>
      </w:tr>
    </w:tbl>
    <w:p w14:paraId="3195F991" w14:textId="77777777" w:rsidR="00E90599" w:rsidRDefault="00480625">
      <w:pPr>
        <w:spacing w:after="0" w:line="259" w:lineRule="auto"/>
        <w:ind w:left="708" w:right="0" w:firstLine="0"/>
        <w:jc w:val="left"/>
      </w:pPr>
      <w:r>
        <w:rPr>
          <w:i/>
          <w:sz w:val="8"/>
        </w:rPr>
        <w:t xml:space="preserve"> </w:t>
      </w:r>
    </w:p>
    <w:p w14:paraId="6193FA9A" w14:textId="77777777" w:rsidR="00E90599" w:rsidRDefault="00480625">
      <w:pPr>
        <w:spacing w:after="238" w:line="259" w:lineRule="auto"/>
        <w:ind w:left="708" w:right="0" w:firstLine="0"/>
        <w:jc w:val="left"/>
      </w:pPr>
      <w:r>
        <w:rPr>
          <w:sz w:val="8"/>
        </w:rPr>
        <w:t xml:space="preserve"> </w:t>
      </w:r>
    </w:p>
    <w:p w14:paraId="0501D85D" w14:textId="77777777" w:rsidR="00E90599" w:rsidRDefault="00480625">
      <w:pPr>
        <w:spacing w:after="5" w:line="269" w:lineRule="auto"/>
        <w:ind w:left="703" w:right="0"/>
        <w:jc w:val="left"/>
      </w:pPr>
      <w:r>
        <w:rPr>
          <w:b/>
        </w:rPr>
        <w:t xml:space="preserve">Средства обучения:  </w:t>
      </w:r>
    </w:p>
    <w:p w14:paraId="32D62946" w14:textId="77777777" w:rsidR="00E90599" w:rsidRDefault="00480625">
      <w:pPr>
        <w:numPr>
          <w:ilvl w:val="0"/>
          <w:numId w:val="2"/>
        </w:numPr>
        <w:ind w:left="871" w:right="0" w:hanging="163"/>
      </w:pPr>
      <w:r>
        <w:t xml:space="preserve">дидактические (таблицы, схемы, плакаты, раздаточный материал); </w:t>
      </w:r>
    </w:p>
    <w:p w14:paraId="5CFA32D4" w14:textId="77777777" w:rsidR="00E90599" w:rsidRDefault="00480625">
      <w:pPr>
        <w:numPr>
          <w:ilvl w:val="0"/>
          <w:numId w:val="2"/>
        </w:numPr>
        <w:ind w:left="871" w:right="0" w:hanging="163"/>
      </w:pPr>
      <w:r>
        <w:t xml:space="preserve">материально-технические (мел, доска, мультимедийный проектор). </w:t>
      </w:r>
    </w:p>
    <w:sectPr w:rsidR="00E90599">
      <w:footerReference w:type="even" r:id="rId7"/>
      <w:footerReference w:type="default" r:id="rId8"/>
      <w:footerReference w:type="first" r:id="rId9"/>
      <w:pgSz w:w="11906" w:h="16838"/>
      <w:pgMar w:top="571" w:right="564" w:bottom="68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D47B7" w14:textId="77777777" w:rsidR="00480625" w:rsidRDefault="00480625">
      <w:pPr>
        <w:spacing w:after="0" w:line="240" w:lineRule="auto"/>
      </w:pPr>
      <w:r>
        <w:separator/>
      </w:r>
    </w:p>
  </w:endnote>
  <w:endnote w:type="continuationSeparator" w:id="0">
    <w:p w14:paraId="15E28ACB" w14:textId="77777777" w:rsidR="00480625" w:rsidRDefault="0048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FEDD6" w14:textId="77777777" w:rsidR="00E90599" w:rsidRDefault="00480625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F93F646" w14:textId="77777777" w:rsidR="00E90599" w:rsidRDefault="0048062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025BE" w14:textId="77777777" w:rsidR="00E90599" w:rsidRDefault="00480625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484E3C8" w14:textId="77777777" w:rsidR="00E90599" w:rsidRDefault="0048062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E93B0" w14:textId="77777777" w:rsidR="00E90599" w:rsidRDefault="00E9059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D14A1" w14:textId="77777777" w:rsidR="00480625" w:rsidRDefault="00480625">
      <w:pPr>
        <w:spacing w:after="0" w:line="240" w:lineRule="auto"/>
      </w:pPr>
      <w:r>
        <w:separator/>
      </w:r>
    </w:p>
  </w:footnote>
  <w:footnote w:type="continuationSeparator" w:id="0">
    <w:p w14:paraId="01E8931C" w14:textId="77777777" w:rsidR="00480625" w:rsidRDefault="0048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6D28"/>
    <w:multiLevelType w:val="hybridMultilevel"/>
    <w:tmpl w:val="E7809B02"/>
    <w:lvl w:ilvl="0" w:tplc="132E086E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3E32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9A08C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544A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96D7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5CDE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B4D1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626AC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ADEA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2399E"/>
    <w:multiLevelType w:val="hybridMultilevel"/>
    <w:tmpl w:val="25988F80"/>
    <w:lvl w:ilvl="0" w:tplc="9C04F048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F4F8CE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EAAF8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70DD74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580B14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B4A542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E03D10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4ED7EC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3AD60A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994F96"/>
    <w:multiLevelType w:val="hybridMultilevel"/>
    <w:tmpl w:val="2A5A1DFA"/>
    <w:lvl w:ilvl="0" w:tplc="E4AA0B84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 w15:restartNumberingAfterBreak="0">
    <w:nsid w:val="18A07747"/>
    <w:multiLevelType w:val="hybridMultilevel"/>
    <w:tmpl w:val="59543F70"/>
    <w:lvl w:ilvl="0" w:tplc="1ACEBD1A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08890C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5495F8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B0D622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7AFC6C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443764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0A383A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FE3D52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8AAC8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025507"/>
    <w:multiLevelType w:val="hybridMultilevel"/>
    <w:tmpl w:val="82DEE01A"/>
    <w:lvl w:ilvl="0" w:tplc="FC669490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365382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86AF4C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ECAC6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6C1CDE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24A5A8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D8914A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FCC146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2E84C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56008"/>
    <w:multiLevelType w:val="hybridMultilevel"/>
    <w:tmpl w:val="A62C5812"/>
    <w:lvl w:ilvl="0" w:tplc="1E3E7C7E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C6A7C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E097CA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CC983E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096C4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E15B2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CC9D80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76864E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CA40E2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1C6357"/>
    <w:multiLevelType w:val="hybridMultilevel"/>
    <w:tmpl w:val="9C9CA69E"/>
    <w:lvl w:ilvl="0" w:tplc="AD20133E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806CC6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0417AA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30ED62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E4C90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CC30F4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6495A2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A092D0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28D1AC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862BDF"/>
    <w:multiLevelType w:val="hybridMultilevel"/>
    <w:tmpl w:val="A19EB20A"/>
    <w:lvl w:ilvl="0" w:tplc="C7D4C73A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A8CD1A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E63F44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24FEE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8E7D5A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2450CE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DE1DAC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E6DBC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9EC11A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0222CA"/>
    <w:multiLevelType w:val="hybridMultilevel"/>
    <w:tmpl w:val="B69C03B8"/>
    <w:lvl w:ilvl="0" w:tplc="29B2DC90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783436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54CABC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CAB06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02528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D89D38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004DE0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32D14A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B8558A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CA24D4"/>
    <w:multiLevelType w:val="hybridMultilevel"/>
    <w:tmpl w:val="13142458"/>
    <w:lvl w:ilvl="0" w:tplc="C7B61D86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5E0596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AE31CE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A544A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50CB44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AEAD14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2EF7B8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CCEA10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E60F90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CD4468"/>
    <w:multiLevelType w:val="hybridMultilevel"/>
    <w:tmpl w:val="2FF2D56E"/>
    <w:lvl w:ilvl="0" w:tplc="6004FCBC">
      <w:start w:val="2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00920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C7A04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9ED168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AE0E8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0EAD1A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A0A72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500A7A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56F1A8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1A1AC3"/>
    <w:multiLevelType w:val="hybridMultilevel"/>
    <w:tmpl w:val="CCA425B6"/>
    <w:lvl w:ilvl="0" w:tplc="2D3839AE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A80EDC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6A254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4B4E6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43E8C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FE349C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64CDE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16592E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C28600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7E5BA3"/>
    <w:multiLevelType w:val="hybridMultilevel"/>
    <w:tmpl w:val="7D943C64"/>
    <w:lvl w:ilvl="0" w:tplc="36B2B1C8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2E18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38CA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229D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72BA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1AA8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A65B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EC8F0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EE34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935098"/>
    <w:multiLevelType w:val="hybridMultilevel"/>
    <w:tmpl w:val="4D449922"/>
    <w:lvl w:ilvl="0" w:tplc="11F2ADCA">
      <w:start w:val="1"/>
      <w:numFmt w:val="decimal"/>
      <w:lvlText w:val="%1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FAE812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9CAACC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1CACFC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840AC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A001A8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EDE04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F4D7CA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803B2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672E35"/>
    <w:multiLevelType w:val="hybridMultilevel"/>
    <w:tmpl w:val="D1E870DA"/>
    <w:lvl w:ilvl="0" w:tplc="E9564608">
      <w:start w:val="1"/>
      <w:numFmt w:val="bullet"/>
      <w:lvlText w:val="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44025C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0BC2C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D67C46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A3D7E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8026DC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165AC0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D822CA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A6B9EA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14"/>
  </w:num>
  <w:num w:numId="11">
    <w:abstractNumId w:val="13"/>
  </w:num>
  <w:num w:numId="12">
    <w:abstractNumId w:val="3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99"/>
    <w:rsid w:val="00480625"/>
    <w:rsid w:val="007C2E94"/>
    <w:rsid w:val="00E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BD88"/>
  <w15:docId w15:val="{CC9B0E4C-1326-4643-B9E0-A32D119A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8" w:lineRule="auto"/>
      <w:ind w:left="316" w:right="17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C2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1710</Words>
  <Characters>9752</Characters>
  <Application>Microsoft Office Word</Application>
  <DocSecurity>0</DocSecurity>
  <Lines>81</Lines>
  <Paragraphs>22</Paragraphs>
  <ScaleCrop>false</ScaleCrop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Татьяна Лозинская</cp:lastModifiedBy>
  <cp:revision>3</cp:revision>
  <dcterms:created xsi:type="dcterms:W3CDTF">2023-10-27T05:56:00Z</dcterms:created>
  <dcterms:modified xsi:type="dcterms:W3CDTF">2023-10-27T05:56:00Z</dcterms:modified>
</cp:coreProperties>
</file>