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CF6066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4B2C94" w:rsidRPr="004B2C94" w:rsidRDefault="004B2C94" w:rsidP="00CF6066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F6066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F6066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CF6066" w:rsidRDefault="00CF6066" w:rsidP="00CF6066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CF6066" w:rsidRDefault="00CF6066" w:rsidP="00F5136B">
      <w:pPr>
        <w:ind w:firstLine="709"/>
        <w:jc w:val="center"/>
        <w:rPr>
          <w:sz w:val="32"/>
        </w:rPr>
      </w:pPr>
    </w:p>
    <w:p w:rsidR="004B2C94" w:rsidRPr="00CF6066" w:rsidRDefault="00144F34" w:rsidP="00CF6066">
      <w:pPr>
        <w:jc w:val="center"/>
        <w:rPr>
          <w:b/>
          <w:sz w:val="32"/>
        </w:rPr>
      </w:pPr>
      <w:r w:rsidRPr="00CF6066">
        <w:rPr>
          <w:b/>
          <w:sz w:val="32"/>
        </w:rPr>
        <w:t>Т</w:t>
      </w:r>
      <w:r w:rsidR="00CF6066" w:rsidRPr="00CF6066">
        <w:rPr>
          <w:b/>
          <w:sz w:val="32"/>
        </w:rPr>
        <w:t>ЕРАПИЯ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CF6066">
      <w:pPr>
        <w:jc w:val="center"/>
        <w:rPr>
          <w:sz w:val="28"/>
        </w:rPr>
      </w:pPr>
      <w:r w:rsidRPr="00136A76"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136A76" w:rsidP="00CF6066">
      <w:pPr>
        <w:jc w:val="center"/>
        <w:rPr>
          <w:sz w:val="28"/>
        </w:rPr>
      </w:pPr>
      <w:r>
        <w:rPr>
          <w:sz w:val="28"/>
        </w:rPr>
        <w:t>31.08.49 Терапия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Pr="004B2C94" w:rsidRDefault="00CF606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C3FE8" w:rsidRPr="001C3FE8" w:rsidRDefault="001C3FE8" w:rsidP="001C3FE8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1C3FE8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</w:t>
      </w:r>
    </w:p>
    <w:p w:rsidR="001C3FE8" w:rsidRDefault="001C3FE8" w:rsidP="001C3FE8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1C3FE8">
        <w:rPr>
          <w:rFonts w:ascii="Times New Roman" w:hAnsi="Times New Roman"/>
          <w:sz w:val="24"/>
          <w:szCs w:val="24"/>
        </w:rPr>
        <w:t xml:space="preserve">высшего образования </w:t>
      </w:r>
      <w:bookmarkStart w:id="0" w:name="_Hlk135943484"/>
      <w:r w:rsidRPr="001C3FE8">
        <w:rPr>
          <w:rFonts w:ascii="Times New Roman" w:hAnsi="Times New Roman"/>
          <w:sz w:val="24"/>
          <w:szCs w:val="24"/>
        </w:rPr>
        <w:t xml:space="preserve">- программы  подготовки кадров высшей квалификации в ординатуре по  специальности </w:t>
      </w:r>
      <w:r w:rsidRPr="001C3FE8">
        <w:rPr>
          <w:rFonts w:ascii="Times New Roman" w:hAnsi="Times New Roman"/>
          <w:sz w:val="24"/>
          <w:szCs w:val="24"/>
          <w:shd w:val="clear" w:color="auto" w:fill="FFFFFF"/>
        </w:rPr>
        <w:t>31.08.49 </w:t>
      </w:r>
      <w:r w:rsidRPr="001C3FE8">
        <w:rPr>
          <w:rFonts w:ascii="Times New Roman" w:hAnsi="Times New Roman"/>
          <w:sz w:val="24"/>
          <w:szCs w:val="24"/>
        </w:rPr>
        <w:t xml:space="preserve">Терапия, </w:t>
      </w:r>
      <w:bookmarkEnd w:id="0"/>
      <w:r w:rsidRPr="001C3FE8">
        <w:rPr>
          <w:rFonts w:ascii="Times New Roman" w:hAnsi="Times New Roman"/>
          <w:sz w:val="24"/>
          <w:szCs w:val="24"/>
        </w:rPr>
        <w:t xml:space="preserve">одобренной ученым советом ФГБОУ ВО </w:t>
      </w:r>
      <w:proofErr w:type="spellStart"/>
      <w:r w:rsidRPr="001C3FE8">
        <w:rPr>
          <w:rFonts w:ascii="Times New Roman" w:hAnsi="Times New Roman"/>
          <w:sz w:val="24"/>
          <w:szCs w:val="24"/>
        </w:rPr>
        <w:t>ОрГМУ</w:t>
      </w:r>
      <w:proofErr w:type="spellEnd"/>
      <w:r w:rsidRPr="001C3FE8">
        <w:rPr>
          <w:rFonts w:ascii="Times New Roman" w:hAnsi="Times New Roman"/>
          <w:sz w:val="24"/>
          <w:szCs w:val="24"/>
        </w:rPr>
        <w:t xml:space="preserve"> Минздрава России (протокол №11 от 27 июня 2023 года) и утвержденной ректором ФГБОУ ВО </w:t>
      </w:r>
      <w:proofErr w:type="spellStart"/>
      <w:r w:rsidRPr="001C3FE8">
        <w:rPr>
          <w:rFonts w:ascii="Times New Roman" w:hAnsi="Times New Roman"/>
          <w:sz w:val="24"/>
          <w:szCs w:val="24"/>
        </w:rPr>
        <w:t>ОрГМУ</w:t>
      </w:r>
      <w:proofErr w:type="spellEnd"/>
      <w:r w:rsidRPr="001C3FE8">
        <w:rPr>
          <w:rFonts w:ascii="Times New Roman" w:hAnsi="Times New Roman"/>
          <w:sz w:val="24"/>
          <w:szCs w:val="24"/>
        </w:rPr>
        <w:t xml:space="preserve"> </w:t>
      </w:r>
    </w:p>
    <w:p w:rsidR="001C3FE8" w:rsidRPr="001C3FE8" w:rsidRDefault="001C3FE8" w:rsidP="001C3FE8">
      <w:pPr>
        <w:pStyle w:val="af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1C3FE8">
        <w:rPr>
          <w:rFonts w:ascii="Times New Roman" w:hAnsi="Times New Roman"/>
          <w:sz w:val="24"/>
          <w:szCs w:val="24"/>
        </w:rPr>
        <w:t>Ми</w:t>
      </w:r>
      <w:r w:rsidRPr="001C3FE8">
        <w:rPr>
          <w:rFonts w:ascii="Times New Roman" w:hAnsi="Times New Roman"/>
          <w:sz w:val="24"/>
          <w:szCs w:val="24"/>
        </w:rPr>
        <w:t>н</w:t>
      </w:r>
      <w:r w:rsidRPr="001C3FE8">
        <w:rPr>
          <w:rFonts w:ascii="Times New Roman" w:hAnsi="Times New Roman"/>
          <w:sz w:val="24"/>
          <w:szCs w:val="24"/>
        </w:rPr>
        <w:t>здрава России 27 июня 2023 года</w:t>
      </w:r>
    </w:p>
    <w:p w:rsidR="001C3FE8" w:rsidRPr="001C3FE8" w:rsidRDefault="001C3FE8" w:rsidP="001C3FE8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1C3FE8" w:rsidRPr="001C3FE8" w:rsidRDefault="001C3FE8" w:rsidP="001C3FE8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1C3FE8">
        <w:rPr>
          <w:rFonts w:ascii="Times New Roman" w:hAnsi="Times New Roman"/>
          <w:sz w:val="24"/>
          <w:szCs w:val="24"/>
        </w:rPr>
        <w:t>Оренбург</w:t>
      </w:r>
    </w:p>
    <w:p w:rsidR="00CF6066" w:rsidRDefault="00CF6066">
      <w:pPr>
        <w:rPr>
          <w:b/>
          <w:sz w:val="28"/>
        </w:rPr>
      </w:pPr>
      <w:r>
        <w:rPr>
          <w:b/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7766DB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C2155" w:rsidRDefault="00943799" w:rsidP="00CF6066">
      <w:pPr>
        <w:suppressAutoHyphens/>
        <w:ind w:firstLine="709"/>
        <w:jc w:val="both"/>
        <w:rPr>
          <w:i/>
          <w:sz w:val="28"/>
        </w:rPr>
      </w:pPr>
      <w:r w:rsidRPr="00943799">
        <w:rPr>
          <w:i/>
          <w:sz w:val="28"/>
        </w:rPr>
        <w:t xml:space="preserve">Целью самостоятельной работы является закрепление и систематизация знаний по </w:t>
      </w:r>
      <w:r w:rsidR="00DC2155">
        <w:rPr>
          <w:i/>
          <w:sz w:val="28"/>
        </w:rPr>
        <w:t xml:space="preserve">факторам риска, </w:t>
      </w:r>
      <w:r w:rsidRPr="00943799">
        <w:rPr>
          <w:i/>
          <w:sz w:val="28"/>
        </w:rPr>
        <w:t>этиологии, патогенезу, клинике,</w:t>
      </w:r>
      <w:r w:rsidR="00DC2155">
        <w:rPr>
          <w:i/>
          <w:sz w:val="28"/>
        </w:rPr>
        <w:t xml:space="preserve"> диагностике, лечению и профилактике основных терапевтических заболеваний, формирование практических навыков по </w:t>
      </w:r>
      <w:r w:rsidR="00C41963">
        <w:rPr>
          <w:i/>
          <w:sz w:val="28"/>
        </w:rPr>
        <w:t xml:space="preserve">диагностике, </w:t>
      </w:r>
      <w:r w:rsidR="00DC2155">
        <w:rPr>
          <w:i/>
          <w:sz w:val="28"/>
        </w:rPr>
        <w:t>дифференциальной диагностике</w:t>
      </w:r>
      <w:r w:rsidR="00D943F5">
        <w:rPr>
          <w:i/>
          <w:sz w:val="28"/>
        </w:rPr>
        <w:t xml:space="preserve">, </w:t>
      </w:r>
      <w:r w:rsidR="00C41963">
        <w:rPr>
          <w:i/>
          <w:sz w:val="28"/>
        </w:rPr>
        <w:t>применению методов лечения и профилактики у пациентов с патологией внутренних органов в соответствии с клиническим рекомендациями (протоколами ведения), стандартами и порядками оказания терапевтической медицинской помощи.</w:t>
      </w:r>
      <w:r w:rsidRPr="00943799">
        <w:rPr>
          <w:i/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CF6066">
      <w:pPr>
        <w:suppressAutoHyphens/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CF6066">
      <w:pPr>
        <w:suppressAutoHyphens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26"/>
        <w:gridCol w:w="2551"/>
        <w:gridCol w:w="142"/>
        <w:gridCol w:w="2126"/>
        <w:gridCol w:w="1701"/>
      </w:tblGrid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№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126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самост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ятельной раб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025F3">
        <w:tc>
          <w:tcPr>
            <w:tcW w:w="10456" w:type="dxa"/>
            <w:gridSpan w:val="7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0B6A60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дисциплины</w:t>
            </w:r>
            <w:r w:rsidR="009978D9" w:rsidRPr="000B6A60">
              <w:rPr>
                <w:i/>
                <w:sz w:val="28"/>
              </w:rPr>
              <w:t xml:space="preserve"> </w:t>
            </w:r>
            <w:r w:rsidR="00693E11" w:rsidRPr="000B6A60">
              <w:rPr>
                <w:i/>
                <w:sz w:val="28"/>
              </w:rPr>
              <w:t>«</w:t>
            </w:r>
            <w:r w:rsidRPr="000B6A60">
              <w:rPr>
                <w:i/>
                <w:sz w:val="28"/>
              </w:rPr>
              <w:t>Терапия</w:t>
            </w:r>
            <w:r w:rsidR="00693E11" w:rsidRPr="000B6A60">
              <w:rPr>
                <w:i/>
                <w:sz w:val="28"/>
              </w:rPr>
              <w:t>»</w:t>
            </w:r>
            <w:r w:rsidR="009978D9" w:rsidRPr="000B6A60">
              <w:rPr>
                <w:i/>
                <w:sz w:val="28"/>
              </w:rPr>
              <w:t xml:space="preserve"> </w:t>
            </w:r>
          </w:p>
        </w:tc>
      </w:tr>
      <w:tr w:rsidR="006F14A4" w:rsidRPr="00BA7EDB" w:rsidTr="00E6191D">
        <w:tc>
          <w:tcPr>
            <w:tcW w:w="675" w:type="dxa"/>
            <w:shd w:val="clear" w:color="auto" w:fill="auto"/>
          </w:tcPr>
          <w:p w:rsidR="006F14A4" w:rsidRPr="007045F3" w:rsidRDefault="006F14A4" w:rsidP="007045F3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6F14A4" w:rsidRPr="002521C5" w:rsidRDefault="006F14A4" w:rsidP="00BA7EDB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</w:t>
            </w:r>
            <w:r w:rsidR="00A13B84" w:rsidRPr="002521C5">
              <w:rPr>
                <w:sz w:val="28"/>
                <w:szCs w:val="28"/>
              </w:rPr>
              <w:t>Профилактика сердечно-сосудистых заболеваний. Атер</w:t>
            </w:r>
            <w:r w:rsidR="00A13B84" w:rsidRPr="002521C5">
              <w:rPr>
                <w:sz w:val="28"/>
                <w:szCs w:val="28"/>
              </w:rPr>
              <w:t>о</w:t>
            </w:r>
            <w:r w:rsidR="00A13B84" w:rsidRPr="002521C5">
              <w:rPr>
                <w:sz w:val="28"/>
                <w:szCs w:val="28"/>
              </w:rPr>
              <w:t>склероз</w:t>
            </w:r>
            <w:r w:rsidRPr="002521C5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F14A4" w:rsidRDefault="007C58D3" w:rsidP="006A1DA1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 w:rsidR="008E57AF">
              <w:rPr>
                <w:sz w:val="28"/>
              </w:rPr>
              <w:t>о</w:t>
            </w:r>
            <w:r w:rsidR="008E57AF">
              <w:rPr>
                <w:sz w:val="28"/>
              </w:rPr>
              <w:t>с</w:t>
            </w:r>
            <w:r w:rsidR="008E57AF"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 w:rsidR="00C67525">
              <w:rPr>
                <w:sz w:val="28"/>
              </w:rPr>
              <w:t>нет)</w:t>
            </w:r>
            <w:r w:rsidR="008E57AF">
              <w:rPr>
                <w:sz w:val="28"/>
              </w:rPr>
              <w:t>;</w:t>
            </w:r>
            <w:r w:rsidR="008E57AF">
              <w:t xml:space="preserve"> </w:t>
            </w:r>
            <w:r w:rsidR="008E57AF" w:rsidRPr="008E57AF">
              <w:rPr>
                <w:sz w:val="28"/>
              </w:rPr>
              <w:t xml:space="preserve">ознакомление с </w:t>
            </w:r>
            <w:r w:rsidR="008E57AF">
              <w:rPr>
                <w:sz w:val="28"/>
              </w:rPr>
              <w:t>кл</w:t>
            </w:r>
            <w:r w:rsidR="008E57AF">
              <w:rPr>
                <w:sz w:val="28"/>
              </w:rPr>
              <w:t>и</w:t>
            </w:r>
            <w:r w:rsidR="008E57AF">
              <w:rPr>
                <w:sz w:val="28"/>
              </w:rPr>
              <w:t>ническими рекоме</w:t>
            </w:r>
            <w:r w:rsidR="008E57AF">
              <w:rPr>
                <w:sz w:val="28"/>
              </w:rPr>
              <w:t>н</w:t>
            </w:r>
            <w:r w:rsidR="008E57AF"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3C58AD" w:rsidRPr="00BA7EDB" w:rsidRDefault="003C58AD" w:rsidP="008241CC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="00C67525" w:rsidRPr="00294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D4A" w:rsidRPr="00294D4A">
              <w:rPr>
                <w:rFonts w:ascii="Times New Roman" w:hAnsi="Times New Roman"/>
                <w:sz w:val="28"/>
                <w:szCs w:val="28"/>
              </w:rPr>
              <w:t>выполнение практических заданий</w:t>
            </w:r>
            <w:r w:rsidR="00294D4A"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 w:rsidR="00294D4A">
              <w:rPr>
                <w:rFonts w:ascii="Times New Roman" w:hAnsi="Times New Roman"/>
                <w:sz w:val="28"/>
                <w:szCs w:val="28"/>
              </w:rPr>
              <w:t>о</w:t>
            </w:r>
            <w:r w:rsidR="00294D4A"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2577" w:rsidRPr="00042577" w:rsidRDefault="00042577" w:rsidP="0004257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75351">
              <w:rPr>
                <w:sz w:val="28"/>
                <w:szCs w:val="28"/>
              </w:rPr>
              <w:t>естирование;</w:t>
            </w:r>
          </w:p>
          <w:p w:rsidR="00042577" w:rsidRDefault="00042577" w:rsidP="00C97C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B6A60">
              <w:rPr>
                <w:color w:val="000000"/>
                <w:sz w:val="28"/>
                <w:szCs w:val="28"/>
              </w:rPr>
              <w:t>роверка пра</w:t>
            </w:r>
            <w:r w:rsidR="000B6A60">
              <w:rPr>
                <w:color w:val="000000"/>
                <w:sz w:val="28"/>
                <w:szCs w:val="28"/>
              </w:rPr>
              <w:t>к</w:t>
            </w:r>
            <w:r w:rsidR="000B6A60">
              <w:rPr>
                <w:color w:val="000000"/>
                <w:sz w:val="28"/>
                <w:szCs w:val="28"/>
              </w:rPr>
              <w:t>тических нав</w:t>
            </w:r>
            <w:r w:rsidR="000B6A60">
              <w:rPr>
                <w:color w:val="000000"/>
                <w:sz w:val="28"/>
                <w:szCs w:val="28"/>
              </w:rPr>
              <w:t>ы</w:t>
            </w:r>
            <w:r w:rsidR="000B6A60">
              <w:rPr>
                <w:color w:val="000000"/>
                <w:sz w:val="28"/>
                <w:szCs w:val="28"/>
              </w:rPr>
              <w:t>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87D07" w:rsidRPr="00C97C79" w:rsidRDefault="00042577" w:rsidP="00C97C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B87D07">
              <w:rPr>
                <w:color w:val="000000"/>
                <w:sz w:val="28"/>
                <w:szCs w:val="28"/>
              </w:rPr>
              <w:t>роверка ист</w:t>
            </w:r>
            <w:r w:rsidR="00B87D07">
              <w:rPr>
                <w:color w:val="000000"/>
                <w:sz w:val="28"/>
                <w:szCs w:val="28"/>
              </w:rPr>
              <w:t>о</w:t>
            </w:r>
            <w:r w:rsidR="00B87D07">
              <w:rPr>
                <w:color w:val="000000"/>
                <w:sz w:val="28"/>
                <w:szCs w:val="28"/>
              </w:rPr>
              <w:t>рии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97C79" w:rsidRPr="00BA7EDB" w:rsidRDefault="00C97C79" w:rsidP="00D75351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2577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6F14A4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="003E2289"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E6191D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«Ишемическая болезнь сердца»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191D" w:rsidRPr="00042577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E6191D" w:rsidRDefault="00E6191D" w:rsidP="00E619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E6191D" w:rsidRPr="00C97C79" w:rsidRDefault="00E6191D" w:rsidP="00E619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E6191D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«Артериальные гипертензии»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lastRenderedPageBreak/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191D" w:rsidRPr="00042577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E6191D" w:rsidRDefault="00E6191D" w:rsidP="00E619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E6191D" w:rsidRPr="00C97C79" w:rsidRDefault="00E6191D" w:rsidP="00E619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lastRenderedPageBreak/>
              <w:t>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rPr>
          <w:trHeight w:val="626"/>
        </w:trPr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tabs>
                <w:tab w:val="left" w:pos="95"/>
                <w:tab w:val="left" w:pos="237"/>
              </w:tabs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«Болезни ми</w:t>
            </w:r>
            <w:r w:rsidRPr="002521C5">
              <w:rPr>
                <w:sz w:val="28"/>
                <w:szCs w:val="28"/>
              </w:rPr>
              <w:t>о</w:t>
            </w:r>
            <w:r w:rsidRPr="002521C5">
              <w:rPr>
                <w:sz w:val="28"/>
                <w:szCs w:val="28"/>
              </w:rPr>
              <w:t>карда»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«Инфекцио</w:t>
            </w:r>
            <w:r w:rsidRPr="002521C5">
              <w:rPr>
                <w:sz w:val="28"/>
                <w:szCs w:val="28"/>
              </w:rPr>
              <w:t>н</w:t>
            </w:r>
            <w:r w:rsidRPr="002521C5">
              <w:rPr>
                <w:sz w:val="28"/>
                <w:szCs w:val="28"/>
              </w:rPr>
              <w:t>ный эндокардит»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lastRenderedPageBreak/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«Перикардиты»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«Нарушения ритма сердца и пр</w:t>
            </w:r>
            <w:r w:rsidRPr="002521C5">
              <w:rPr>
                <w:sz w:val="28"/>
                <w:szCs w:val="28"/>
              </w:rPr>
              <w:t>о</w:t>
            </w:r>
            <w:r w:rsidRPr="002521C5">
              <w:rPr>
                <w:sz w:val="28"/>
                <w:szCs w:val="28"/>
              </w:rPr>
              <w:t>водимости»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«Сердечная н</w:t>
            </w:r>
            <w:r w:rsidRPr="002521C5">
              <w:rPr>
                <w:sz w:val="28"/>
                <w:szCs w:val="28"/>
              </w:rPr>
              <w:t>е</w:t>
            </w:r>
            <w:r w:rsidRPr="002521C5">
              <w:rPr>
                <w:sz w:val="28"/>
                <w:szCs w:val="28"/>
              </w:rPr>
              <w:lastRenderedPageBreak/>
              <w:t>достаточность»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lastRenderedPageBreak/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lastRenderedPageBreak/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lastRenderedPageBreak/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«Артриты и </w:t>
            </w:r>
            <w:proofErr w:type="spellStart"/>
            <w:r w:rsidRPr="002521C5">
              <w:rPr>
                <w:sz w:val="28"/>
                <w:szCs w:val="28"/>
              </w:rPr>
              <w:t>артропатии</w:t>
            </w:r>
            <w:proofErr w:type="spellEnd"/>
            <w:r w:rsidRPr="002521C5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«Ревматизм»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lastRenderedPageBreak/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 xml:space="preserve">торная – </w:t>
            </w:r>
            <w:r w:rsidRPr="00042577">
              <w:rPr>
                <w:sz w:val="28"/>
              </w:rPr>
              <w:lastRenderedPageBreak/>
              <w:t>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«Системные з</w:t>
            </w:r>
            <w:r w:rsidRPr="002521C5">
              <w:rPr>
                <w:sz w:val="28"/>
                <w:szCs w:val="28"/>
              </w:rPr>
              <w:t>а</w:t>
            </w:r>
            <w:r w:rsidRPr="002521C5">
              <w:rPr>
                <w:sz w:val="28"/>
                <w:szCs w:val="28"/>
              </w:rPr>
              <w:t>болевания соедин</w:t>
            </w:r>
            <w:r w:rsidRPr="002521C5">
              <w:rPr>
                <w:sz w:val="28"/>
                <w:szCs w:val="28"/>
              </w:rPr>
              <w:t>и</w:t>
            </w:r>
            <w:r w:rsidRPr="002521C5">
              <w:rPr>
                <w:sz w:val="28"/>
                <w:szCs w:val="28"/>
              </w:rPr>
              <w:t>тельной ткани и с</w:t>
            </w:r>
            <w:r w:rsidRPr="002521C5">
              <w:rPr>
                <w:sz w:val="28"/>
                <w:szCs w:val="28"/>
              </w:rPr>
              <w:t>и</w:t>
            </w:r>
            <w:r w:rsidRPr="002521C5">
              <w:rPr>
                <w:sz w:val="28"/>
                <w:szCs w:val="28"/>
              </w:rPr>
              <w:t>стемные васкулиты»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«Остеопороз»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</w:t>
            </w:r>
            <w:r w:rsidRPr="00294D4A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«Бронхиты, Хроническая о</w:t>
            </w:r>
            <w:r w:rsidRPr="002521C5">
              <w:rPr>
                <w:sz w:val="28"/>
                <w:szCs w:val="28"/>
              </w:rPr>
              <w:t>б</w:t>
            </w:r>
            <w:r w:rsidRPr="002521C5">
              <w:rPr>
                <w:sz w:val="28"/>
                <w:szCs w:val="28"/>
              </w:rPr>
              <w:t>структивная болезнь легких»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«Бронхиальная астма»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«Пневмония»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lastRenderedPageBreak/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lastRenderedPageBreak/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«Нагноител</w:t>
            </w:r>
            <w:r w:rsidRPr="002521C5">
              <w:rPr>
                <w:sz w:val="28"/>
                <w:szCs w:val="28"/>
              </w:rPr>
              <w:t>ь</w:t>
            </w:r>
            <w:r w:rsidRPr="002521C5">
              <w:rPr>
                <w:sz w:val="28"/>
                <w:szCs w:val="28"/>
              </w:rPr>
              <w:t>ные заболевания ле</w:t>
            </w:r>
            <w:r w:rsidRPr="002521C5">
              <w:rPr>
                <w:sz w:val="28"/>
                <w:szCs w:val="28"/>
              </w:rPr>
              <w:t>г</w:t>
            </w:r>
            <w:r w:rsidRPr="002521C5">
              <w:rPr>
                <w:sz w:val="28"/>
                <w:szCs w:val="28"/>
              </w:rPr>
              <w:t>ких»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«Болезни пле</w:t>
            </w:r>
            <w:r w:rsidRPr="002521C5">
              <w:rPr>
                <w:sz w:val="28"/>
                <w:szCs w:val="28"/>
              </w:rPr>
              <w:t>в</w:t>
            </w:r>
            <w:r w:rsidRPr="002521C5">
              <w:rPr>
                <w:sz w:val="28"/>
                <w:szCs w:val="28"/>
              </w:rPr>
              <w:t>ры»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ками и стандартами </w:t>
            </w:r>
            <w:r>
              <w:rPr>
                <w:sz w:val="28"/>
              </w:rPr>
              <w:lastRenderedPageBreak/>
              <w:t>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«Саркоидоз»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«Болезни п</w:t>
            </w:r>
            <w:r w:rsidRPr="002521C5">
              <w:rPr>
                <w:sz w:val="28"/>
                <w:szCs w:val="28"/>
              </w:rPr>
              <w:t>и</w:t>
            </w:r>
            <w:r w:rsidRPr="002521C5">
              <w:rPr>
                <w:sz w:val="28"/>
                <w:szCs w:val="28"/>
              </w:rPr>
              <w:t>щевода, желудка и 12-перстной кишки»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«Заболевания кишечника»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«Заболевания печени и желчевыв</w:t>
            </w:r>
            <w:r w:rsidRPr="002521C5">
              <w:rPr>
                <w:sz w:val="28"/>
                <w:szCs w:val="28"/>
              </w:rPr>
              <w:t>о</w:t>
            </w:r>
            <w:r w:rsidRPr="002521C5">
              <w:rPr>
                <w:sz w:val="28"/>
                <w:szCs w:val="28"/>
              </w:rPr>
              <w:t>дящих путей»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«Панкреатиты»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lastRenderedPageBreak/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 xml:space="preserve">торная – </w:t>
            </w:r>
            <w:r w:rsidRPr="00042577">
              <w:rPr>
                <w:sz w:val="28"/>
              </w:rPr>
              <w:lastRenderedPageBreak/>
              <w:t>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«Паразитарные заболевания жел</w:t>
            </w:r>
            <w:r w:rsidRPr="002521C5">
              <w:rPr>
                <w:sz w:val="28"/>
                <w:szCs w:val="28"/>
              </w:rPr>
              <w:t>у</w:t>
            </w:r>
            <w:r w:rsidRPr="002521C5">
              <w:rPr>
                <w:sz w:val="28"/>
                <w:szCs w:val="28"/>
              </w:rPr>
              <w:t>дочно-кишечного тракта»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«Пиелонефрит и инфекция мочев</w:t>
            </w:r>
            <w:r w:rsidRPr="002521C5">
              <w:rPr>
                <w:sz w:val="28"/>
                <w:szCs w:val="28"/>
              </w:rPr>
              <w:t>ы</w:t>
            </w:r>
            <w:r w:rsidRPr="002521C5">
              <w:rPr>
                <w:sz w:val="28"/>
                <w:szCs w:val="28"/>
              </w:rPr>
              <w:t>водящих путей»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</w:t>
            </w:r>
            <w:r w:rsidRPr="00294D4A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«Нефриты и нефропатии»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«Хроническая болезнь почек, п</w:t>
            </w:r>
            <w:r w:rsidRPr="002521C5">
              <w:rPr>
                <w:sz w:val="28"/>
                <w:szCs w:val="28"/>
              </w:rPr>
              <w:t>о</w:t>
            </w:r>
            <w:r w:rsidRPr="002521C5">
              <w:rPr>
                <w:sz w:val="28"/>
                <w:szCs w:val="28"/>
              </w:rPr>
              <w:t>чечная недостато</w:t>
            </w:r>
            <w:r w:rsidRPr="002521C5">
              <w:rPr>
                <w:sz w:val="28"/>
                <w:szCs w:val="28"/>
              </w:rPr>
              <w:t>ч</w:t>
            </w:r>
            <w:r w:rsidRPr="002521C5">
              <w:rPr>
                <w:sz w:val="28"/>
                <w:szCs w:val="28"/>
              </w:rPr>
              <w:t>ность»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«Анемии»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lastRenderedPageBreak/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lastRenderedPageBreak/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</w:t>
            </w:r>
            <w:proofErr w:type="spellStart"/>
            <w:r w:rsidRPr="002521C5">
              <w:rPr>
                <w:sz w:val="28"/>
                <w:szCs w:val="28"/>
              </w:rPr>
              <w:t>Гемобласт</w:t>
            </w:r>
            <w:r w:rsidRPr="002521C5">
              <w:rPr>
                <w:sz w:val="28"/>
                <w:szCs w:val="28"/>
              </w:rPr>
              <w:t>о</w:t>
            </w:r>
            <w:r w:rsidRPr="002521C5">
              <w:rPr>
                <w:sz w:val="28"/>
                <w:szCs w:val="28"/>
              </w:rPr>
              <w:t>зы</w:t>
            </w:r>
            <w:proofErr w:type="spellEnd"/>
            <w:r w:rsidRPr="002521C5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«Депрессии кроветворения»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lastRenderedPageBreak/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lastRenderedPageBreak/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«Геморрагич</w:t>
            </w:r>
            <w:r w:rsidRPr="002521C5">
              <w:rPr>
                <w:sz w:val="28"/>
                <w:szCs w:val="28"/>
              </w:rPr>
              <w:t>е</w:t>
            </w:r>
            <w:r w:rsidRPr="002521C5">
              <w:rPr>
                <w:sz w:val="28"/>
                <w:szCs w:val="28"/>
              </w:rPr>
              <w:t>ские диатезы»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«Сахарный диабет»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с конспектом ле</w:t>
            </w:r>
            <w:r w:rsidRPr="00295789">
              <w:rPr>
                <w:sz w:val="28"/>
              </w:rPr>
              <w:t>к</w:t>
            </w:r>
            <w:r w:rsidRPr="00295789">
              <w:rPr>
                <w:sz w:val="28"/>
              </w:rPr>
              <w:t>ции; работа над уче</w:t>
            </w:r>
            <w:r w:rsidRPr="00295789">
              <w:rPr>
                <w:sz w:val="28"/>
              </w:rPr>
              <w:t>б</w:t>
            </w:r>
            <w:r w:rsidRPr="00295789">
              <w:rPr>
                <w:sz w:val="28"/>
              </w:rPr>
              <w:t>ным материалом (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</w:t>
            </w:r>
            <w:r w:rsidRPr="00295789">
              <w:rPr>
                <w:sz w:val="28"/>
              </w:rPr>
              <w:t xml:space="preserve"> дополн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курация пациентов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0075A2" w:rsidRPr="00033367" w:rsidTr="00E6191D">
        <w:tc>
          <w:tcPr>
            <w:tcW w:w="675" w:type="dxa"/>
            <w:shd w:val="clear" w:color="auto" w:fill="auto"/>
          </w:tcPr>
          <w:p w:rsidR="000075A2" w:rsidRPr="007045F3" w:rsidRDefault="000075A2" w:rsidP="000075A2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075A2" w:rsidRPr="002521C5" w:rsidRDefault="000075A2" w:rsidP="000075A2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«Болезни щит</w:t>
            </w:r>
            <w:r w:rsidRPr="002521C5">
              <w:rPr>
                <w:sz w:val="28"/>
                <w:szCs w:val="28"/>
              </w:rPr>
              <w:t>о</w:t>
            </w:r>
            <w:r w:rsidRPr="002521C5">
              <w:rPr>
                <w:sz w:val="28"/>
                <w:szCs w:val="28"/>
              </w:rPr>
              <w:t>видной железы»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75A2" w:rsidRDefault="000075A2" w:rsidP="000075A2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крепления и систем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тизации знаний</w:t>
            </w:r>
            <w:r w:rsidRPr="00295789">
              <w:rPr>
                <w:sz w:val="28"/>
              </w:rPr>
              <w:t>: раб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та над учебным мат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</w:t>
            </w:r>
            <w:r w:rsidRPr="00295789">
              <w:rPr>
                <w:sz w:val="28"/>
              </w:rPr>
              <w:t>е</w:t>
            </w:r>
            <w:r w:rsidRPr="00295789">
              <w:rPr>
                <w:sz w:val="28"/>
              </w:rPr>
              <w:t>ратуры,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0075A2" w:rsidRPr="00BA7EDB" w:rsidRDefault="000075A2" w:rsidP="000075A2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75A2" w:rsidRPr="00042577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0075A2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0075A2" w:rsidRPr="00C97C79" w:rsidRDefault="000075A2" w:rsidP="00007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0075A2" w:rsidRPr="00BA7EDB" w:rsidRDefault="000075A2" w:rsidP="000075A2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0075A2" w:rsidRPr="00042577" w:rsidRDefault="000075A2" w:rsidP="000075A2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E6191D" w:rsidRDefault="00E6191D">
      <w:pPr>
        <w:rPr>
          <w:b/>
          <w:sz w:val="28"/>
        </w:rPr>
      </w:pPr>
      <w:r>
        <w:rPr>
          <w:b/>
          <w:sz w:val="28"/>
        </w:rPr>
        <w:br w:type="page"/>
      </w: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421268" w:rsidRDefault="00421268" w:rsidP="00593334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2D577C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2D577C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BB41AC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BB41AC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</w:t>
      </w:r>
      <w:r w:rsidRPr="006E062D">
        <w:rPr>
          <w:color w:val="000000"/>
          <w:sz w:val="28"/>
          <w:szCs w:val="28"/>
        </w:rPr>
        <w:lastRenderedPageBreak/>
        <w:t xml:space="preserve">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</w:t>
      </w:r>
      <w:r w:rsidRPr="006E062D">
        <w:rPr>
          <w:color w:val="000000"/>
          <w:sz w:val="28"/>
          <w:szCs w:val="28"/>
        </w:rPr>
        <w:lastRenderedPageBreak/>
        <w:t xml:space="preserve">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2D577C">
      <w:pPr>
        <w:suppressAutoHyphens/>
        <w:ind w:firstLine="709"/>
        <w:jc w:val="both"/>
        <w:rPr>
          <w:sz w:val="28"/>
        </w:rPr>
      </w:pPr>
    </w:p>
    <w:p w:rsidR="00693E11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2D577C">
      <w:pPr>
        <w:suppressAutoHyphens/>
        <w:ind w:firstLine="709"/>
        <w:jc w:val="both"/>
        <w:rPr>
          <w:sz w:val="8"/>
          <w:szCs w:val="28"/>
        </w:rPr>
      </w:pPr>
    </w:p>
    <w:p w:rsidR="00C35B2E" w:rsidRPr="00821EB4" w:rsidRDefault="00C35B2E" w:rsidP="002D577C">
      <w:pPr>
        <w:suppressAutoHyphens/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2D577C">
      <w:pPr>
        <w:suppressAutoHyphens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2D577C">
      <w:pPr>
        <w:pStyle w:val="a4"/>
        <w:tabs>
          <w:tab w:val="left" w:pos="55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2D577C">
      <w:pPr>
        <w:pStyle w:val="a4"/>
        <w:tabs>
          <w:tab w:val="left" w:pos="558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</w:p>
    <w:p w:rsidR="00BB3B83" w:rsidRDefault="00BB3B83" w:rsidP="002D577C">
      <w:pPr>
        <w:suppressAutoHyphens/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</w:t>
      </w:r>
      <w:r w:rsidR="00BC1A2A">
        <w:rPr>
          <w:sz w:val="28"/>
        </w:rPr>
        <w:t>2</w:t>
      </w:r>
      <w:r>
        <w:rPr>
          <w:sz w:val="28"/>
        </w:rPr>
        <w:t xml:space="preserve">0 вопросов, критерием успешной сдачи теста является количество правильных ответов не менее </w:t>
      </w:r>
      <w:r w:rsidR="00BC1A2A">
        <w:rPr>
          <w:sz w:val="28"/>
        </w:rPr>
        <w:t>13</w:t>
      </w:r>
      <w:r>
        <w:rPr>
          <w:sz w:val="28"/>
        </w:rPr>
        <w:t xml:space="preserve"> (</w:t>
      </w:r>
      <w:r w:rsidR="00BC1A2A">
        <w:rPr>
          <w:sz w:val="28"/>
        </w:rPr>
        <w:t>65</w:t>
      </w:r>
      <w:r>
        <w:rPr>
          <w:sz w:val="28"/>
        </w:rPr>
        <w:t xml:space="preserve">%). </w:t>
      </w:r>
      <w:r w:rsidRPr="00B13647">
        <w:rPr>
          <w:sz w:val="28"/>
        </w:rPr>
        <w:t>На выполнени</w:t>
      </w:r>
      <w:r w:rsidR="00BC1A2A">
        <w:rPr>
          <w:sz w:val="28"/>
        </w:rPr>
        <w:t>е</w:t>
      </w:r>
      <w:r w:rsidRPr="00B13647">
        <w:rPr>
          <w:sz w:val="28"/>
        </w:rPr>
        <w:t xml:space="preserve">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 w:rsidR="00BC1A2A">
        <w:rPr>
          <w:sz w:val="28"/>
        </w:rPr>
        <w:t>2</w:t>
      </w:r>
      <w:r>
        <w:rPr>
          <w:sz w:val="28"/>
        </w:rPr>
        <w:t>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="00BC1A2A">
        <w:rPr>
          <w:sz w:val="28"/>
        </w:rPr>
        <w:t>2</w:t>
      </w:r>
      <w:r w:rsidRPr="00B13647">
        <w:rPr>
          <w:sz w:val="28"/>
        </w:rPr>
        <w:t>0 мин.</w:t>
      </w:r>
      <w:r w:rsidRPr="00B13647">
        <w:t xml:space="preserve"> </w:t>
      </w:r>
      <w:r w:rsidRPr="00B13647">
        <w:rPr>
          <w:sz w:val="28"/>
        </w:rPr>
        <w:t>После проверки теста оглашается результат</w:t>
      </w:r>
      <w:r w:rsidR="00BC1A2A">
        <w:rPr>
          <w:sz w:val="28"/>
        </w:rPr>
        <w:t xml:space="preserve"> тестирования</w:t>
      </w:r>
      <w:r w:rsidRPr="00B13647">
        <w:rPr>
          <w:sz w:val="28"/>
        </w:rPr>
        <w:t xml:space="preserve">. Если тест не зачтен, то </w:t>
      </w:r>
      <w:r w:rsidR="00BC1A2A">
        <w:rPr>
          <w:sz w:val="28"/>
        </w:rPr>
        <w:t>обучающийся</w:t>
      </w:r>
      <w:r w:rsidRPr="00B13647">
        <w:rPr>
          <w:sz w:val="28"/>
        </w:rPr>
        <w:t xml:space="preserve">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</w:t>
      </w:r>
      <w:r w:rsidRPr="00B13647">
        <w:rPr>
          <w:sz w:val="28"/>
        </w:rPr>
        <w:lastRenderedPageBreak/>
        <w:t xml:space="preserve">материала, предлагая </w:t>
      </w:r>
      <w:r w:rsidR="00BC1A2A">
        <w:rPr>
          <w:sz w:val="28"/>
        </w:rPr>
        <w:t>ординатору</w:t>
      </w:r>
      <w:r w:rsidRPr="00B13647">
        <w:rPr>
          <w:sz w:val="28"/>
        </w:rPr>
        <w:t xml:space="preserve"> найти ошибки в ответах. Если все ошибки будут найдены и исправлены, то выставляется оценка «зачтено».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</w:p>
    <w:p w:rsidR="00BB3B83" w:rsidRPr="00B13647" w:rsidRDefault="00BB3B83" w:rsidP="002D577C">
      <w:pPr>
        <w:suppressAutoHyphens/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</w:t>
      </w:r>
      <w:r>
        <w:rPr>
          <w:sz w:val="28"/>
        </w:rPr>
        <w:t>.</w:t>
      </w:r>
      <w:r w:rsidRPr="00B13647">
        <w:rPr>
          <w:sz w:val="28"/>
        </w:rPr>
        <w:t xml:space="preserve"> 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3 уровень - Продуктивный - </w:t>
      </w:r>
      <w:r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rPr>
          <w:sz w:val="28"/>
        </w:rPr>
        <w:t>.</w:t>
      </w:r>
    </w:p>
    <w:p w:rsidR="00BC1A2A" w:rsidRDefault="00BC1A2A" w:rsidP="00BB3B83">
      <w:pPr>
        <w:ind w:firstLine="709"/>
        <w:jc w:val="both"/>
        <w:rPr>
          <w:sz w:val="28"/>
        </w:rPr>
      </w:pPr>
    </w:p>
    <w:p w:rsidR="00BC1A2A" w:rsidRPr="00BC1A2A" w:rsidRDefault="00BC1A2A" w:rsidP="00BC1A2A">
      <w:pPr>
        <w:jc w:val="center"/>
        <w:rPr>
          <w:b/>
          <w:sz w:val="28"/>
        </w:rPr>
      </w:pPr>
      <w:r w:rsidRPr="00BC1A2A">
        <w:rPr>
          <w:b/>
          <w:sz w:val="28"/>
        </w:rPr>
        <w:t xml:space="preserve">Курация </w:t>
      </w:r>
      <w:r w:rsidR="00173E2E">
        <w:rPr>
          <w:b/>
          <w:sz w:val="28"/>
        </w:rPr>
        <w:t xml:space="preserve">пациентов </w:t>
      </w:r>
      <w:r w:rsidRPr="00BC1A2A">
        <w:rPr>
          <w:b/>
          <w:sz w:val="28"/>
        </w:rPr>
        <w:t>с ведением истории болезни</w:t>
      </w:r>
      <w:r>
        <w:rPr>
          <w:b/>
          <w:sz w:val="28"/>
        </w:rPr>
        <w:t>.</w:t>
      </w:r>
    </w:p>
    <w:p w:rsidR="00AB265C" w:rsidRDefault="00AB265C" w:rsidP="008A3A3F">
      <w:pPr>
        <w:suppressAutoHyphens/>
        <w:jc w:val="both"/>
        <w:rPr>
          <w:sz w:val="28"/>
        </w:rPr>
      </w:pPr>
      <w:r>
        <w:rPr>
          <w:sz w:val="28"/>
        </w:rPr>
        <w:tab/>
        <w:t>Курация пациента подразумевает выполнение перечня</w:t>
      </w:r>
      <w:r w:rsidR="008A3A3F" w:rsidRPr="008A3A3F">
        <w:rPr>
          <w:sz w:val="28"/>
        </w:rPr>
        <w:t xml:space="preserve"> работ и услуг для диагностики заболевания, оценки состояния пациента и клинической ситуации</w:t>
      </w:r>
      <w:r w:rsidR="008A3A3F">
        <w:rPr>
          <w:sz w:val="28"/>
        </w:rPr>
        <w:t xml:space="preserve">, а также </w:t>
      </w:r>
      <w:r w:rsidR="008A3A3F" w:rsidRPr="008A3A3F">
        <w:rPr>
          <w:sz w:val="28"/>
        </w:rPr>
        <w:t>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 w:rsidR="008A3A3F">
        <w:rPr>
          <w:sz w:val="28"/>
        </w:rPr>
        <w:t>.</w:t>
      </w:r>
    </w:p>
    <w:p w:rsidR="009034AD" w:rsidRDefault="00A950BC" w:rsidP="009034AD">
      <w:pPr>
        <w:suppressAutoHyphens/>
        <w:jc w:val="both"/>
        <w:rPr>
          <w:sz w:val="28"/>
        </w:rPr>
      </w:pPr>
      <w:r>
        <w:rPr>
          <w:sz w:val="28"/>
        </w:rPr>
        <w:tab/>
        <w:t>В процессе курации пациента ведется м</w:t>
      </w:r>
      <w:r w:rsidR="009034AD" w:rsidRPr="0070573B">
        <w:rPr>
          <w:sz w:val="28"/>
        </w:rPr>
        <w:t>едицинская карта стационарного пациента (история болезни) форма №003/у-80</w:t>
      </w:r>
      <w:r w:rsidR="009034AD">
        <w:rPr>
          <w:sz w:val="28"/>
        </w:rPr>
        <w:t xml:space="preserve"> или медицинская карта амбулаторного пациента </w:t>
      </w:r>
      <w:r>
        <w:rPr>
          <w:sz w:val="28"/>
        </w:rPr>
        <w:t>в соответствии с правилами ведения медицинской документации.</w:t>
      </w:r>
    </w:p>
    <w:p w:rsidR="00CC05D0" w:rsidRPr="00CB295E" w:rsidRDefault="00CC05D0" w:rsidP="00CB295E">
      <w:pPr>
        <w:suppressAutoHyphens/>
        <w:jc w:val="center"/>
        <w:rPr>
          <w:b/>
          <w:i/>
          <w:sz w:val="28"/>
        </w:rPr>
      </w:pPr>
      <w:r w:rsidRPr="00CB295E">
        <w:rPr>
          <w:b/>
          <w:i/>
          <w:sz w:val="28"/>
        </w:rPr>
        <w:t>Правила</w:t>
      </w:r>
      <w:r w:rsidR="00CB295E" w:rsidRPr="00CB295E">
        <w:rPr>
          <w:b/>
          <w:i/>
          <w:sz w:val="28"/>
        </w:rPr>
        <w:t xml:space="preserve"> ведения истории болезни.</w:t>
      </w:r>
    </w:p>
    <w:p w:rsidR="0070573B" w:rsidRPr="0070573B" w:rsidRDefault="0070573B" w:rsidP="009034AD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Медицинская карта пациента является юридическим документом, поэтому все записи в ней должны быть четкими, легко читаемыми. Сведения, внесенные в историю болезни, должны быть достоверными, в полной мере отражающими факты и результат деятельности медицинских работников, точными и в соответствии с хронологическим порядком оформленными, а также не подвергшимися изменениям. Исправления возможны в исключительных случаях, при этом нельзя использовать забеливающие средства – неверная информация зачеркивается и пишется рядом верная с подписью должностного лица и указанием «исправленному верить».</w:t>
      </w:r>
    </w:p>
    <w:p w:rsidR="007C737A" w:rsidRPr="007C737A" w:rsidRDefault="0070573B" w:rsidP="009034AD">
      <w:pPr>
        <w:suppressAutoHyphens/>
        <w:ind w:firstLine="709"/>
        <w:jc w:val="both"/>
        <w:rPr>
          <w:i/>
          <w:sz w:val="28"/>
        </w:rPr>
      </w:pPr>
      <w:r w:rsidRPr="007C737A">
        <w:rPr>
          <w:i/>
          <w:sz w:val="28"/>
        </w:rPr>
        <w:t>Паспортная часть</w:t>
      </w:r>
      <w:r w:rsidR="009034AD" w:rsidRPr="007C737A">
        <w:rPr>
          <w:i/>
          <w:sz w:val="28"/>
        </w:rPr>
        <w:t>.</w:t>
      </w:r>
    </w:p>
    <w:p w:rsidR="0070573B" w:rsidRPr="0070573B" w:rsidRDefault="0070573B" w:rsidP="009034AD">
      <w:pPr>
        <w:suppressAutoHyphens/>
        <w:ind w:firstLine="709"/>
        <w:jc w:val="both"/>
        <w:rPr>
          <w:sz w:val="28"/>
        </w:rPr>
      </w:pPr>
      <w:r w:rsidRPr="0070573B">
        <w:rPr>
          <w:sz w:val="28"/>
        </w:rPr>
        <w:t>При поступлении пациента сотрудники приемного отделения записывают паспортные данные на лицевой стороне медицинской карты. Все строки первой и второй страницы истории болезни должны быть заполнены (отмечены).</w:t>
      </w:r>
      <w:r w:rsidR="009034AD">
        <w:rPr>
          <w:sz w:val="28"/>
        </w:rPr>
        <w:t xml:space="preserve"> </w:t>
      </w:r>
      <w:r w:rsidRPr="0070573B">
        <w:rPr>
          <w:sz w:val="28"/>
        </w:rPr>
        <w:t xml:space="preserve">Медицинская карта должна содержать дату и точное время обращения в приемный </w:t>
      </w:r>
      <w:r w:rsidRPr="0070573B">
        <w:rPr>
          <w:sz w:val="28"/>
        </w:rPr>
        <w:lastRenderedPageBreak/>
        <w:t>покой, госпитализации, выписки, смерти пациента. Данные о группе крови, резус-факторе, непереносимости лекарственных препаратов заносятся лечащим (принимающим) врачом при первом осмотре пациента, за исключением тех случаев, когда эти данные получить невозможно. Обязательно указываются данные трудового анамнеза: с какого времени пациент имеет непрерывный листок нетрудоспособности, № листа нетрудоспособности. Запись о выдаче документа, удостоверяющего факт временной нетрудоспособности, осуществляет лечащий врач по установленным правилам.</w:t>
      </w:r>
    </w:p>
    <w:p w:rsidR="007C737A" w:rsidRPr="007C737A" w:rsidRDefault="0070573B" w:rsidP="009034AD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Оформление диагноза</w:t>
      </w:r>
      <w:r w:rsidR="009034AD" w:rsidRPr="007C737A">
        <w:rPr>
          <w:i/>
          <w:sz w:val="28"/>
        </w:rPr>
        <w:t xml:space="preserve">. </w:t>
      </w:r>
    </w:p>
    <w:p w:rsidR="0070573B" w:rsidRPr="0070573B" w:rsidRDefault="0070573B" w:rsidP="009034AD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медицинской карте указывается диагноз направившего учреждения; диагноз при поступлении выставляется на лицевую часть карты сразу после осмотра пациента (диагноз оформляется полностью, с указанием сопутствующей патологии без сокращений).</w:t>
      </w:r>
      <w:r w:rsidR="009034AD">
        <w:rPr>
          <w:sz w:val="28"/>
        </w:rPr>
        <w:t xml:space="preserve"> </w:t>
      </w:r>
      <w:r w:rsidRPr="0070573B">
        <w:rPr>
          <w:sz w:val="28"/>
        </w:rPr>
        <w:t>Клинический диагноз записывается на лицевую сторону медицинской карты в течение трех рабочих дней от момента поступления пациента в стационар. Если за время лечения пациента клинический диагноз был изменен, это должно найти отражение в истории болезни, лучше в форме этапного эпикриза. Заключительный диагноз записывается при выписке пациента, в развернутом виде с указанием кода МКБ-10. Следует стремиться выделить одно основное заболевание, определяющее тяжесть и прогноз заболевания. Второе основное (комбинированное) заболевание устанавливается лишь в случае другой болезни, которая не менее значима для оценки тяжести и прогноза, чем основная.</w:t>
      </w:r>
      <w:r w:rsidR="009034AD">
        <w:rPr>
          <w:sz w:val="28"/>
        </w:rPr>
        <w:t xml:space="preserve"> </w:t>
      </w:r>
      <w:r w:rsidRPr="0070573B">
        <w:rPr>
          <w:sz w:val="28"/>
        </w:rPr>
        <w:t xml:space="preserve">Клинический и заключительный диагноз должны быть обоснованы с указанием существенных критериев, определяющих диагноз. Диагноз должен включать осложнения и сопутствующие заболевания, оценку риска, имеющие значение для ведения пациента. </w:t>
      </w:r>
    </w:p>
    <w:p w:rsidR="007C737A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Госпитализация</w:t>
      </w:r>
      <w:r w:rsidR="009034AD" w:rsidRPr="007C737A">
        <w:rPr>
          <w:i/>
          <w:sz w:val="28"/>
        </w:rPr>
        <w:t xml:space="preserve">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Экстренный пациент осматривается сразу после поступления с указанием даты и времени осмотра, фамилии врача. Плановый пациент должен быть осмотрен в течение 3 часов от момента поступления в стационар. При плановой госпитализации обязательно наличие направления, оформленное надлежащим образом, которое вклеивается в историю болезни. Плановым пациентам приемный статус записывается в течение текущего рабочего дня, экстренным — во время осмотра. Записи в приемном статусе должны быть информативными, содержать данные, имеющие клиническое значение.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Жалобы пациента и анамнез заболевания записываются подробно с указанием существенных признаков, важных для установления диагноза и разработки плана </w:t>
      </w:r>
      <w:r w:rsidR="00D92E8B">
        <w:rPr>
          <w:sz w:val="28"/>
        </w:rPr>
        <w:t xml:space="preserve">обследования и </w:t>
      </w:r>
      <w:r w:rsidRPr="0070573B">
        <w:rPr>
          <w:sz w:val="28"/>
        </w:rPr>
        <w:t>лечения.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анамнезе заболевания отражаются факторы, имеющие отношение к установлению диагноза, оценке тяжести и прогноза заболевания или влияющие на тактику ведения пациента.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анамнезе жизни указывается информация о наличии аллергических реакций, специфических инфекционных заболеваниях (туберкулез, заболевания, передаваемые половым путем, вирусный гепатит, ВИЧ-инфекция и т.д.), предшествующих гемотрансфузиях, ранее перенесенных заболеваниях и операциях.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Если собрать анамнез (в том числе аллергический) в день поступления невозможно по состоянию пациента, то при первой же возможности в историю </w:t>
      </w:r>
      <w:r w:rsidRPr="0070573B">
        <w:rPr>
          <w:sz w:val="28"/>
        </w:rPr>
        <w:lastRenderedPageBreak/>
        <w:t xml:space="preserve">болезни вносятся дополнения к анамнезу, оформленные отдельно с указанием даты или как часть дневниковой записи лечащего врача.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Данные первичного осмотра заполняются кратко по всем органам и системам, доступным осмотру. Выявленные патологические изменения описываются детально, с указанием характерных симптомов и синдромов.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случаях повреждений, которые могут потребовать проведения судебно-медицинской экспертизы, все имеющиеся у пациента повреждения описываются подробно.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конце приемного статуса обязательно формулируется клинический диагноз, план обследования и лечение с указанием торгового наименования препаратов на латинском языке, доз, кратности и пути введения.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При переводе пациента из одного отделения в другое в пределах одного стационара, оформляются переводной эпикриз, содержащий краткий анамнез, проведенные лечебные и диагностические мероприятия, цель перевода. </w:t>
      </w:r>
    </w:p>
    <w:p w:rsidR="007C737A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Информированное согласие</w:t>
      </w:r>
      <w:r w:rsidR="007C737A" w:rsidRPr="007C737A">
        <w:rPr>
          <w:i/>
          <w:sz w:val="28"/>
        </w:rPr>
        <w:t xml:space="preserve">. </w:t>
      </w:r>
    </w:p>
    <w:p w:rsidR="00CC05D0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Необходимым предварительным условием медицинского вмешательства является информированное добровольное согласие гражданина, которое оформляется в письменном виде по установленному порядку и подписывается пациентом.</w:t>
      </w:r>
      <w:r w:rsidR="007C737A">
        <w:rPr>
          <w:sz w:val="28"/>
        </w:rPr>
        <w:t xml:space="preserve"> </w:t>
      </w:r>
      <w:r w:rsidRPr="0070573B">
        <w:rPr>
          <w:sz w:val="28"/>
        </w:rPr>
        <w:t xml:space="preserve">Пациент информируется об имеющемся заболевании, методах и целях лечения, возможном риске, побочных эффектах и ожидаемых результатах. </w:t>
      </w:r>
    </w:p>
    <w:p w:rsidR="0070573B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Ведение медицинской карты</w:t>
      </w:r>
      <w:r w:rsidR="007C737A" w:rsidRPr="007C737A">
        <w:rPr>
          <w:i/>
          <w:sz w:val="28"/>
        </w:rPr>
        <w:t>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Записи в медицинской карте должны оформляться в хронологическом порядке с указанием даты и времени. Ведение врачом дневников должно осуществляться не реже 3 раз в неделю. Пациентам, находящимся в тяжелом состоянии или в состоянии средней тяжести, а также пациентам, нуждающимся в ежедневном динамическом наблюдении, дневниковые записи оформляются ежедневно, а при необходимости — несколько раз в день.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дневниках отражаются динамика состояния пациента, объективного статуса, лабораторных показателей, имеющие существенное значение для прогноза и тактики ведения, обосновываются изменения в плане обследования и лечения. В день выписки дневниковая запись обязательна и должна быть максимально подробной.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Заведующий отделением осматривает поступивших плановых пациентов не позднее трех дней с момента поступления. Пациенты, находящиеся в тяжелом состоянии или нуждающиеся в ежедневном динамическом наблюдении должны быть осмотрены заведующим в течение суток с момента госпитализации. Обходы заведующих отделениями проводятся один раз в неделю, оформляются записью в </w:t>
      </w:r>
      <w:proofErr w:type="gramStart"/>
      <w:r w:rsidRPr="0070573B">
        <w:rPr>
          <w:sz w:val="28"/>
        </w:rPr>
        <w:t>медицинской карте, отражающей состояние пациента в динамике с рекомендациями по диагностики и лечению и подписываются</w:t>
      </w:r>
      <w:proofErr w:type="gramEnd"/>
      <w:r w:rsidRPr="0070573B">
        <w:rPr>
          <w:sz w:val="28"/>
        </w:rPr>
        <w:t xml:space="preserve"> заведующим отделением лично.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Протоколы записей врачей-консультантов должны содержать дату и время осмотра, специальность и фамилию консультанта, описание патологических изменении, диагноз и рекомендации по дальнейшему ведению.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Записи консилиумов должны включать согласованную позицию по диагнозу, рекомендации обследованию и лечению. В случае особой позиции одного из участников консилиума, его мнение также регистрируется. Рекомендации консилиума обязательны для выполнения. В случае, если по каким-либо причинам </w:t>
      </w:r>
      <w:r w:rsidRPr="0070573B">
        <w:rPr>
          <w:sz w:val="28"/>
        </w:rPr>
        <w:lastRenderedPageBreak/>
        <w:t>выполнить их невозможно, лечащий врач обязан поставить об этом в известность председателя консилиума и сделать соответствующую запись медицинской карте.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Назначение медикаментозных средств оформляется на латинском языке, запрещаются любые сокращения названия препарата; отмечается дата назначения, а при неотложных состояниях и час назначения каждого препарата; указывается обязательно концентрация, доза лекарственного средства, кратность применения (при однократном применении время суток), путь введения, отмечается дата отмены каждого препарата. Целесообразно использовать торговые названия препаратов, позволяющие учитывать различия в эффективности и документально регистрировать побочные эффекты лекарственных средств.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Выбор лечебного препарата определяется конкретной клинической ситуацией, рекомендациями профессиональных организаций, существующими надежными доказательствами эффективности средства и не может ограничиваться стандартами и перечнем жизненно-необходимых лекарственных средств.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назначения 5 и более лекарственных препаратов, назначение подтверждается подписью заведующего отделением (приказ №1175н от 20.12.2012).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назначении лекарственных средств, не входящих в перечень жизненно необходимых и важнейших лекарственных препаратов, а также имеющих противопоказания к назначению для данной нозологической формы, в истории болезни оформляется решение врачебной комиссии в виде краткого протокола с указанием №, даты и подписями председателя и членов врачебной комиссии с расшифровкой фамилий.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Наличие протокола решения врачебной комиссии также обязательно при превышении длительности лечения свыше 120% от норматива длительности по профилю отделения (или койки в отдельных случаях) в соответствии с Генеральным тарифным соглашением на текущий год.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Записи о трансфузиях биологических жидкостей, введении наркотических и сильнодействующих препаратов осуществляются по правилам, регламентируемым ведомственными приказами, и заверяются лечащим врачом.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Этапный эпикриз, отражающий динамику заболевания, дальнейшую тактику ведения пациента оформляется не реже одного раза в две недели. Этапный эпикриз содержит динамические изменения в состоянии пациента; возникшие осложнения в ходе лечения; резюмировать результаты лабораторных исследований, а также консультации; исходя из диагноза, определить дальнейший способ лечения, указать на степень эффективности его, на причину безуспешности; причины длительной госпитализации; в эпикризе должно найти отражение не только то, что врач делал, но и что думал он о своем пациенте, о его болезни и лечении.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Передача пациента от одного врача к другому на курацию должна быть фиксирована записью в истории болезни.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При переводе пациента из одного отделения в другое в пределах одного стационара (в том числе на койку дневного пребывания) оформляется переводной эпикриз, содержащий краткий анамнез, проведенные лечебные и диагностические мероприятия, обоснование перевода. </w:t>
      </w:r>
    </w:p>
    <w:p w:rsidR="0070573B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Данные </w:t>
      </w:r>
      <w:r w:rsidR="007C737A">
        <w:rPr>
          <w:i/>
          <w:sz w:val="28"/>
        </w:rPr>
        <w:t>диагностических методов исследования.</w:t>
      </w:r>
      <w:r w:rsidRPr="007C737A">
        <w:rPr>
          <w:i/>
          <w:sz w:val="28"/>
        </w:rPr>
        <w:t xml:space="preserve">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lastRenderedPageBreak/>
        <w:t>Результаты лабораторных анализов, рентгенологических, функциональных и эндоскопических исследований должны быть закончены, записаны или вклеены в историю болезни в течение 24 часов с момента проведенного исследования.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медицинской карте должны храниться оригиналы лабораторных тестов с указанием даты и времени их производства (а именно: время забора материала для теста и время выдачи результата), основные электрокардиограммы (при поступлении, выписке, важные для оценки динамики состояния), данные </w:t>
      </w:r>
      <w:proofErr w:type="spellStart"/>
      <w:r w:rsidRPr="0070573B">
        <w:rPr>
          <w:sz w:val="28"/>
        </w:rPr>
        <w:t>холтеровского</w:t>
      </w:r>
      <w:proofErr w:type="spellEnd"/>
      <w:r w:rsidRPr="0070573B">
        <w:rPr>
          <w:sz w:val="28"/>
        </w:rPr>
        <w:t xml:space="preserve"> </w:t>
      </w:r>
      <w:proofErr w:type="spellStart"/>
      <w:r w:rsidRPr="0070573B">
        <w:rPr>
          <w:sz w:val="28"/>
        </w:rPr>
        <w:t>мониторирования</w:t>
      </w:r>
      <w:proofErr w:type="spellEnd"/>
      <w:r w:rsidRPr="0070573B">
        <w:rPr>
          <w:sz w:val="28"/>
        </w:rPr>
        <w:t xml:space="preserve"> с ЭКГ, суточного АД с рисунками/графиками, отражающими имеющиеся отклонения, и расчетными параметрами.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Запись врача лучевой диагностики, врача эндоскописта, врача функциональной диагностики должна отражать полную картину исследуемого органа или системы, патологические изменения, функциональное состояние и ход проведения исследования. Заключение должно отражать найденные изменения или предполагаемый диагноз.</w:t>
      </w:r>
    </w:p>
    <w:p w:rsidR="0070573B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Листы назначений</w:t>
      </w:r>
      <w:r w:rsidR="007C737A" w:rsidRPr="007C737A">
        <w:rPr>
          <w:i/>
          <w:sz w:val="28"/>
        </w:rPr>
        <w:t>.</w:t>
      </w:r>
      <w:r w:rsidRPr="007C737A">
        <w:rPr>
          <w:i/>
          <w:sz w:val="28"/>
        </w:rPr>
        <w:t xml:space="preserve">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Лист назначений является составной частью медицинской карты. Лечащий врач записывает назначения четко, подробно, в форме, исключающей двоякое или произвольное толкование, указывает дату назначения и дату отмены лекарственных средств. Медицинская сестра осуществляет выполнение в день назначения, удостоверяет своей подписью и указывает дату назначения.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Лекарственные препараты пишутся на латинском языке с указанием торгового названия препаратов, дозы, кратности и пути введения.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Вместо листа назначения в отделении интенсивной терапии ведется официальная форма 01 1/у, где кроме основных параметров жизнедеятельности фиксируются все врачебные назначения, подписывается врачом, медицинской сестрой.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Температурный лист ведется медицинской сестрой. Записи динамики температуры производятся минимум два раза в день. </w:t>
      </w:r>
    </w:p>
    <w:p w:rsidR="0070573B" w:rsidRPr="00FB0433" w:rsidRDefault="0070573B" w:rsidP="00FB0433">
      <w:pPr>
        <w:suppressAutoHyphens/>
        <w:ind w:firstLine="708"/>
        <w:jc w:val="both"/>
        <w:rPr>
          <w:i/>
          <w:sz w:val="28"/>
        </w:rPr>
      </w:pPr>
      <w:r w:rsidRPr="00FB0433">
        <w:rPr>
          <w:i/>
          <w:sz w:val="28"/>
        </w:rPr>
        <w:t>Выписка</w:t>
      </w:r>
      <w:r w:rsidR="00FB0433" w:rsidRPr="00FB0433">
        <w:rPr>
          <w:i/>
          <w:sz w:val="28"/>
        </w:rPr>
        <w:t>.</w:t>
      </w:r>
      <w:r w:rsidRPr="00FB0433">
        <w:rPr>
          <w:i/>
          <w:sz w:val="28"/>
        </w:rPr>
        <w:t xml:space="preserve">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Выписной эпикриз должен содержать в краткой форме историю настоящей госпитализации, диагноз, основные тесты его подтверждающие, проведенное лечение и результат. Необходимо перечислить лечебные мероприятия, проведенные в профильных отделениях и блоке интенсивной терапии, с указанием торговых названий препаратов, доз, пути и кратности введения.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эпикризе должны содержаться рекомендации по дальнейшему ведению пациента, сведения о временной утрате нетрудоспособности (в том числе № и дата листка нетрудоспособности).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Рекомендации по дальнейшему приему лекарственных средств должны содержать для каждого лекарственного препарата название на русском языке, лекарственную форму (таблетки, раствор и т.д.), разовую дозу и кратность приема в течение суток, планируемую длительность приема. Медикаментозный препарата указывается в форме международного непатентованного названия препаратов (при отсутствии МНН указывается группировочное наименование). В случае непереносимости, существенных различий в эффекте, отсутствия международного непатентованного названия возможно употребление торгового названия препарата.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lastRenderedPageBreak/>
        <w:t xml:space="preserve">Выписка из медицинской карты выполняется в печатном виде в двух одинаковых экземплярах, один из которых остается в медицинской карте, второй выдается на руки пациенту. </w:t>
      </w:r>
      <w:proofErr w:type="spellStart"/>
      <w:r w:rsidRPr="0070573B">
        <w:rPr>
          <w:sz w:val="28"/>
        </w:rPr>
        <w:t>Выпиcка</w:t>
      </w:r>
      <w:proofErr w:type="spellEnd"/>
      <w:r w:rsidRPr="0070573B">
        <w:rPr>
          <w:sz w:val="28"/>
        </w:rPr>
        <w:t xml:space="preserve"> подписывается лечащим врачом и заведующим отделением с расшифровкой фамилий. Экземпляр, выдаваемый на руки пациенту, заверяется печатью. Пациент должен ознакомиться с выпиской и рекомендациями под роспись.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выписке работающего пациента из стационара оформляется лист нетрудоспособности. Лист временной нетрудоспособности выдается пациенту на все время нахождения в стационаре. Если пациент имеет непрерывный листок нетрудоспособности более 15 дней, его продление оформляется через врачебную комиссию больницы.</w:t>
      </w:r>
    </w:p>
    <w:p w:rsidR="0070573B" w:rsidRPr="00FB0433" w:rsidRDefault="0070573B" w:rsidP="00FB0433">
      <w:pPr>
        <w:suppressAutoHyphens/>
        <w:ind w:firstLine="708"/>
        <w:jc w:val="both"/>
        <w:rPr>
          <w:sz w:val="28"/>
        </w:rPr>
      </w:pPr>
      <w:r w:rsidRPr="00FB0433">
        <w:rPr>
          <w:i/>
          <w:sz w:val="28"/>
        </w:rPr>
        <w:t>Смерть пациента</w:t>
      </w:r>
      <w:r w:rsidR="00FB0433">
        <w:rPr>
          <w:sz w:val="28"/>
        </w:rPr>
        <w:t>.</w:t>
      </w:r>
      <w:r w:rsidRPr="00FB0433">
        <w:rPr>
          <w:sz w:val="28"/>
        </w:rPr>
        <w:t xml:space="preserve">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смерти пациента в медицинской карте заполняется посмертный эпикриз. Посмертный эпикриз содержит краткую историю госпитализации, динамику симптомов, лабораторные тесты, подтверждающие диагноз, проведенное лечение. Детально, в хронологической последовательности описываются причина и обстоятельства наступления летального исхода и проведенные реанимационные мероприятия с указание доз и пути введения лекарственных препаратов, длительности сердечно-легочной реанимации, количества и мощности разрядов дефибриллятора, критериев прекращения реанимационной помощи. </w:t>
      </w:r>
    </w:p>
    <w:p w:rsid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Диагноз оформляется с указанием основного (конкурирующего, сочетанного) заболевания, его осложнений, фоновых и сопутствующих заболеваний. В диагнозе необходимо четко сформулировать причину смерти. </w:t>
      </w:r>
    </w:p>
    <w:p w:rsidR="00CC05D0" w:rsidRPr="00CB295E" w:rsidRDefault="00CC05D0" w:rsidP="00CB295E">
      <w:pPr>
        <w:suppressAutoHyphens/>
        <w:jc w:val="center"/>
        <w:rPr>
          <w:b/>
          <w:i/>
          <w:sz w:val="28"/>
        </w:rPr>
      </w:pPr>
      <w:r w:rsidRPr="00CB295E">
        <w:rPr>
          <w:b/>
          <w:i/>
          <w:sz w:val="28"/>
        </w:rPr>
        <w:t>Проверка историй болезни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включает в себя оценку: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1. Ведения медицинской документации, качества её оформления.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сбор жалоб, анамнеза заболевания, анамнеза жизни;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оценка факторов риска;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состояний, требующих оказания неотложной помощи;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разработка плана лабораторного, инструментального и иного обследования;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оценка данных лабораторного, инструментального и иного обследования;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 xml:space="preserve">- проведения дифференциальной диагностики; 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назначения дополнительных методов исследования для уточнения диагноза;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определения показаний для направления на консультации к специалистам;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формулирования клинических диагнозов в соответствии с МКБ-10 и их обоснованность.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lastRenderedPageBreak/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оказание медицинской помощи при неотложных состояниях;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контроль эффективности лечебно-профилактических мероприятий и их возможных побочных эффектов.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4. Реабилитационной деятельности: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показаний для проведения реабилитации;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 разработка плана реабилитационных мероприятий.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показания и противопоказаний к санаторно-курортному лечению;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оценку эффективности реабилитационных мероприятий.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 в ходе выполнения лечебно-диагностического процесса.</w:t>
      </w:r>
    </w:p>
    <w:p w:rsidR="00CC05D0" w:rsidRPr="0070573B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4C335F" w:rsidRDefault="004C335F" w:rsidP="00FB0433">
      <w:pPr>
        <w:suppressAutoHyphens/>
        <w:ind w:firstLine="708"/>
        <w:jc w:val="both"/>
        <w:rPr>
          <w:b/>
          <w:sz w:val="28"/>
        </w:rPr>
      </w:pPr>
    </w:p>
    <w:p w:rsidR="00BB3B83" w:rsidRPr="00FB0433" w:rsidRDefault="00BB3B83" w:rsidP="00FB0433">
      <w:pPr>
        <w:suppressAutoHyphens/>
        <w:ind w:firstLine="708"/>
        <w:jc w:val="both"/>
        <w:rPr>
          <w:sz w:val="28"/>
        </w:rPr>
      </w:pPr>
    </w:p>
    <w:p w:rsidR="00BB3B83" w:rsidRDefault="00BB3B83" w:rsidP="00CC05D0">
      <w:pPr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BB3B83" w:rsidRDefault="00BB3B83" w:rsidP="00CC05D0">
      <w:pPr>
        <w:suppressAutoHyphens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BB3B83" w:rsidRDefault="00BB3B83" w:rsidP="00BB3B83">
      <w:pPr>
        <w:ind w:firstLine="709"/>
        <w:jc w:val="both"/>
        <w:rPr>
          <w:sz w:val="28"/>
        </w:rPr>
      </w:pPr>
    </w:p>
    <w:p w:rsidR="00BB3B83" w:rsidRPr="00755609" w:rsidRDefault="00BB3B83" w:rsidP="00F922E9">
      <w:pPr>
        <w:ind w:firstLine="709"/>
        <w:jc w:val="both"/>
        <w:outlineLvl w:val="0"/>
        <w:rPr>
          <w:sz w:val="28"/>
        </w:rPr>
      </w:pPr>
    </w:p>
    <w:sectPr w:rsidR="00BB3B83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AC" w:rsidRDefault="00BB41AC" w:rsidP="00FD5B6B">
      <w:r>
        <w:separator/>
      </w:r>
    </w:p>
  </w:endnote>
  <w:endnote w:type="continuationSeparator" w:id="0">
    <w:p w:rsidR="00BB41AC" w:rsidRDefault="00BB41A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AF" w:rsidRDefault="008E57A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C3FE8">
      <w:rPr>
        <w:noProof/>
      </w:rPr>
      <w:t>4</w:t>
    </w:r>
    <w:r>
      <w:rPr>
        <w:noProof/>
      </w:rPr>
      <w:fldChar w:fldCharType="end"/>
    </w:r>
  </w:p>
  <w:p w:rsidR="008E57AF" w:rsidRDefault="008E57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AC" w:rsidRDefault="00BB41AC" w:rsidP="00FD5B6B">
      <w:r>
        <w:separator/>
      </w:r>
    </w:p>
  </w:footnote>
  <w:footnote w:type="continuationSeparator" w:id="0">
    <w:p w:rsidR="00BB41AC" w:rsidRDefault="00BB41A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426A8"/>
    <w:multiLevelType w:val="hybridMultilevel"/>
    <w:tmpl w:val="7B4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2BF8"/>
    <w:rsid w:val="000075A2"/>
    <w:rsid w:val="0001487D"/>
    <w:rsid w:val="00033367"/>
    <w:rsid w:val="0003403A"/>
    <w:rsid w:val="00037C1F"/>
    <w:rsid w:val="00042577"/>
    <w:rsid w:val="0004610C"/>
    <w:rsid w:val="000479E5"/>
    <w:rsid w:val="00067730"/>
    <w:rsid w:val="000747D6"/>
    <w:rsid w:val="00083C34"/>
    <w:rsid w:val="000931E3"/>
    <w:rsid w:val="000A75A3"/>
    <w:rsid w:val="000B6A60"/>
    <w:rsid w:val="000B7E7A"/>
    <w:rsid w:val="000C41B8"/>
    <w:rsid w:val="000E17F4"/>
    <w:rsid w:val="000E411F"/>
    <w:rsid w:val="000F2217"/>
    <w:rsid w:val="001025F3"/>
    <w:rsid w:val="00103571"/>
    <w:rsid w:val="00136A76"/>
    <w:rsid w:val="001401B8"/>
    <w:rsid w:val="00144F34"/>
    <w:rsid w:val="00163A5F"/>
    <w:rsid w:val="00173E2E"/>
    <w:rsid w:val="001A144F"/>
    <w:rsid w:val="001C2730"/>
    <w:rsid w:val="001C3FE8"/>
    <w:rsid w:val="001C5C23"/>
    <w:rsid w:val="001F5EE1"/>
    <w:rsid w:val="00205733"/>
    <w:rsid w:val="00207F68"/>
    <w:rsid w:val="0022328A"/>
    <w:rsid w:val="00230DC3"/>
    <w:rsid w:val="00243DD0"/>
    <w:rsid w:val="00244728"/>
    <w:rsid w:val="002521C5"/>
    <w:rsid w:val="0026698D"/>
    <w:rsid w:val="002805CF"/>
    <w:rsid w:val="00294D4A"/>
    <w:rsid w:val="00295789"/>
    <w:rsid w:val="002C1A75"/>
    <w:rsid w:val="002D2784"/>
    <w:rsid w:val="002D577C"/>
    <w:rsid w:val="00307FE8"/>
    <w:rsid w:val="00312A0D"/>
    <w:rsid w:val="00343CF9"/>
    <w:rsid w:val="00352F51"/>
    <w:rsid w:val="003832B7"/>
    <w:rsid w:val="003940D1"/>
    <w:rsid w:val="003B2D0E"/>
    <w:rsid w:val="003B414C"/>
    <w:rsid w:val="003B52D5"/>
    <w:rsid w:val="003B5F75"/>
    <w:rsid w:val="003B66E4"/>
    <w:rsid w:val="003C0F02"/>
    <w:rsid w:val="003C37BE"/>
    <w:rsid w:val="003C3B6B"/>
    <w:rsid w:val="003C58AD"/>
    <w:rsid w:val="003D1A21"/>
    <w:rsid w:val="003D51B4"/>
    <w:rsid w:val="003E2289"/>
    <w:rsid w:val="003E2AE8"/>
    <w:rsid w:val="003F36C2"/>
    <w:rsid w:val="004119D4"/>
    <w:rsid w:val="0041729E"/>
    <w:rsid w:val="00421268"/>
    <w:rsid w:val="00453C73"/>
    <w:rsid w:val="00464DAB"/>
    <w:rsid w:val="0047300A"/>
    <w:rsid w:val="00476000"/>
    <w:rsid w:val="00495145"/>
    <w:rsid w:val="004B2C94"/>
    <w:rsid w:val="004C1386"/>
    <w:rsid w:val="004C335F"/>
    <w:rsid w:val="004D1091"/>
    <w:rsid w:val="00513461"/>
    <w:rsid w:val="0052646E"/>
    <w:rsid w:val="00527426"/>
    <w:rsid w:val="0055409E"/>
    <w:rsid w:val="0056151A"/>
    <w:rsid w:val="00566E41"/>
    <w:rsid w:val="005677BE"/>
    <w:rsid w:val="00570B96"/>
    <w:rsid w:val="00582BA5"/>
    <w:rsid w:val="00592E63"/>
    <w:rsid w:val="00593334"/>
    <w:rsid w:val="005F703A"/>
    <w:rsid w:val="006022A8"/>
    <w:rsid w:val="00630323"/>
    <w:rsid w:val="00646F68"/>
    <w:rsid w:val="006641CE"/>
    <w:rsid w:val="006763F8"/>
    <w:rsid w:val="006847B8"/>
    <w:rsid w:val="00693E11"/>
    <w:rsid w:val="006A1DA1"/>
    <w:rsid w:val="006D60E2"/>
    <w:rsid w:val="006E28C2"/>
    <w:rsid w:val="006F14A4"/>
    <w:rsid w:val="006F5FD9"/>
    <w:rsid w:val="006F7AD8"/>
    <w:rsid w:val="00704437"/>
    <w:rsid w:val="007045F3"/>
    <w:rsid w:val="007048E8"/>
    <w:rsid w:val="0070573B"/>
    <w:rsid w:val="00707C78"/>
    <w:rsid w:val="00731269"/>
    <w:rsid w:val="0073742F"/>
    <w:rsid w:val="00742208"/>
    <w:rsid w:val="00755609"/>
    <w:rsid w:val="00762724"/>
    <w:rsid w:val="00772E51"/>
    <w:rsid w:val="007766DB"/>
    <w:rsid w:val="00784D67"/>
    <w:rsid w:val="0079237F"/>
    <w:rsid w:val="007C58D3"/>
    <w:rsid w:val="007C737A"/>
    <w:rsid w:val="007D43F3"/>
    <w:rsid w:val="007F7CF8"/>
    <w:rsid w:val="008113A5"/>
    <w:rsid w:val="00813088"/>
    <w:rsid w:val="008139E6"/>
    <w:rsid w:val="008241CC"/>
    <w:rsid w:val="00832D24"/>
    <w:rsid w:val="00845C7D"/>
    <w:rsid w:val="008518E5"/>
    <w:rsid w:val="008540C8"/>
    <w:rsid w:val="00855659"/>
    <w:rsid w:val="0089377F"/>
    <w:rsid w:val="008A3A3F"/>
    <w:rsid w:val="008C6024"/>
    <w:rsid w:val="008E57AF"/>
    <w:rsid w:val="009034AD"/>
    <w:rsid w:val="00906D51"/>
    <w:rsid w:val="00925398"/>
    <w:rsid w:val="009404E3"/>
    <w:rsid w:val="00943799"/>
    <w:rsid w:val="00945269"/>
    <w:rsid w:val="009511F7"/>
    <w:rsid w:val="0098056F"/>
    <w:rsid w:val="00985E1D"/>
    <w:rsid w:val="00987367"/>
    <w:rsid w:val="009978D9"/>
    <w:rsid w:val="009A17DD"/>
    <w:rsid w:val="009B3E49"/>
    <w:rsid w:val="009B722A"/>
    <w:rsid w:val="009C2F35"/>
    <w:rsid w:val="009C4A0D"/>
    <w:rsid w:val="009C6AB5"/>
    <w:rsid w:val="009F49C5"/>
    <w:rsid w:val="00A13B84"/>
    <w:rsid w:val="00A437AB"/>
    <w:rsid w:val="00A70261"/>
    <w:rsid w:val="00A90D7B"/>
    <w:rsid w:val="00A950BC"/>
    <w:rsid w:val="00AB265C"/>
    <w:rsid w:val="00AC215D"/>
    <w:rsid w:val="00AD3EBB"/>
    <w:rsid w:val="00AF327C"/>
    <w:rsid w:val="00B350F3"/>
    <w:rsid w:val="00B358BE"/>
    <w:rsid w:val="00B44EF7"/>
    <w:rsid w:val="00B60C71"/>
    <w:rsid w:val="00B644B2"/>
    <w:rsid w:val="00B8067F"/>
    <w:rsid w:val="00B8522D"/>
    <w:rsid w:val="00B87D07"/>
    <w:rsid w:val="00BA5AD9"/>
    <w:rsid w:val="00BA7EDB"/>
    <w:rsid w:val="00BB3B83"/>
    <w:rsid w:val="00BB41AC"/>
    <w:rsid w:val="00BC1A2A"/>
    <w:rsid w:val="00BD4D6A"/>
    <w:rsid w:val="00BF1CD1"/>
    <w:rsid w:val="00BF2492"/>
    <w:rsid w:val="00C03D7A"/>
    <w:rsid w:val="00C21B8D"/>
    <w:rsid w:val="00C26DCA"/>
    <w:rsid w:val="00C35B2E"/>
    <w:rsid w:val="00C41963"/>
    <w:rsid w:val="00C41FDD"/>
    <w:rsid w:val="00C47ED9"/>
    <w:rsid w:val="00C67525"/>
    <w:rsid w:val="00C8064A"/>
    <w:rsid w:val="00C83AB7"/>
    <w:rsid w:val="00C97C79"/>
    <w:rsid w:val="00CA79A2"/>
    <w:rsid w:val="00CB08B4"/>
    <w:rsid w:val="00CB295E"/>
    <w:rsid w:val="00CC05D0"/>
    <w:rsid w:val="00CC417A"/>
    <w:rsid w:val="00CF6066"/>
    <w:rsid w:val="00D0513E"/>
    <w:rsid w:val="00D06B87"/>
    <w:rsid w:val="00D33524"/>
    <w:rsid w:val="00D35869"/>
    <w:rsid w:val="00D471E6"/>
    <w:rsid w:val="00D75351"/>
    <w:rsid w:val="00D82E24"/>
    <w:rsid w:val="00D902DF"/>
    <w:rsid w:val="00D92E8B"/>
    <w:rsid w:val="00D943F5"/>
    <w:rsid w:val="00DB515B"/>
    <w:rsid w:val="00DB5B72"/>
    <w:rsid w:val="00DC2155"/>
    <w:rsid w:val="00DC7128"/>
    <w:rsid w:val="00DD0FD7"/>
    <w:rsid w:val="00E303B1"/>
    <w:rsid w:val="00E32FCF"/>
    <w:rsid w:val="00E57C66"/>
    <w:rsid w:val="00E6191D"/>
    <w:rsid w:val="00E75DA8"/>
    <w:rsid w:val="00E767D5"/>
    <w:rsid w:val="00E803EF"/>
    <w:rsid w:val="00E813F1"/>
    <w:rsid w:val="00EC1719"/>
    <w:rsid w:val="00EC6331"/>
    <w:rsid w:val="00ED2157"/>
    <w:rsid w:val="00ED4F14"/>
    <w:rsid w:val="00EE0FE2"/>
    <w:rsid w:val="00EF7FBC"/>
    <w:rsid w:val="00F03B1A"/>
    <w:rsid w:val="00F0689E"/>
    <w:rsid w:val="00F106B1"/>
    <w:rsid w:val="00F3298E"/>
    <w:rsid w:val="00F3340B"/>
    <w:rsid w:val="00F44E53"/>
    <w:rsid w:val="00F5136B"/>
    <w:rsid w:val="00F55788"/>
    <w:rsid w:val="00F747B8"/>
    <w:rsid w:val="00F8248C"/>
    <w:rsid w:val="00F8739C"/>
    <w:rsid w:val="00F922E9"/>
    <w:rsid w:val="00F930EC"/>
    <w:rsid w:val="00FB0433"/>
    <w:rsid w:val="00FB22E0"/>
    <w:rsid w:val="00FB6B66"/>
    <w:rsid w:val="00FD34ED"/>
    <w:rsid w:val="00FD5B6B"/>
    <w:rsid w:val="00FD5F70"/>
    <w:rsid w:val="00FE1A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0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67525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A90D7B"/>
    <w:pPr>
      <w:spacing w:line="360" w:lineRule="auto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3F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F9980-E127-49D7-AD26-EFCCA476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27</Pages>
  <Words>7505</Words>
  <Characters>42783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79228867389</cp:lastModifiedBy>
  <cp:revision>49</cp:revision>
  <dcterms:created xsi:type="dcterms:W3CDTF">2019-02-04T05:01:00Z</dcterms:created>
  <dcterms:modified xsi:type="dcterms:W3CDTF">2023-11-05T04:35:00Z</dcterms:modified>
</cp:coreProperties>
</file>