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4" w:rsidRDefault="004B2C94" w:rsidP="00CF6066">
      <w:pPr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</w:p>
    <w:p w:rsidR="004B2C94" w:rsidRPr="004B2C94" w:rsidRDefault="004B2C94" w:rsidP="00CF6066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CF6066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CF6066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CF6066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>УКАЗАНИЯ</w:t>
      </w:r>
    </w:p>
    <w:p w:rsidR="004B2C94" w:rsidRPr="004B2C94" w:rsidRDefault="004B2C94" w:rsidP="00CF6066">
      <w:pPr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proofErr w:type="gramStart"/>
      <w:r w:rsidR="00D06B87">
        <w:rPr>
          <w:b/>
          <w:sz w:val="28"/>
        </w:rPr>
        <w:t>ОБУЧАЮЩИХСЯ</w:t>
      </w:r>
      <w:proofErr w:type="gramEnd"/>
    </w:p>
    <w:p w:rsidR="004B2C94" w:rsidRPr="00CF6066" w:rsidRDefault="00CF6066" w:rsidP="00CF6066">
      <w:pPr>
        <w:jc w:val="center"/>
        <w:rPr>
          <w:b/>
          <w:sz w:val="28"/>
        </w:rPr>
      </w:pPr>
      <w:r w:rsidRPr="00CF6066">
        <w:rPr>
          <w:b/>
          <w:sz w:val="28"/>
        </w:rPr>
        <w:t>ПО ДИСЦИПЛИНЕ</w:t>
      </w:r>
    </w:p>
    <w:p w:rsidR="00CF6066" w:rsidRDefault="00CF6066" w:rsidP="00F5136B">
      <w:pPr>
        <w:ind w:firstLine="709"/>
        <w:jc w:val="center"/>
        <w:rPr>
          <w:sz w:val="32"/>
        </w:rPr>
      </w:pPr>
    </w:p>
    <w:p w:rsidR="004B2C94" w:rsidRPr="00CF6066" w:rsidRDefault="00144F34" w:rsidP="00CF6066">
      <w:pPr>
        <w:jc w:val="center"/>
        <w:rPr>
          <w:b/>
          <w:sz w:val="32"/>
        </w:rPr>
      </w:pPr>
      <w:r w:rsidRPr="00CF6066">
        <w:rPr>
          <w:b/>
          <w:sz w:val="32"/>
        </w:rPr>
        <w:t>Т</w:t>
      </w:r>
      <w:r w:rsidR="00CF6066" w:rsidRPr="00CF6066">
        <w:rPr>
          <w:b/>
          <w:sz w:val="32"/>
        </w:rPr>
        <w:t>ЕРАПИЯ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CF6066">
      <w:pPr>
        <w:jc w:val="center"/>
        <w:rPr>
          <w:sz w:val="28"/>
        </w:rPr>
      </w:pPr>
      <w:r w:rsidRPr="00136A76">
        <w:rPr>
          <w:sz w:val="28"/>
        </w:rPr>
        <w:t>по специальности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5D78DF" w:rsidRDefault="00B30004" w:rsidP="00B30004">
      <w:pPr>
        <w:jc w:val="center"/>
        <w:rPr>
          <w:sz w:val="32"/>
        </w:rPr>
      </w:pPr>
      <w:r w:rsidRPr="005D78DF">
        <w:rPr>
          <w:sz w:val="32"/>
        </w:rPr>
        <w:t>31.08.54 Общая врачебная практика (семейная медицина)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CF6066" w:rsidRDefault="00CF6066" w:rsidP="00F5136B">
      <w:pPr>
        <w:ind w:firstLine="709"/>
        <w:jc w:val="center"/>
        <w:rPr>
          <w:sz w:val="28"/>
        </w:rPr>
      </w:pPr>
    </w:p>
    <w:p w:rsidR="00CF6066" w:rsidRDefault="00CF6066" w:rsidP="00F5136B">
      <w:pPr>
        <w:ind w:firstLine="709"/>
        <w:jc w:val="center"/>
        <w:rPr>
          <w:sz w:val="28"/>
        </w:rPr>
      </w:pPr>
    </w:p>
    <w:p w:rsidR="00CF6066" w:rsidRPr="004B2C94" w:rsidRDefault="00CF6066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CF6066" w:rsidRPr="00CF6066" w:rsidRDefault="00CF6066" w:rsidP="00CF6066">
      <w:pPr>
        <w:ind w:firstLine="709"/>
        <w:jc w:val="both"/>
        <w:rPr>
          <w:color w:val="000000"/>
          <w:sz w:val="24"/>
          <w:szCs w:val="24"/>
        </w:rPr>
      </w:pPr>
      <w:r w:rsidRPr="00CF6066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CF6066">
        <w:rPr>
          <w:color w:val="000000"/>
          <w:sz w:val="24"/>
          <w:szCs w:val="24"/>
        </w:rPr>
        <w:t>а</w:t>
      </w:r>
      <w:r w:rsidRPr="00CF6066">
        <w:rPr>
          <w:color w:val="000000"/>
          <w:sz w:val="24"/>
          <w:szCs w:val="24"/>
        </w:rPr>
        <w:t xml:space="preserve">зования – ординатуры по направлению подготовки (специальности) </w:t>
      </w:r>
      <w:r w:rsidR="00B30004">
        <w:rPr>
          <w:i/>
          <w:color w:val="000000"/>
          <w:sz w:val="24"/>
          <w:szCs w:val="24"/>
        </w:rPr>
        <w:t>31.08.54 Общая врачебная практика (семейная медицина)</w:t>
      </w:r>
      <w:r w:rsidR="00B30004" w:rsidRPr="00CF6066">
        <w:rPr>
          <w:color w:val="000000"/>
          <w:sz w:val="24"/>
          <w:szCs w:val="24"/>
        </w:rPr>
        <w:t>,</w:t>
      </w:r>
      <w:r w:rsidRPr="00CF6066">
        <w:rPr>
          <w:color w:val="000000"/>
          <w:sz w:val="24"/>
          <w:szCs w:val="24"/>
        </w:rPr>
        <w:t xml:space="preserve"> утвержденной ученым советом ФГБОУ ВО </w:t>
      </w:r>
      <w:proofErr w:type="spellStart"/>
      <w:r w:rsidRPr="00CF6066">
        <w:rPr>
          <w:color w:val="000000"/>
          <w:sz w:val="24"/>
          <w:szCs w:val="24"/>
        </w:rPr>
        <w:t>ОрГМУ</w:t>
      </w:r>
      <w:proofErr w:type="spellEnd"/>
      <w:r w:rsidRPr="00CF6066">
        <w:rPr>
          <w:color w:val="000000"/>
          <w:sz w:val="24"/>
          <w:szCs w:val="24"/>
        </w:rPr>
        <w:t xml:space="preserve"> Минздрава России</w:t>
      </w:r>
    </w:p>
    <w:p w:rsidR="00CF6066" w:rsidRPr="00CF6066" w:rsidRDefault="00CF6066" w:rsidP="00CF6066">
      <w:pPr>
        <w:jc w:val="both"/>
        <w:rPr>
          <w:color w:val="000000"/>
          <w:sz w:val="24"/>
          <w:szCs w:val="24"/>
        </w:rPr>
      </w:pPr>
    </w:p>
    <w:p w:rsidR="00CF6066" w:rsidRPr="00CF6066" w:rsidRDefault="00111D08" w:rsidP="00CF606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11 от «22» июня 2018</w:t>
      </w:r>
      <w:r w:rsidR="00CF6066" w:rsidRPr="00CF6066">
        <w:rPr>
          <w:color w:val="000000"/>
          <w:sz w:val="24"/>
          <w:szCs w:val="24"/>
        </w:rPr>
        <w:t xml:space="preserve"> г.</w:t>
      </w:r>
    </w:p>
    <w:p w:rsidR="00CF6066" w:rsidRPr="00CF6066" w:rsidRDefault="00CF6066" w:rsidP="00CF6066">
      <w:pPr>
        <w:jc w:val="center"/>
        <w:rPr>
          <w:sz w:val="28"/>
          <w:szCs w:val="24"/>
        </w:rPr>
      </w:pPr>
    </w:p>
    <w:p w:rsidR="00CF6066" w:rsidRPr="00CF6066" w:rsidRDefault="00CF6066" w:rsidP="00CF6066">
      <w:pPr>
        <w:jc w:val="center"/>
        <w:rPr>
          <w:sz w:val="28"/>
          <w:szCs w:val="24"/>
        </w:rPr>
      </w:pPr>
    </w:p>
    <w:p w:rsidR="00CF6066" w:rsidRPr="00CF6066" w:rsidRDefault="00CF6066" w:rsidP="00CF6066">
      <w:pPr>
        <w:jc w:val="center"/>
        <w:rPr>
          <w:sz w:val="28"/>
          <w:szCs w:val="24"/>
        </w:rPr>
      </w:pPr>
      <w:r w:rsidRPr="00CF6066">
        <w:rPr>
          <w:sz w:val="28"/>
          <w:szCs w:val="24"/>
        </w:rPr>
        <w:t>Оренбург</w:t>
      </w:r>
    </w:p>
    <w:p w:rsidR="00CF6066" w:rsidRDefault="00CF6066">
      <w:pPr>
        <w:rPr>
          <w:b/>
          <w:sz w:val="28"/>
        </w:rPr>
      </w:pPr>
      <w:r>
        <w:rPr>
          <w:b/>
          <w:sz w:val="28"/>
        </w:rPr>
        <w:br w:type="page"/>
      </w: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CF6066">
      <w:pPr>
        <w:suppressAutoHyphens/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>.</w:t>
      </w:r>
    </w:p>
    <w:p w:rsidR="004B2C94" w:rsidRPr="004B2C94" w:rsidRDefault="009511F7" w:rsidP="00CF6066">
      <w:pPr>
        <w:suppressAutoHyphens/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</w:t>
      </w:r>
      <w:proofErr w:type="spellStart"/>
      <w:r w:rsidR="000931E3">
        <w:rPr>
          <w:sz w:val="28"/>
        </w:rPr>
        <w:t>общепрофессиональных</w:t>
      </w:r>
      <w:proofErr w:type="spellEnd"/>
      <w:r w:rsidR="000931E3">
        <w:rPr>
          <w:sz w:val="28"/>
        </w:rPr>
        <w:t xml:space="preserve">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7766DB" w:rsidRDefault="009511F7" w:rsidP="00CF6066">
      <w:pPr>
        <w:suppressAutoHyphens/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proofErr w:type="gramStart"/>
      <w:r w:rsidR="00FD5B6B">
        <w:rPr>
          <w:sz w:val="28"/>
        </w:rPr>
        <w:t>обучающихся</w:t>
      </w:r>
      <w:proofErr w:type="gramEnd"/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DC2155" w:rsidRDefault="00943799" w:rsidP="00CF6066">
      <w:pPr>
        <w:suppressAutoHyphens/>
        <w:ind w:firstLine="709"/>
        <w:jc w:val="both"/>
        <w:rPr>
          <w:i/>
          <w:sz w:val="28"/>
        </w:rPr>
      </w:pPr>
      <w:proofErr w:type="gramStart"/>
      <w:r w:rsidRPr="00943799">
        <w:rPr>
          <w:i/>
          <w:sz w:val="28"/>
        </w:rPr>
        <w:t xml:space="preserve">Целью самостоятельной работы является закрепление и систематизация знаний по </w:t>
      </w:r>
      <w:r w:rsidR="00DC2155">
        <w:rPr>
          <w:i/>
          <w:sz w:val="28"/>
        </w:rPr>
        <w:t xml:space="preserve">факторам риска, </w:t>
      </w:r>
      <w:r w:rsidRPr="00943799">
        <w:rPr>
          <w:i/>
          <w:sz w:val="28"/>
        </w:rPr>
        <w:t>этиологии, патогенезу, клинике,</w:t>
      </w:r>
      <w:r w:rsidR="00DC2155">
        <w:rPr>
          <w:i/>
          <w:sz w:val="28"/>
        </w:rPr>
        <w:t xml:space="preserve"> диагностике, лечению и профилактике основных терапевтических заболеваний, формирование практических навыков по </w:t>
      </w:r>
      <w:r w:rsidR="00C41963">
        <w:rPr>
          <w:i/>
          <w:sz w:val="28"/>
        </w:rPr>
        <w:t xml:space="preserve">диагностике, </w:t>
      </w:r>
      <w:r w:rsidR="00DC2155">
        <w:rPr>
          <w:i/>
          <w:sz w:val="28"/>
        </w:rPr>
        <w:t>дифференциальной диагностике</w:t>
      </w:r>
      <w:r w:rsidR="00D943F5">
        <w:rPr>
          <w:i/>
          <w:sz w:val="28"/>
        </w:rPr>
        <w:t xml:space="preserve">, </w:t>
      </w:r>
      <w:r w:rsidR="00C41963">
        <w:rPr>
          <w:i/>
          <w:sz w:val="28"/>
        </w:rPr>
        <w:t>применению методов лечения и профилактики у пациентов с патологией внутренних органов в соответствии с клиническим рекомендациями (протоколами ведения), стандартами и порядками оказания терапевтической медицинской помощи.</w:t>
      </w:r>
      <w:r w:rsidRPr="00943799">
        <w:rPr>
          <w:i/>
          <w:sz w:val="28"/>
        </w:rPr>
        <w:t xml:space="preserve"> </w:t>
      </w:r>
      <w:proofErr w:type="gramEnd"/>
    </w:p>
    <w:p w:rsidR="004B2C94" w:rsidRPr="004B2C94" w:rsidRDefault="004B2C94" w:rsidP="004B2C94">
      <w:pPr>
        <w:ind w:firstLine="709"/>
        <w:jc w:val="both"/>
        <w:rPr>
          <w:sz w:val="28"/>
        </w:rPr>
      </w:pPr>
      <w:bookmarkStart w:id="0" w:name="_GoBack"/>
      <w:bookmarkEnd w:id="0"/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 xml:space="preserve">Содержание самостоятельной работы </w:t>
      </w:r>
      <w:proofErr w:type="gramStart"/>
      <w:r w:rsidR="00F55788">
        <w:rPr>
          <w:b/>
          <w:sz w:val="28"/>
        </w:rPr>
        <w:t>обучающихся</w:t>
      </w:r>
      <w:proofErr w:type="gramEnd"/>
      <w:r w:rsidR="00F55788">
        <w:rPr>
          <w:b/>
          <w:sz w:val="28"/>
        </w:rPr>
        <w:t>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CF6066">
      <w:pPr>
        <w:suppressAutoHyphens/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</w:t>
      </w:r>
      <w:proofErr w:type="spellStart"/>
      <w:r w:rsidRPr="006F7AD8">
        <w:rPr>
          <w:sz w:val="28"/>
        </w:rPr>
        <w:t>Учебн</w:t>
      </w:r>
      <w:proofErr w:type="gramStart"/>
      <w:r w:rsidRPr="006F7AD8">
        <w:rPr>
          <w:sz w:val="28"/>
        </w:rPr>
        <w:t>о</w:t>
      </w:r>
      <w:proofErr w:type="spellEnd"/>
      <w:r w:rsidRPr="006F7AD8">
        <w:rPr>
          <w:sz w:val="28"/>
        </w:rPr>
        <w:t>-</w:t>
      </w:r>
      <w:proofErr w:type="gramEnd"/>
      <w:r w:rsidRPr="006F7AD8">
        <w:rPr>
          <w:sz w:val="28"/>
        </w:rPr>
        <w:t xml:space="preserve">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CF6066">
      <w:pPr>
        <w:suppressAutoHyphens/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>, раздел 8 «</w:t>
      </w:r>
      <w:r w:rsidR="00F55788"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426"/>
        <w:gridCol w:w="2551"/>
        <w:gridCol w:w="142"/>
        <w:gridCol w:w="2126"/>
        <w:gridCol w:w="1701"/>
      </w:tblGrid>
      <w:tr w:rsidR="006F14A4" w:rsidRPr="00033367" w:rsidTr="00E6191D">
        <w:tc>
          <w:tcPr>
            <w:tcW w:w="675" w:type="dxa"/>
            <w:shd w:val="clear" w:color="auto" w:fill="auto"/>
          </w:tcPr>
          <w:p w:rsidR="006F14A4" w:rsidRPr="00E6191D" w:rsidRDefault="006F14A4" w:rsidP="00E6191D">
            <w:pPr>
              <w:jc w:val="center"/>
            </w:pPr>
            <w:r w:rsidRPr="00E6191D">
              <w:rPr>
                <w:sz w:val="28"/>
              </w:rPr>
              <w:t>№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proofErr w:type="gramStart"/>
            <w:r w:rsidRPr="00033367">
              <w:rPr>
                <w:sz w:val="28"/>
              </w:rPr>
              <w:t>самостоятельной</w:t>
            </w:r>
            <w:proofErr w:type="gramEnd"/>
            <w:r w:rsidRPr="00033367">
              <w:rPr>
                <w:sz w:val="28"/>
              </w:rPr>
              <w:t xml:space="preserve">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</w:p>
        </w:tc>
        <w:tc>
          <w:tcPr>
            <w:tcW w:w="2126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</w:t>
            </w:r>
            <w:r w:rsidRPr="00033367">
              <w:rPr>
                <w:sz w:val="28"/>
              </w:rPr>
              <w:t>о</w:t>
            </w:r>
            <w:r w:rsidRPr="00033367">
              <w:rPr>
                <w:sz w:val="28"/>
              </w:rPr>
              <w:t>ля самосто</w:t>
            </w:r>
            <w:r w:rsidRPr="00033367">
              <w:rPr>
                <w:sz w:val="28"/>
              </w:rPr>
              <w:t>я</w:t>
            </w:r>
            <w:r w:rsidRPr="00033367">
              <w:rPr>
                <w:sz w:val="28"/>
              </w:rPr>
              <w:t>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 xml:space="preserve">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z w:val="28"/>
              </w:rPr>
              <w:t xml:space="preserve">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</w:p>
        </w:tc>
      </w:tr>
      <w:tr w:rsidR="006F14A4" w:rsidRPr="00033367" w:rsidTr="00E6191D">
        <w:tc>
          <w:tcPr>
            <w:tcW w:w="675" w:type="dxa"/>
            <w:shd w:val="clear" w:color="auto" w:fill="auto"/>
          </w:tcPr>
          <w:p w:rsidR="006F14A4" w:rsidRPr="00E6191D" w:rsidRDefault="006F14A4" w:rsidP="00E6191D">
            <w:pPr>
              <w:jc w:val="center"/>
            </w:pPr>
            <w:r w:rsidRPr="00E6191D">
              <w:rPr>
                <w:sz w:val="28"/>
              </w:rPr>
              <w:t>1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1025F3">
        <w:tc>
          <w:tcPr>
            <w:tcW w:w="10456" w:type="dxa"/>
            <w:gridSpan w:val="7"/>
            <w:shd w:val="clear" w:color="auto" w:fill="auto"/>
          </w:tcPr>
          <w:p w:rsidR="009978D9" w:rsidRDefault="009978D9" w:rsidP="00F55788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lastRenderedPageBreak/>
              <w:t>Самостоятельная работа в рамках практических заня</w:t>
            </w:r>
            <w:r>
              <w:rPr>
                <w:i/>
                <w:sz w:val="28"/>
              </w:rPr>
              <w:t>тий</w:t>
            </w:r>
          </w:p>
          <w:p w:rsidR="009978D9" w:rsidRPr="009978D9" w:rsidRDefault="000B6A60" w:rsidP="00F55788">
            <w:pPr>
              <w:ind w:right="-293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</w:rPr>
              <w:t>дисциплины</w:t>
            </w:r>
            <w:r w:rsidR="009978D9" w:rsidRPr="000B6A60">
              <w:rPr>
                <w:i/>
                <w:sz w:val="28"/>
              </w:rPr>
              <w:t xml:space="preserve"> </w:t>
            </w:r>
            <w:r w:rsidR="00693E11" w:rsidRPr="000B6A60">
              <w:rPr>
                <w:i/>
                <w:sz w:val="28"/>
              </w:rPr>
              <w:t>«</w:t>
            </w:r>
            <w:r w:rsidRPr="000B6A60">
              <w:rPr>
                <w:i/>
                <w:sz w:val="28"/>
              </w:rPr>
              <w:t>Терапия</w:t>
            </w:r>
            <w:r w:rsidR="00693E11" w:rsidRPr="000B6A60">
              <w:rPr>
                <w:i/>
                <w:sz w:val="28"/>
              </w:rPr>
              <w:t>»</w:t>
            </w:r>
            <w:r w:rsidR="009978D9" w:rsidRPr="000B6A60">
              <w:rPr>
                <w:i/>
                <w:sz w:val="28"/>
              </w:rPr>
              <w:t xml:space="preserve"> </w:t>
            </w:r>
          </w:p>
        </w:tc>
      </w:tr>
      <w:tr w:rsidR="006F14A4" w:rsidRPr="00BA7EDB" w:rsidTr="00E6191D">
        <w:tc>
          <w:tcPr>
            <w:tcW w:w="675" w:type="dxa"/>
            <w:shd w:val="clear" w:color="auto" w:fill="auto"/>
          </w:tcPr>
          <w:p w:rsidR="006F14A4" w:rsidRPr="007045F3" w:rsidRDefault="006F14A4" w:rsidP="007045F3">
            <w:pPr>
              <w:pStyle w:val="aa"/>
              <w:numPr>
                <w:ilvl w:val="0"/>
                <w:numId w:val="13"/>
              </w:numPr>
              <w:ind w:right="-293" w:hanging="578"/>
            </w:pPr>
          </w:p>
        </w:tc>
        <w:tc>
          <w:tcPr>
            <w:tcW w:w="2835" w:type="dxa"/>
            <w:shd w:val="clear" w:color="auto" w:fill="auto"/>
          </w:tcPr>
          <w:p w:rsidR="006F14A4" w:rsidRPr="002521C5" w:rsidRDefault="006F14A4" w:rsidP="00BA7EDB">
            <w:pPr>
              <w:jc w:val="both"/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</w:t>
            </w:r>
            <w:r w:rsidR="00A13B84" w:rsidRPr="002521C5">
              <w:rPr>
                <w:sz w:val="28"/>
                <w:szCs w:val="28"/>
              </w:rPr>
              <w:t xml:space="preserve">Профилактика </w:t>
            </w:r>
            <w:proofErr w:type="spellStart"/>
            <w:proofErr w:type="gramStart"/>
            <w:r w:rsidR="00A13B84" w:rsidRPr="002521C5">
              <w:rPr>
                <w:sz w:val="28"/>
                <w:szCs w:val="28"/>
              </w:rPr>
              <w:t>сердечно-сосудистых</w:t>
            </w:r>
            <w:proofErr w:type="spellEnd"/>
            <w:proofErr w:type="gramEnd"/>
            <w:r w:rsidR="00A13B84" w:rsidRPr="002521C5">
              <w:rPr>
                <w:sz w:val="28"/>
                <w:szCs w:val="28"/>
              </w:rPr>
              <w:t xml:space="preserve"> заболеваний. Атер</w:t>
            </w:r>
            <w:r w:rsidR="00A13B84" w:rsidRPr="002521C5">
              <w:rPr>
                <w:sz w:val="28"/>
                <w:szCs w:val="28"/>
              </w:rPr>
              <w:t>о</w:t>
            </w:r>
            <w:r w:rsidR="00A13B84" w:rsidRPr="002521C5">
              <w:rPr>
                <w:sz w:val="28"/>
                <w:szCs w:val="28"/>
              </w:rPr>
              <w:t>склероз</w:t>
            </w:r>
            <w:r w:rsidRPr="002521C5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4A4" w:rsidRDefault="007C58D3" w:rsidP="006A1DA1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 w:rsidR="008E57AF"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 w:rsidR="00C67525">
              <w:rPr>
                <w:sz w:val="28"/>
              </w:rPr>
              <w:t>нет)</w:t>
            </w:r>
            <w:r w:rsidR="008E57AF">
              <w:rPr>
                <w:sz w:val="28"/>
              </w:rPr>
              <w:t>;</w:t>
            </w:r>
            <w:r w:rsidR="008E57AF">
              <w:t xml:space="preserve"> </w:t>
            </w:r>
            <w:r w:rsidR="008E57AF" w:rsidRPr="008E57AF">
              <w:rPr>
                <w:sz w:val="28"/>
              </w:rPr>
              <w:t>ознако</w:t>
            </w:r>
            <w:r w:rsidR="008E57AF" w:rsidRPr="008E57AF">
              <w:rPr>
                <w:sz w:val="28"/>
              </w:rPr>
              <w:t>м</w:t>
            </w:r>
            <w:r w:rsidR="008E57AF" w:rsidRPr="008E57AF">
              <w:rPr>
                <w:sz w:val="28"/>
              </w:rPr>
              <w:t xml:space="preserve">ление с </w:t>
            </w:r>
            <w:r w:rsidR="008E57AF">
              <w:rPr>
                <w:sz w:val="28"/>
              </w:rPr>
              <w:t>клиническими рекомендациями, п</w:t>
            </w:r>
            <w:r w:rsidR="008E57AF">
              <w:rPr>
                <w:sz w:val="28"/>
              </w:rPr>
              <w:t>о</w:t>
            </w:r>
            <w:r w:rsidR="008E57AF">
              <w:rPr>
                <w:sz w:val="28"/>
              </w:rPr>
              <w:t>рядками и стандарт</w:t>
            </w:r>
            <w:r w:rsidR="008E57AF">
              <w:rPr>
                <w:sz w:val="28"/>
              </w:rPr>
              <w:t>а</w:t>
            </w:r>
            <w:r w:rsidR="008E57AF">
              <w:rPr>
                <w:sz w:val="28"/>
              </w:rPr>
              <w:t>ми оказания медици</w:t>
            </w:r>
            <w:r w:rsidR="008E57AF">
              <w:rPr>
                <w:sz w:val="28"/>
              </w:rPr>
              <w:t>н</w:t>
            </w:r>
            <w:r w:rsidR="008E57AF">
              <w:rPr>
                <w:sz w:val="28"/>
              </w:rPr>
              <w:t>ской помощи.</w:t>
            </w:r>
          </w:p>
          <w:p w:rsidR="003C58AD" w:rsidRPr="00BA7EDB" w:rsidRDefault="003C58AD" w:rsidP="008241CC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="00C67525" w:rsidRPr="00294D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D4A" w:rsidRPr="00294D4A">
              <w:rPr>
                <w:rFonts w:ascii="Times New Roman" w:hAnsi="Times New Roman"/>
                <w:sz w:val="28"/>
                <w:szCs w:val="28"/>
              </w:rPr>
              <w:t>выполнение практических заданий</w:t>
            </w:r>
            <w:r w:rsidR="00294D4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94D4A"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 w:rsidR="00294D4A"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 w:rsidR="00294D4A">
              <w:rPr>
                <w:rFonts w:ascii="Times New Roman" w:hAnsi="Times New Roman"/>
                <w:sz w:val="28"/>
                <w:szCs w:val="28"/>
              </w:rPr>
              <w:t>о</w:t>
            </w:r>
            <w:r w:rsidR="00294D4A"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42577" w:rsidRPr="00042577" w:rsidRDefault="00042577" w:rsidP="00042577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75351">
              <w:rPr>
                <w:sz w:val="28"/>
                <w:szCs w:val="28"/>
              </w:rPr>
              <w:t>естирование;</w:t>
            </w:r>
          </w:p>
          <w:p w:rsidR="00042577" w:rsidRDefault="00042577" w:rsidP="00C97C7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B6A60">
              <w:rPr>
                <w:color w:val="000000"/>
                <w:sz w:val="28"/>
                <w:szCs w:val="28"/>
              </w:rPr>
              <w:t>роверка пра</w:t>
            </w:r>
            <w:r w:rsidR="000B6A60">
              <w:rPr>
                <w:color w:val="000000"/>
                <w:sz w:val="28"/>
                <w:szCs w:val="28"/>
              </w:rPr>
              <w:t>к</w:t>
            </w:r>
            <w:r w:rsidR="000B6A60">
              <w:rPr>
                <w:color w:val="000000"/>
                <w:sz w:val="28"/>
                <w:szCs w:val="28"/>
              </w:rPr>
              <w:t>тических нав</w:t>
            </w:r>
            <w:r w:rsidR="000B6A60">
              <w:rPr>
                <w:color w:val="000000"/>
                <w:sz w:val="28"/>
                <w:szCs w:val="28"/>
              </w:rPr>
              <w:t>ы</w:t>
            </w:r>
            <w:r w:rsidR="000B6A60">
              <w:rPr>
                <w:color w:val="000000"/>
                <w:sz w:val="28"/>
                <w:szCs w:val="28"/>
              </w:rPr>
              <w:t>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87D07" w:rsidRPr="00C97C79" w:rsidRDefault="00042577" w:rsidP="00C97C7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B87D07">
              <w:rPr>
                <w:color w:val="000000"/>
                <w:sz w:val="28"/>
                <w:szCs w:val="28"/>
              </w:rPr>
              <w:t>роверка ист</w:t>
            </w:r>
            <w:r w:rsidR="00B87D07">
              <w:rPr>
                <w:color w:val="000000"/>
                <w:sz w:val="28"/>
                <w:szCs w:val="28"/>
              </w:rPr>
              <w:t>о</w:t>
            </w:r>
            <w:r w:rsidR="00B87D07">
              <w:rPr>
                <w:color w:val="000000"/>
                <w:sz w:val="28"/>
                <w:szCs w:val="28"/>
              </w:rPr>
              <w:t>рии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97C79" w:rsidRPr="00BA7EDB" w:rsidRDefault="00C97C79" w:rsidP="00D75351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42577" w:rsidRPr="00042577" w:rsidRDefault="00042577" w:rsidP="00042577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6F14A4" w:rsidRPr="00042577" w:rsidRDefault="00042577" w:rsidP="00042577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="003E2289" w:rsidRPr="00042577">
              <w:rPr>
                <w:sz w:val="28"/>
                <w:szCs w:val="28"/>
              </w:rPr>
              <w:t xml:space="preserve"> </w:t>
            </w:r>
          </w:p>
        </w:tc>
      </w:tr>
      <w:tr w:rsidR="00E6191D" w:rsidRPr="00BA7EDB" w:rsidTr="00E6191D">
        <w:tc>
          <w:tcPr>
            <w:tcW w:w="675" w:type="dxa"/>
            <w:shd w:val="clear" w:color="auto" w:fill="auto"/>
          </w:tcPr>
          <w:p w:rsidR="00E6191D" w:rsidRPr="007045F3" w:rsidRDefault="00E6191D" w:rsidP="00E6191D">
            <w:pPr>
              <w:pStyle w:val="aa"/>
              <w:numPr>
                <w:ilvl w:val="0"/>
                <w:numId w:val="13"/>
              </w:numPr>
              <w:ind w:right="-293" w:hanging="578"/>
            </w:pPr>
          </w:p>
        </w:tc>
        <w:tc>
          <w:tcPr>
            <w:tcW w:w="2835" w:type="dxa"/>
            <w:shd w:val="clear" w:color="auto" w:fill="auto"/>
          </w:tcPr>
          <w:p w:rsidR="00E6191D" w:rsidRPr="002521C5" w:rsidRDefault="00E6191D" w:rsidP="00E6191D">
            <w:pPr>
              <w:jc w:val="both"/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«Ишемическая болезнь сердца»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E6191D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191D" w:rsidRPr="00042577" w:rsidRDefault="00E6191D" w:rsidP="00E6191D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E6191D" w:rsidRDefault="00E6191D" w:rsidP="00E619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E6191D" w:rsidRPr="00C97C79" w:rsidRDefault="00E6191D" w:rsidP="00E619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E6191D" w:rsidRPr="00BA7EDB" w:rsidRDefault="00E6191D" w:rsidP="00E6191D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6191D" w:rsidRPr="00042577" w:rsidRDefault="00E6191D" w:rsidP="00E6191D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E6191D" w:rsidRPr="00042577" w:rsidRDefault="00E6191D" w:rsidP="00E6191D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E6191D" w:rsidRPr="00BA7EDB" w:rsidTr="00E6191D">
        <w:tc>
          <w:tcPr>
            <w:tcW w:w="675" w:type="dxa"/>
            <w:shd w:val="clear" w:color="auto" w:fill="auto"/>
          </w:tcPr>
          <w:p w:rsidR="00E6191D" w:rsidRPr="007045F3" w:rsidRDefault="00E6191D" w:rsidP="00E6191D">
            <w:pPr>
              <w:pStyle w:val="aa"/>
              <w:numPr>
                <w:ilvl w:val="0"/>
                <w:numId w:val="13"/>
              </w:numPr>
              <w:ind w:right="-293" w:hanging="578"/>
            </w:pPr>
          </w:p>
        </w:tc>
        <w:tc>
          <w:tcPr>
            <w:tcW w:w="2835" w:type="dxa"/>
            <w:shd w:val="clear" w:color="auto" w:fill="auto"/>
          </w:tcPr>
          <w:p w:rsidR="00E6191D" w:rsidRPr="002521C5" w:rsidRDefault="00E6191D" w:rsidP="00E6191D">
            <w:pPr>
              <w:jc w:val="both"/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«Артериальные гипертензии»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lastRenderedPageBreak/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E6191D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6191D" w:rsidRPr="00042577" w:rsidRDefault="00E6191D" w:rsidP="00E6191D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E6191D" w:rsidRDefault="00E6191D" w:rsidP="00E619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E6191D" w:rsidRPr="00C97C79" w:rsidRDefault="00E6191D" w:rsidP="00E619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E6191D" w:rsidRPr="00BA7EDB" w:rsidRDefault="00E6191D" w:rsidP="00E6191D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6191D" w:rsidRPr="00042577" w:rsidRDefault="00E6191D" w:rsidP="00E6191D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lastRenderedPageBreak/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lastRenderedPageBreak/>
              <w:t>тиях;</w:t>
            </w:r>
          </w:p>
          <w:p w:rsidR="00E6191D" w:rsidRPr="00042577" w:rsidRDefault="00E6191D" w:rsidP="00E6191D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BA7EDB" w:rsidTr="00E6191D">
        <w:trPr>
          <w:trHeight w:val="626"/>
        </w:trPr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right="-293" w:hanging="578"/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tabs>
                <w:tab w:val="left" w:pos="95"/>
                <w:tab w:val="left" w:pos="237"/>
              </w:tabs>
              <w:jc w:val="both"/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«Болезни ми</w:t>
            </w:r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карда»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BA7EDB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ind w:hanging="578"/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«Инфекцио</w:t>
            </w:r>
            <w:r w:rsidRPr="002521C5">
              <w:rPr>
                <w:sz w:val="28"/>
                <w:szCs w:val="28"/>
              </w:rPr>
              <w:t>н</w:t>
            </w:r>
            <w:r w:rsidRPr="002521C5">
              <w:rPr>
                <w:sz w:val="28"/>
                <w:szCs w:val="28"/>
              </w:rPr>
              <w:t>ный эндокардит»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lastRenderedPageBreak/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BA7EDB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tabs>
                <w:tab w:val="left" w:pos="284"/>
              </w:tabs>
              <w:ind w:hanging="578"/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«Перикардиты»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BA7EDB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«Нарушения ритма сердца и пр</w:t>
            </w:r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водимости»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BA7EDB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«Сердечная н</w:t>
            </w:r>
            <w:r w:rsidRPr="002521C5">
              <w:rPr>
                <w:sz w:val="28"/>
                <w:szCs w:val="28"/>
              </w:rPr>
              <w:t>е</w:t>
            </w:r>
            <w:r w:rsidRPr="002521C5">
              <w:rPr>
                <w:sz w:val="28"/>
                <w:szCs w:val="28"/>
              </w:rPr>
              <w:lastRenderedPageBreak/>
              <w:t>достаточность»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lastRenderedPageBreak/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lastRenderedPageBreak/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lastRenderedPageBreak/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lastRenderedPageBreak/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 xml:space="preserve">Тема «Артриты и </w:t>
            </w:r>
            <w:proofErr w:type="spellStart"/>
            <w:r w:rsidRPr="002521C5">
              <w:rPr>
                <w:sz w:val="28"/>
                <w:szCs w:val="28"/>
              </w:rPr>
              <w:t>артропатии</w:t>
            </w:r>
            <w:proofErr w:type="spellEnd"/>
            <w:r w:rsidRPr="002521C5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«Ревматизм»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lastRenderedPageBreak/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 w:rsidRPr="00042577">
              <w:rPr>
                <w:sz w:val="28"/>
              </w:rPr>
              <w:lastRenderedPageBreak/>
              <w:t>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«Системные з</w:t>
            </w:r>
            <w:r w:rsidRPr="002521C5">
              <w:rPr>
                <w:sz w:val="28"/>
                <w:szCs w:val="28"/>
              </w:rPr>
              <w:t>а</w:t>
            </w:r>
            <w:r w:rsidRPr="002521C5">
              <w:rPr>
                <w:sz w:val="28"/>
                <w:szCs w:val="28"/>
              </w:rPr>
              <w:t>болевания соедин</w:t>
            </w:r>
            <w:r w:rsidRPr="002521C5">
              <w:rPr>
                <w:sz w:val="28"/>
                <w:szCs w:val="28"/>
              </w:rPr>
              <w:t>и</w:t>
            </w:r>
            <w:r w:rsidRPr="002521C5">
              <w:rPr>
                <w:sz w:val="28"/>
                <w:szCs w:val="28"/>
              </w:rPr>
              <w:t>тельной ткани и си</w:t>
            </w:r>
            <w:r w:rsidRPr="002521C5">
              <w:rPr>
                <w:sz w:val="28"/>
                <w:szCs w:val="28"/>
              </w:rPr>
              <w:t>с</w:t>
            </w:r>
            <w:r w:rsidRPr="002521C5">
              <w:rPr>
                <w:sz w:val="28"/>
                <w:szCs w:val="28"/>
              </w:rPr>
              <w:t xml:space="preserve">темные </w:t>
            </w:r>
            <w:proofErr w:type="spellStart"/>
            <w:r w:rsidRPr="002521C5">
              <w:rPr>
                <w:sz w:val="28"/>
                <w:szCs w:val="28"/>
              </w:rPr>
              <w:t>васкулиты</w:t>
            </w:r>
            <w:proofErr w:type="spellEnd"/>
            <w:r w:rsidRPr="002521C5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</w:t>
            </w:r>
            <w:proofErr w:type="spellStart"/>
            <w:r w:rsidRPr="002521C5">
              <w:rPr>
                <w:sz w:val="28"/>
                <w:szCs w:val="28"/>
              </w:rPr>
              <w:t>Остеопороз</w:t>
            </w:r>
            <w:proofErr w:type="spellEnd"/>
            <w:r w:rsidRPr="002521C5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</w:t>
            </w:r>
            <w:r w:rsidRPr="00294D4A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 xml:space="preserve">Тема «Бронхиты, Хроническая </w:t>
            </w:r>
            <w:proofErr w:type="spellStart"/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б</w:t>
            </w:r>
            <w:r w:rsidRPr="002521C5">
              <w:rPr>
                <w:sz w:val="28"/>
                <w:szCs w:val="28"/>
              </w:rPr>
              <w:t>структивная</w:t>
            </w:r>
            <w:proofErr w:type="spellEnd"/>
            <w:r w:rsidRPr="002521C5">
              <w:rPr>
                <w:sz w:val="28"/>
                <w:szCs w:val="28"/>
              </w:rPr>
              <w:t xml:space="preserve"> болезнь легких»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«Бронхиальная астма»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«Пневмония»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 xml:space="preserve">: работа </w:t>
            </w:r>
            <w:r w:rsidRPr="00295789">
              <w:rPr>
                <w:sz w:val="28"/>
              </w:rPr>
              <w:lastRenderedPageBreak/>
              <w:t>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lastRenderedPageBreak/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lastRenderedPageBreak/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lastRenderedPageBreak/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«Нагноител</w:t>
            </w:r>
            <w:r w:rsidRPr="002521C5">
              <w:rPr>
                <w:sz w:val="28"/>
                <w:szCs w:val="28"/>
              </w:rPr>
              <w:t>ь</w:t>
            </w:r>
            <w:r w:rsidRPr="002521C5">
              <w:rPr>
                <w:sz w:val="28"/>
                <w:szCs w:val="28"/>
              </w:rPr>
              <w:t>ные заболевания ле</w:t>
            </w:r>
            <w:r w:rsidRPr="002521C5">
              <w:rPr>
                <w:sz w:val="28"/>
                <w:szCs w:val="28"/>
              </w:rPr>
              <w:t>г</w:t>
            </w:r>
            <w:r w:rsidRPr="002521C5">
              <w:rPr>
                <w:sz w:val="28"/>
                <w:szCs w:val="28"/>
              </w:rPr>
              <w:t>ких»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«Болезни пле</w:t>
            </w:r>
            <w:r w:rsidRPr="002521C5">
              <w:rPr>
                <w:sz w:val="28"/>
                <w:szCs w:val="28"/>
              </w:rPr>
              <w:t>в</w:t>
            </w:r>
            <w:r w:rsidRPr="002521C5">
              <w:rPr>
                <w:sz w:val="28"/>
                <w:szCs w:val="28"/>
              </w:rPr>
              <w:t>ры»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ками и стандартами </w:t>
            </w:r>
            <w:r>
              <w:rPr>
                <w:sz w:val="28"/>
              </w:rPr>
              <w:lastRenderedPageBreak/>
              <w:t>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</w:t>
            </w:r>
            <w:proofErr w:type="spellStart"/>
            <w:r w:rsidRPr="002521C5">
              <w:rPr>
                <w:sz w:val="28"/>
                <w:szCs w:val="28"/>
              </w:rPr>
              <w:t>Саркоидоз</w:t>
            </w:r>
            <w:proofErr w:type="spellEnd"/>
            <w:r w:rsidRPr="002521C5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«Болезни п</w:t>
            </w:r>
            <w:r w:rsidRPr="002521C5">
              <w:rPr>
                <w:sz w:val="28"/>
                <w:szCs w:val="28"/>
              </w:rPr>
              <w:t>и</w:t>
            </w:r>
            <w:r w:rsidRPr="002521C5">
              <w:rPr>
                <w:sz w:val="28"/>
                <w:szCs w:val="28"/>
              </w:rPr>
              <w:t>щевода, желудка и 12-перстной кишки»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«Заболевания кишечника»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«Заболевания печени и желчевыв</w:t>
            </w:r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дящих путей»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8E57AF" w:rsidRPr="00033367" w:rsidTr="00E6191D">
        <w:tc>
          <w:tcPr>
            <w:tcW w:w="675" w:type="dxa"/>
            <w:shd w:val="clear" w:color="auto" w:fill="auto"/>
          </w:tcPr>
          <w:p w:rsidR="008E57AF" w:rsidRPr="007045F3" w:rsidRDefault="008E57AF" w:rsidP="008E57AF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E57AF" w:rsidRPr="002521C5" w:rsidRDefault="008E57AF" w:rsidP="008E57AF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«Панкреатиты»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8E57AF" w:rsidRDefault="008E57AF" w:rsidP="008E57AF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lastRenderedPageBreak/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8E57AF" w:rsidRPr="00BA7EDB" w:rsidRDefault="008E57AF" w:rsidP="008E57AF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E57AF" w:rsidRPr="00042577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8E57AF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8E57AF" w:rsidRPr="00C97C79" w:rsidRDefault="008E57AF" w:rsidP="008E57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8E57AF" w:rsidRPr="00BA7EDB" w:rsidRDefault="008E57AF" w:rsidP="008E57AF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8E57AF" w:rsidRPr="00042577" w:rsidRDefault="008E57AF" w:rsidP="008E57AF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 w:rsidRPr="00042577">
              <w:rPr>
                <w:sz w:val="28"/>
              </w:rPr>
              <w:lastRenderedPageBreak/>
              <w:t>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«Паразитарные заболевания жел</w:t>
            </w:r>
            <w:r w:rsidRPr="002521C5">
              <w:rPr>
                <w:sz w:val="28"/>
                <w:szCs w:val="28"/>
              </w:rPr>
              <w:t>у</w:t>
            </w:r>
            <w:r w:rsidRPr="002521C5">
              <w:rPr>
                <w:sz w:val="28"/>
                <w:szCs w:val="28"/>
              </w:rPr>
              <w:t>дочно-кишечного тракта»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</w:t>
            </w:r>
            <w:proofErr w:type="spellStart"/>
            <w:r w:rsidRPr="002521C5">
              <w:rPr>
                <w:sz w:val="28"/>
                <w:szCs w:val="28"/>
              </w:rPr>
              <w:t>Пиелонефрит</w:t>
            </w:r>
            <w:proofErr w:type="spellEnd"/>
            <w:r w:rsidRPr="002521C5">
              <w:rPr>
                <w:sz w:val="28"/>
                <w:szCs w:val="28"/>
              </w:rPr>
              <w:t xml:space="preserve"> и инфекция мочев</w:t>
            </w:r>
            <w:r w:rsidRPr="002521C5">
              <w:rPr>
                <w:sz w:val="28"/>
                <w:szCs w:val="28"/>
              </w:rPr>
              <w:t>ы</w:t>
            </w:r>
            <w:r w:rsidRPr="002521C5">
              <w:rPr>
                <w:sz w:val="28"/>
                <w:szCs w:val="28"/>
              </w:rPr>
              <w:t>водящих путей»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</w:t>
            </w:r>
            <w:r w:rsidRPr="00294D4A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«Нефриты и нефропатии»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«Хроническая болезнь почек, п</w:t>
            </w:r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чечная недостато</w:t>
            </w:r>
            <w:r w:rsidRPr="002521C5">
              <w:rPr>
                <w:sz w:val="28"/>
                <w:szCs w:val="28"/>
              </w:rPr>
              <w:t>ч</w:t>
            </w:r>
            <w:r w:rsidRPr="002521C5">
              <w:rPr>
                <w:sz w:val="28"/>
                <w:szCs w:val="28"/>
              </w:rPr>
              <w:t>ность»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«Анемии»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 xml:space="preserve">: работа с </w:t>
            </w:r>
            <w:r w:rsidRPr="00295789">
              <w:rPr>
                <w:sz w:val="28"/>
              </w:rPr>
              <w:lastRenderedPageBreak/>
              <w:t>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lastRenderedPageBreak/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lastRenderedPageBreak/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lastRenderedPageBreak/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</w:t>
            </w:r>
            <w:proofErr w:type="spellStart"/>
            <w:r w:rsidRPr="002521C5">
              <w:rPr>
                <w:sz w:val="28"/>
                <w:szCs w:val="28"/>
              </w:rPr>
              <w:t>Гемобласт</w:t>
            </w:r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зы</w:t>
            </w:r>
            <w:proofErr w:type="spellEnd"/>
            <w:r w:rsidRPr="002521C5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«Депрессии кроветворения»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lastRenderedPageBreak/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lastRenderedPageBreak/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«Геморрагич</w:t>
            </w:r>
            <w:r w:rsidRPr="002521C5">
              <w:rPr>
                <w:sz w:val="28"/>
                <w:szCs w:val="28"/>
              </w:rPr>
              <w:t>е</w:t>
            </w:r>
            <w:r w:rsidRPr="002521C5">
              <w:rPr>
                <w:sz w:val="28"/>
                <w:szCs w:val="28"/>
              </w:rPr>
              <w:t>ские диатезы»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«Сахарный диабет»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с конспектом лекции; работа над учебным материалом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дополнительной л</w:t>
            </w:r>
            <w:r w:rsidRPr="00295789">
              <w:rPr>
                <w:sz w:val="28"/>
              </w:rPr>
              <w:t>и</w:t>
            </w:r>
            <w:r w:rsidRPr="00295789">
              <w:rPr>
                <w:sz w:val="28"/>
              </w:rPr>
              <w:t>тературы, ресурсов Интер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>ознако</w:t>
            </w:r>
            <w:r w:rsidRPr="008E57AF">
              <w:rPr>
                <w:sz w:val="28"/>
              </w:rPr>
              <w:t>м</w:t>
            </w:r>
            <w:r w:rsidRPr="008E57AF">
              <w:rPr>
                <w:sz w:val="28"/>
              </w:rPr>
              <w:t xml:space="preserve">ление с </w:t>
            </w:r>
            <w:r>
              <w:rPr>
                <w:sz w:val="28"/>
              </w:rPr>
              <w:t>клиническими рекомендациями,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рядками и стандарт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  <w:tr w:rsidR="000075A2" w:rsidRPr="00033367" w:rsidTr="00E6191D">
        <w:tc>
          <w:tcPr>
            <w:tcW w:w="675" w:type="dxa"/>
            <w:shd w:val="clear" w:color="auto" w:fill="auto"/>
          </w:tcPr>
          <w:p w:rsidR="000075A2" w:rsidRPr="007045F3" w:rsidRDefault="000075A2" w:rsidP="000075A2">
            <w:pPr>
              <w:pStyle w:val="aa"/>
              <w:numPr>
                <w:ilvl w:val="0"/>
                <w:numId w:val="13"/>
              </w:numPr>
              <w:ind w:hanging="578"/>
              <w:rPr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075A2" w:rsidRPr="002521C5" w:rsidRDefault="000075A2" w:rsidP="000075A2">
            <w:pPr>
              <w:rPr>
                <w:sz w:val="28"/>
                <w:szCs w:val="28"/>
              </w:rPr>
            </w:pPr>
            <w:r w:rsidRPr="002521C5">
              <w:rPr>
                <w:sz w:val="28"/>
                <w:szCs w:val="28"/>
              </w:rPr>
              <w:t>Тема «Болезни щит</w:t>
            </w:r>
            <w:r w:rsidRPr="002521C5">
              <w:rPr>
                <w:sz w:val="28"/>
                <w:szCs w:val="28"/>
              </w:rPr>
              <w:t>о</w:t>
            </w:r>
            <w:r w:rsidRPr="002521C5">
              <w:rPr>
                <w:sz w:val="28"/>
                <w:szCs w:val="28"/>
              </w:rPr>
              <w:t>видной железы»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075A2" w:rsidRDefault="000075A2" w:rsidP="000075A2">
            <w:pPr>
              <w:ind w:right="34" w:firstLine="33"/>
              <w:jc w:val="both"/>
              <w:rPr>
                <w:sz w:val="28"/>
              </w:rPr>
            </w:pPr>
            <w:r w:rsidRPr="00295789">
              <w:rPr>
                <w:i/>
                <w:sz w:val="28"/>
              </w:rPr>
              <w:t>для овладения, закр</w:t>
            </w:r>
            <w:r w:rsidRPr="00295789">
              <w:rPr>
                <w:i/>
                <w:sz w:val="28"/>
              </w:rPr>
              <w:t>е</w:t>
            </w:r>
            <w:r w:rsidRPr="00295789">
              <w:rPr>
                <w:i/>
                <w:sz w:val="28"/>
              </w:rPr>
              <w:t>пления и системат</w:t>
            </w:r>
            <w:r w:rsidRPr="00295789">
              <w:rPr>
                <w:i/>
                <w:sz w:val="28"/>
              </w:rPr>
              <w:t>и</w:t>
            </w:r>
            <w:r w:rsidRPr="00295789">
              <w:rPr>
                <w:i/>
                <w:sz w:val="28"/>
              </w:rPr>
              <w:t>зации знаний</w:t>
            </w:r>
            <w:r w:rsidRPr="00295789">
              <w:rPr>
                <w:sz w:val="28"/>
              </w:rPr>
              <w:t>: работа над учебным матери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лом (</w:t>
            </w:r>
            <w:r>
              <w:rPr>
                <w:sz w:val="28"/>
              </w:rPr>
              <w:t>основной и</w:t>
            </w:r>
            <w:r w:rsidRPr="00295789">
              <w:rPr>
                <w:sz w:val="28"/>
              </w:rPr>
              <w:t xml:space="preserve"> д</w:t>
            </w:r>
            <w:r w:rsidRPr="00295789">
              <w:rPr>
                <w:sz w:val="28"/>
              </w:rPr>
              <w:t>о</w:t>
            </w:r>
            <w:r w:rsidRPr="00295789">
              <w:rPr>
                <w:sz w:val="28"/>
              </w:rPr>
              <w:t>полнительной литер</w:t>
            </w:r>
            <w:r w:rsidRPr="00295789">
              <w:rPr>
                <w:sz w:val="28"/>
              </w:rPr>
              <w:t>а</w:t>
            </w:r>
            <w:r w:rsidRPr="00295789">
              <w:rPr>
                <w:sz w:val="28"/>
              </w:rPr>
              <w:t>туры, ресурсов И</w:t>
            </w:r>
            <w:r w:rsidRPr="00295789">
              <w:rPr>
                <w:sz w:val="28"/>
              </w:rPr>
              <w:t>н</w:t>
            </w:r>
            <w:r w:rsidRPr="00295789">
              <w:rPr>
                <w:sz w:val="28"/>
              </w:rPr>
              <w:t>тер</w:t>
            </w:r>
            <w:r>
              <w:rPr>
                <w:sz w:val="28"/>
              </w:rPr>
              <w:t>нет);</w:t>
            </w:r>
            <w:r>
              <w:t xml:space="preserve"> </w:t>
            </w:r>
            <w:r w:rsidRPr="008E57AF">
              <w:rPr>
                <w:sz w:val="28"/>
              </w:rPr>
              <w:t xml:space="preserve">ознакомление с </w:t>
            </w:r>
            <w:r>
              <w:rPr>
                <w:sz w:val="28"/>
              </w:rPr>
              <w:t>клиническими рек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мендациями, поря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ками и стандартами оказания медици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ской помощи.</w:t>
            </w:r>
          </w:p>
          <w:p w:rsidR="000075A2" w:rsidRPr="00BA7EDB" w:rsidRDefault="000075A2" w:rsidP="000075A2">
            <w:pPr>
              <w:pStyle w:val="af"/>
              <w:jc w:val="both"/>
              <w:rPr>
                <w:sz w:val="28"/>
                <w:szCs w:val="28"/>
              </w:rPr>
            </w:pPr>
            <w:r w:rsidRPr="000B6A60">
              <w:rPr>
                <w:rFonts w:ascii="Times New Roman" w:hAnsi="Times New Roman"/>
                <w:i/>
                <w:sz w:val="28"/>
              </w:rPr>
              <w:t>для формирования умений</w:t>
            </w:r>
            <w:r w:rsidRPr="00C67525">
              <w:rPr>
                <w:sz w:val="28"/>
              </w:rPr>
              <w:t>:</w:t>
            </w:r>
            <w:r w:rsidRPr="00294D4A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пациентов с ведением истории 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лезни.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075A2" w:rsidRPr="00042577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тестирование;</w:t>
            </w:r>
          </w:p>
          <w:p w:rsidR="000075A2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пра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тических нав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ков;</w:t>
            </w:r>
          </w:p>
          <w:p w:rsidR="000075A2" w:rsidRPr="00C97C79" w:rsidRDefault="000075A2" w:rsidP="000075A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болезни.</w:t>
            </w:r>
          </w:p>
          <w:p w:rsidR="000075A2" w:rsidRPr="00BA7EDB" w:rsidRDefault="000075A2" w:rsidP="000075A2">
            <w:pPr>
              <w:tabs>
                <w:tab w:val="left" w:pos="34"/>
                <w:tab w:val="left" w:pos="143"/>
                <w:tab w:val="left" w:pos="1310"/>
              </w:tabs>
              <w:ind w:right="-293" w:firstLine="34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аудито</w:t>
            </w:r>
            <w:r w:rsidRPr="00042577">
              <w:rPr>
                <w:sz w:val="28"/>
              </w:rPr>
              <w:t>р</w:t>
            </w:r>
            <w:r w:rsidRPr="00042577">
              <w:rPr>
                <w:sz w:val="28"/>
              </w:rPr>
              <w:t>ная</w:t>
            </w:r>
            <w:proofErr w:type="gramEnd"/>
            <w:r w:rsidRPr="00042577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на </w:t>
            </w:r>
            <w:r w:rsidRPr="00042577">
              <w:rPr>
                <w:sz w:val="28"/>
              </w:rPr>
              <w:t>практич</w:t>
            </w:r>
            <w:r w:rsidRPr="00042577">
              <w:rPr>
                <w:sz w:val="28"/>
              </w:rPr>
              <w:t>е</w:t>
            </w:r>
            <w:r w:rsidRPr="00042577">
              <w:rPr>
                <w:sz w:val="28"/>
              </w:rPr>
              <w:t>ских зан</w:t>
            </w:r>
            <w:r w:rsidRPr="00042577">
              <w:rPr>
                <w:sz w:val="28"/>
              </w:rPr>
              <w:t>я</w:t>
            </w:r>
            <w:r w:rsidRPr="00042577">
              <w:rPr>
                <w:sz w:val="28"/>
              </w:rPr>
              <w:t>тиях;</w:t>
            </w:r>
          </w:p>
          <w:p w:rsidR="000075A2" w:rsidRPr="00042577" w:rsidRDefault="000075A2" w:rsidP="000075A2">
            <w:pPr>
              <w:jc w:val="both"/>
              <w:rPr>
                <w:sz w:val="28"/>
              </w:rPr>
            </w:pPr>
            <w:r w:rsidRPr="00042577">
              <w:rPr>
                <w:sz w:val="28"/>
              </w:rPr>
              <w:t xml:space="preserve">- </w:t>
            </w:r>
            <w:proofErr w:type="gramStart"/>
            <w:r w:rsidRPr="00042577">
              <w:rPr>
                <w:sz w:val="28"/>
              </w:rPr>
              <w:t>внеауд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торная</w:t>
            </w:r>
            <w:proofErr w:type="gramEnd"/>
            <w:r w:rsidRPr="00042577">
              <w:rPr>
                <w:sz w:val="28"/>
              </w:rPr>
              <w:t xml:space="preserve"> – КСР, на б</w:t>
            </w:r>
            <w:r w:rsidRPr="00042577">
              <w:rPr>
                <w:sz w:val="28"/>
              </w:rPr>
              <w:t>а</w:t>
            </w:r>
            <w:r w:rsidRPr="00042577">
              <w:rPr>
                <w:sz w:val="28"/>
              </w:rPr>
              <w:t>зе практ</w:t>
            </w:r>
            <w:r w:rsidRPr="00042577">
              <w:rPr>
                <w:sz w:val="28"/>
              </w:rPr>
              <w:t>и</w:t>
            </w:r>
            <w:r w:rsidRPr="00042577">
              <w:rPr>
                <w:sz w:val="28"/>
              </w:rPr>
              <w:t>ческой по</w:t>
            </w:r>
            <w:r w:rsidRPr="00042577">
              <w:rPr>
                <w:sz w:val="28"/>
              </w:rPr>
              <w:t>д</w:t>
            </w:r>
            <w:r w:rsidRPr="00042577">
              <w:rPr>
                <w:sz w:val="28"/>
              </w:rPr>
              <w:t>готовки.</w:t>
            </w:r>
            <w:r w:rsidRPr="00042577">
              <w:rPr>
                <w:sz w:val="28"/>
                <w:szCs w:val="28"/>
              </w:rPr>
              <w:t xml:space="preserve"> </w:t>
            </w:r>
          </w:p>
        </w:tc>
      </w:tr>
    </w:tbl>
    <w:p w:rsidR="00476000" w:rsidRDefault="00476000" w:rsidP="00F5136B">
      <w:pPr>
        <w:ind w:firstLine="709"/>
        <w:jc w:val="both"/>
        <w:rPr>
          <w:sz w:val="28"/>
        </w:rPr>
      </w:pPr>
    </w:p>
    <w:p w:rsidR="00E6191D" w:rsidRDefault="00E6191D">
      <w:pPr>
        <w:rPr>
          <w:b/>
          <w:sz w:val="28"/>
        </w:rPr>
      </w:pPr>
      <w:r>
        <w:rPr>
          <w:b/>
          <w:sz w:val="28"/>
        </w:rPr>
        <w:br w:type="page"/>
      </w:r>
    </w:p>
    <w:p w:rsidR="00593334" w:rsidRDefault="00593334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421268" w:rsidRDefault="00421268" w:rsidP="00593334">
      <w:pPr>
        <w:ind w:firstLine="709"/>
        <w:jc w:val="both"/>
        <w:rPr>
          <w:sz w:val="28"/>
        </w:rPr>
      </w:pP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</w:t>
      </w:r>
      <w:proofErr w:type="gramStart"/>
      <w:r w:rsidR="00693E11"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</w:p>
    <w:p w:rsidR="009C4A0D" w:rsidRDefault="009C4A0D" w:rsidP="009C4A0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9C4A0D" w:rsidRPr="009C4A0D" w:rsidRDefault="009C4A0D" w:rsidP="009C4A0D">
      <w:pPr>
        <w:ind w:firstLine="709"/>
        <w:jc w:val="both"/>
        <w:rPr>
          <w:color w:val="000000"/>
          <w:sz w:val="10"/>
          <w:szCs w:val="28"/>
        </w:rPr>
      </w:pP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C4A0D" w:rsidRPr="006E062D" w:rsidRDefault="009C4A0D" w:rsidP="002D577C">
      <w:pPr>
        <w:suppressAutoHyphens/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9C4A0D" w:rsidRPr="006E062D" w:rsidRDefault="009C4A0D" w:rsidP="002D577C">
      <w:pPr>
        <w:suppressAutoHyphens/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 сделать выписки;</w:t>
      </w:r>
      <w:proofErr w:type="gramEnd"/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9C4A0D" w:rsidRPr="006E062D" w:rsidRDefault="0088521E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Rectangle 2" o:spid="_x0000_s1026" style="position:absolute;left:0;text-align:left;margin-left:27pt;margin-top:12.85pt;width:14.15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9C4A0D"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9C4A0D" w:rsidRPr="006E062D" w:rsidRDefault="0088521E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7" type="#_x0000_t5" style="position:absolute;left:0;text-align:left;margin-left:27pt;margin-top:3.2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9C4A0D"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</w:t>
      </w:r>
      <w:r w:rsidRPr="006E062D">
        <w:rPr>
          <w:color w:val="000000"/>
          <w:sz w:val="28"/>
          <w:szCs w:val="28"/>
        </w:rPr>
        <w:lastRenderedPageBreak/>
        <w:t xml:space="preserve">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6E062D">
        <w:rPr>
          <w:color w:val="000000"/>
          <w:sz w:val="28"/>
          <w:szCs w:val="28"/>
        </w:rPr>
        <w:t>дистантного</w:t>
      </w:r>
      <w:proofErr w:type="spellEnd"/>
      <w:r w:rsidRPr="006E062D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6E062D">
        <w:rPr>
          <w:color w:val="000000"/>
          <w:sz w:val="28"/>
          <w:szCs w:val="28"/>
        </w:rPr>
        <w:t>нумерование</w:t>
      </w:r>
      <w:proofErr w:type="spellEnd"/>
      <w:r w:rsidRPr="006E062D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6E062D">
        <w:rPr>
          <w:color w:val="000000"/>
          <w:spacing w:val="-4"/>
          <w:sz w:val="28"/>
          <w:szCs w:val="28"/>
        </w:rPr>
        <w:t>конспект+память=исходный</w:t>
      </w:r>
      <w:proofErr w:type="spellEnd"/>
      <w:r w:rsidRPr="006E062D">
        <w:rPr>
          <w:color w:val="000000"/>
          <w:spacing w:val="-4"/>
          <w:sz w:val="28"/>
          <w:szCs w:val="28"/>
        </w:rPr>
        <w:t xml:space="preserve"> текст</w:t>
      </w:r>
      <w:r w:rsidRPr="006E062D">
        <w:rPr>
          <w:color w:val="000000"/>
          <w:sz w:val="28"/>
          <w:szCs w:val="28"/>
        </w:rPr>
        <w:t>».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</w:t>
      </w:r>
      <w:proofErr w:type="gramStart"/>
      <w:r w:rsidRPr="006E062D">
        <w:rPr>
          <w:color w:val="000000"/>
          <w:sz w:val="28"/>
          <w:szCs w:val="28"/>
        </w:rPr>
        <w:t>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</w:t>
      </w:r>
      <w:proofErr w:type="gramEnd"/>
      <w:r w:rsidRPr="006E062D">
        <w:rPr>
          <w:color w:val="000000"/>
          <w:sz w:val="28"/>
          <w:szCs w:val="28"/>
        </w:rPr>
        <w:t xml:space="preserve"> Вслед за этими словами обычно идет очень важная информация. Обращайте на них внимание.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</w:t>
      </w:r>
      <w:proofErr w:type="gramStart"/>
      <w:r w:rsidRPr="006E062D">
        <w:rPr>
          <w:color w:val="000000"/>
          <w:sz w:val="28"/>
          <w:szCs w:val="28"/>
        </w:rPr>
        <w:t xml:space="preserve">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  <w:proofErr w:type="gramEnd"/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</w:t>
      </w:r>
      <w:proofErr w:type="gramStart"/>
      <w:r w:rsidRPr="006E062D">
        <w:rPr>
          <w:color w:val="000000"/>
          <w:sz w:val="28"/>
          <w:szCs w:val="28"/>
        </w:rPr>
        <w:t xml:space="preserve">: «+», «-», «=», «&gt;». «&lt;» </w:t>
      </w:r>
      <w:proofErr w:type="gramEnd"/>
      <w:r w:rsidRPr="006E062D">
        <w:rPr>
          <w:color w:val="000000"/>
          <w:sz w:val="28"/>
          <w:szCs w:val="28"/>
        </w:rPr>
        <w:t xml:space="preserve">и др.; окончания прилагательных и причастия часто опускаются; </w:t>
      </w:r>
      <w:proofErr w:type="gramStart"/>
      <w:r w:rsidRPr="006E062D">
        <w:rPr>
          <w:color w:val="000000"/>
          <w:sz w:val="28"/>
          <w:szCs w:val="28"/>
        </w:rPr>
        <w:t>слова, начинающиеся с корня, пишут без окончания («соц.», «кап.», «рев.» и т.д.) или без середины («кол-во», «</w:t>
      </w:r>
      <w:proofErr w:type="spellStart"/>
      <w:r w:rsidRPr="006E062D">
        <w:rPr>
          <w:color w:val="000000"/>
          <w:sz w:val="28"/>
          <w:szCs w:val="28"/>
        </w:rPr>
        <w:t>в-во</w:t>
      </w:r>
      <w:proofErr w:type="spellEnd"/>
      <w:r w:rsidRPr="006E062D">
        <w:rPr>
          <w:color w:val="000000"/>
          <w:sz w:val="28"/>
          <w:szCs w:val="28"/>
        </w:rPr>
        <w:t>» и т.д.).</w:t>
      </w:r>
      <w:proofErr w:type="gramEnd"/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</w:t>
      </w:r>
      <w:r w:rsidRPr="006E062D">
        <w:rPr>
          <w:color w:val="000000"/>
          <w:sz w:val="28"/>
          <w:szCs w:val="28"/>
        </w:rPr>
        <w:lastRenderedPageBreak/>
        <w:t xml:space="preserve">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C4A0D" w:rsidRPr="006E062D" w:rsidRDefault="009C4A0D" w:rsidP="002D577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C4A0D" w:rsidRDefault="009C4A0D" w:rsidP="002D577C">
      <w:pPr>
        <w:suppressAutoHyphens/>
        <w:ind w:firstLine="709"/>
        <w:jc w:val="both"/>
        <w:rPr>
          <w:sz w:val="28"/>
        </w:rPr>
      </w:pPr>
    </w:p>
    <w:p w:rsidR="00693E11" w:rsidRDefault="00C35B2E" w:rsidP="002D577C">
      <w:pPr>
        <w:suppressAutoHyphens/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proofErr w:type="gramStart"/>
      <w:r w:rsidR="00693E11">
        <w:rPr>
          <w:b/>
          <w:sz w:val="28"/>
          <w:szCs w:val="28"/>
        </w:rPr>
        <w:t>обучающимся</w:t>
      </w:r>
      <w:proofErr w:type="gramEnd"/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2D577C">
      <w:pPr>
        <w:suppressAutoHyphens/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2D577C">
      <w:pPr>
        <w:suppressAutoHyphens/>
        <w:ind w:firstLine="709"/>
        <w:jc w:val="both"/>
        <w:rPr>
          <w:sz w:val="8"/>
          <w:szCs w:val="28"/>
        </w:rPr>
      </w:pPr>
    </w:p>
    <w:p w:rsidR="00C35B2E" w:rsidRPr="00821EB4" w:rsidRDefault="00C35B2E" w:rsidP="002D577C">
      <w:pPr>
        <w:suppressAutoHyphens/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C35B2E" w:rsidRDefault="00C35B2E" w:rsidP="002D577C">
      <w:pPr>
        <w:suppressAutoHyphens/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C35B2E" w:rsidRPr="00981A6C" w:rsidRDefault="00C35B2E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C35B2E" w:rsidRPr="009F413C" w:rsidRDefault="00C35B2E" w:rsidP="002D577C">
      <w:pPr>
        <w:suppressAutoHyphens/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2D577C">
      <w:pPr>
        <w:suppressAutoHyphens/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2D577C">
      <w:pPr>
        <w:pStyle w:val="a4"/>
        <w:tabs>
          <w:tab w:val="left" w:pos="554"/>
        </w:tabs>
        <w:suppressAutoHyphens/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2D577C">
      <w:pPr>
        <w:pStyle w:val="a4"/>
        <w:tabs>
          <w:tab w:val="left" w:pos="544"/>
        </w:tabs>
        <w:suppressAutoHyphens/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9F413C" w:rsidRDefault="00C35B2E" w:rsidP="002D577C">
      <w:pPr>
        <w:pStyle w:val="a4"/>
        <w:tabs>
          <w:tab w:val="left" w:pos="549"/>
        </w:tabs>
        <w:suppressAutoHyphens/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9F413C" w:rsidRDefault="00C35B2E" w:rsidP="002D577C">
      <w:pPr>
        <w:pStyle w:val="a4"/>
        <w:tabs>
          <w:tab w:val="left" w:pos="558"/>
        </w:tabs>
        <w:suppressAutoHyphens/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</w:t>
      </w:r>
      <w:proofErr w:type="gramStart"/>
      <w:r w:rsidRPr="009F413C">
        <w:rPr>
          <w:sz w:val="28"/>
          <w:szCs w:val="22"/>
        </w:rPr>
        <w:t>кт вкл</w:t>
      </w:r>
      <w:proofErr w:type="gramEnd"/>
      <w:r w:rsidRPr="009F413C">
        <w:rPr>
          <w:sz w:val="28"/>
          <w:szCs w:val="22"/>
        </w:rPr>
        <w:t>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2D577C">
      <w:pPr>
        <w:pStyle w:val="a4"/>
        <w:tabs>
          <w:tab w:val="left" w:pos="544"/>
        </w:tabs>
        <w:suppressAutoHyphens/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9F413C" w:rsidRDefault="00C35B2E" w:rsidP="002D577C">
      <w:pPr>
        <w:pStyle w:val="a4"/>
        <w:tabs>
          <w:tab w:val="left" w:pos="549"/>
        </w:tabs>
        <w:suppressAutoHyphens/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C35B2E" w:rsidRDefault="00C35B2E" w:rsidP="002D577C">
      <w:pPr>
        <w:suppressAutoHyphens/>
        <w:ind w:firstLine="709"/>
        <w:jc w:val="both"/>
        <w:rPr>
          <w:sz w:val="28"/>
        </w:rPr>
      </w:pPr>
    </w:p>
    <w:p w:rsidR="00BB3B83" w:rsidRDefault="00BB3B83" w:rsidP="002D577C">
      <w:pPr>
        <w:suppressAutoHyphens/>
        <w:ind w:firstLine="709"/>
        <w:jc w:val="center"/>
        <w:rPr>
          <w:sz w:val="28"/>
        </w:rPr>
      </w:pPr>
      <w:r w:rsidRPr="00B13647">
        <w:rPr>
          <w:b/>
          <w:sz w:val="28"/>
        </w:rPr>
        <w:t>Тестирование</w:t>
      </w:r>
      <w:r>
        <w:rPr>
          <w:sz w:val="28"/>
        </w:rPr>
        <w:t>.</w:t>
      </w:r>
    </w:p>
    <w:p w:rsidR="00BB3B83" w:rsidRDefault="00BB3B83" w:rsidP="002D577C">
      <w:pPr>
        <w:suppressAutoHyphens/>
        <w:ind w:firstLine="709"/>
        <w:jc w:val="both"/>
        <w:rPr>
          <w:sz w:val="28"/>
        </w:rPr>
      </w:pPr>
      <w:r w:rsidRPr="00B13647">
        <w:rPr>
          <w:sz w:val="28"/>
        </w:rPr>
        <w:t xml:space="preserve">Тесты составлены с учетом </w:t>
      </w:r>
      <w:r>
        <w:rPr>
          <w:sz w:val="28"/>
        </w:rPr>
        <w:t xml:space="preserve">национальных клинических рекомендаций </w:t>
      </w:r>
      <w:r w:rsidRPr="00B13647">
        <w:rPr>
          <w:sz w:val="28"/>
        </w:rPr>
        <w:t xml:space="preserve">по каждой теме дисциплины. Цель тестов: проверка усвоения теоретического материала дисциплины (содержания и объема общих и специальных понятий, терминологии, факторов и механизмов), а также развития учебных умений и навыков. </w:t>
      </w:r>
    </w:p>
    <w:p w:rsidR="00BB3B83" w:rsidRPr="00B13647" w:rsidRDefault="00BB3B83" w:rsidP="002D577C">
      <w:pPr>
        <w:suppressAutoHyphens/>
        <w:ind w:firstLine="709"/>
        <w:jc w:val="both"/>
        <w:rPr>
          <w:sz w:val="28"/>
        </w:rPr>
      </w:pPr>
      <w:r w:rsidRPr="00B13647">
        <w:rPr>
          <w:sz w:val="28"/>
        </w:rPr>
        <w:t>Тесты составлены из следующих форм тестовых заданий:</w:t>
      </w:r>
    </w:p>
    <w:p w:rsidR="00BB3B83" w:rsidRPr="00B13647" w:rsidRDefault="00BB3B83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B13647">
        <w:rPr>
          <w:sz w:val="28"/>
        </w:rPr>
        <w:t>Закрытые задания с выбором одного правильного ответа (один вопрос и четыре варианта ответов, из которых необходимо выбрать один). Цель – проверка знаний фактического материала.</w:t>
      </w:r>
    </w:p>
    <w:p w:rsidR="00BB3B83" w:rsidRDefault="00BB3B83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 Закрытые задания с</w:t>
      </w:r>
      <w:r w:rsidRPr="00B13647">
        <w:rPr>
          <w:sz w:val="28"/>
        </w:rPr>
        <w:t xml:space="preserve"> выбором всех правильных ответов (предлагается несколько вариантов ответа, в числе которых может быть несколько правильных). </w:t>
      </w:r>
      <w:r>
        <w:rPr>
          <w:sz w:val="28"/>
        </w:rPr>
        <w:t>Ординатор</w:t>
      </w:r>
      <w:r w:rsidRPr="00B13647">
        <w:rPr>
          <w:sz w:val="28"/>
        </w:rPr>
        <w:t xml:space="preserve"> должен выбрать все правильные ответы.</w:t>
      </w:r>
    </w:p>
    <w:p w:rsidR="00BB3B83" w:rsidRDefault="00BB3B83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>Тестирование осуществляется на бумажном носителе по тестовым заданиям, указанным</w:t>
      </w:r>
      <w:r w:rsidRPr="00B13647">
        <w:rPr>
          <w:sz w:val="28"/>
        </w:rPr>
        <w:t xml:space="preserve"> в Фонде оценочных сре</w:t>
      </w:r>
      <w:proofErr w:type="gramStart"/>
      <w:r w:rsidRPr="00B13647">
        <w:rPr>
          <w:sz w:val="28"/>
        </w:rPr>
        <w:t>дств дл</w:t>
      </w:r>
      <w:proofErr w:type="gramEnd"/>
      <w:r w:rsidRPr="00B13647">
        <w:rPr>
          <w:sz w:val="28"/>
        </w:rPr>
        <w:t>я проведения текущего контроля успеваемости и промежуточной аттестации обучающихся</w:t>
      </w:r>
      <w:r>
        <w:rPr>
          <w:sz w:val="28"/>
        </w:rPr>
        <w:t xml:space="preserve">. Тестовое задание содержит </w:t>
      </w:r>
      <w:r w:rsidR="00BC1A2A">
        <w:rPr>
          <w:sz w:val="28"/>
        </w:rPr>
        <w:t>2</w:t>
      </w:r>
      <w:r>
        <w:rPr>
          <w:sz w:val="28"/>
        </w:rPr>
        <w:t xml:space="preserve">0 вопросов, критерием успешной сдачи теста является количество правильных ответов не менее </w:t>
      </w:r>
      <w:r w:rsidR="00BC1A2A">
        <w:rPr>
          <w:sz w:val="28"/>
        </w:rPr>
        <w:t>13</w:t>
      </w:r>
      <w:r>
        <w:rPr>
          <w:sz w:val="28"/>
        </w:rPr>
        <w:t xml:space="preserve"> (</w:t>
      </w:r>
      <w:r w:rsidR="00BC1A2A">
        <w:rPr>
          <w:sz w:val="28"/>
        </w:rPr>
        <w:t>65</w:t>
      </w:r>
      <w:r>
        <w:rPr>
          <w:sz w:val="28"/>
        </w:rPr>
        <w:t xml:space="preserve">%). </w:t>
      </w:r>
      <w:r w:rsidRPr="00B13647">
        <w:rPr>
          <w:sz w:val="28"/>
        </w:rPr>
        <w:t>На выполнени</w:t>
      </w:r>
      <w:r w:rsidR="00BC1A2A">
        <w:rPr>
          <w:sz w:val="28"/>
        </w:rPr>
        <w:t>е</w:t>
      </w:r>
      <w:r w:rsidRPr="00B13647">
        <w:rPr>
          <w:sz w:val="28"/>
        </w:rPr>
        <w:t xml:space="preserve"> всего теста дается строго определенное время: на решение </w:t>
      </w:r>
      <w:proofErr w:type="gramStart"/>
      <w:r w:rsidRPr="00B13647">
        <w:rPr>
          <w:sz w:val="28"/>
        </w:rPr>
        <w:t xml:space="preserve">индивидуального теста, состоящего из </w:t>
      </w:r>
      <w:r w:rsidR="00BC1A2A">
        <w:rPr>
          <w:sz w:val="28"/>
        </w:rPr>
        <w:t>2</w:t>
      </w:r>
      <w:r>
        <w:rPr>
          <w:sz w:val="28"/>
        </w:rPr>
        <w:t>0</w:t>
      </w:r>
      <w:r w:rsidRPr="00B13647">
        <w:rPr>
          <w:sz w:val="28"/>
        </w:rPr>
        <w:t xml:space="preserve"> заданий отводится</w:t>
      </w:r>
      <w:proofErr w:type="gramEnd"/>
      <w:r w:rsidRPr="00B13647">
        <w:rPr>
          <w:sz w:val="28"/>
        </w:rPr>
        <w:t xml:space="preserve"> </w:t>
      </w:r>
      <w:r>
        <w:rPr>
          <w:sz w:val="28"/>
        </w:rPr>
        <w:t xml:space="preserve">не более </w:t>
      </w:r>
      <w:r w:rsidR="00BC1A2A">
        <w:rPr>
          <w:sz w:val="28"/>
        </w:rPr>
        <w:t>2</w:t>
      </w:r>
      <w:r w:rsidRPr="00B13647">
        <w:rPr>
          <w:sz w:val="28"/>
        </w:rPr>
        <w:t>0 мин.</w:t>
      </w:r>
      <w:r w:rsidRPr="00B13647">
        <w:t xml:space="preserve"> </w:t>
      </w:r>
      <w:r w:rsidRPr="00B13647">
        <w:rPr>
          <w:sz w:val="28"/>
        </w:rPr>
        <w:t>После проверки теста оглашается результат</w:t>
      </w:r>
      <w:r w:rsidR="00BC1A2A">
        <w:rPr>
          <w:sz w:val="28"/>
        </w:rPr>
        <w:t xml:space="preserve"> тестирования</w:t>
      </w:r>
      <w:r w:rsidRPr="00B13647">
        <w:rPr>
          <w:sz w:val="28"/>
        </w:rPr>
        <w:t xml:space="preserve">. Если тест не зачтен, то </w:t>
      </w:r>
      <w:r w:rsidR="00BC1A2A">
        <w:rPr>
          <w:sz w:val="28"/>
        </w:rPr>
        <w:t>обучающийся</w:t>
      </w:r>
      <w:r w:rsidRPr="00B13647">
        <w:rPr>
          <w:sz w:val="28"/>
        </w:rPr>
        <w:t xml:space="preserve"> должен заново повторить </w:t>
      </w:r>
      <w:r>
        <w:rPr>
          <w:sz w:val="28"/>
        </w:rPr>
        <w:t>тему</w:t>
      </w:r>
      <w:r w:rsidRPr="00B13647">
        <w:rPr>
          <w:sz w:val="28"/>
        </w:rPr>
        <w:t xml:space="preserve"> дисциплины. После этого преподаватель проверяет понимание и усвоение </w:t>
      </w:r>
      <w:r w:rsidRPr="00B13647">
        <w:rPr>
          <w:sz w:val="28"/>
        </w:rPr>
        <w:lastRenderedPageBreak/>
        <w:t xml:space="preserve">материала, предлагая </w:t>
      </w:r>
      <w:r w:rsidR="00BC1A2A">
        <w:rPr>
          <w:sz w:val="28"/>
        </w:rPr>
        <w:t>ординатору</w:t>
      </w:r>
      <w:r w:rsidRPr="00B13647">
        <w:rPr>
          <w:sz w:val="28"/>
        </w:rPr>
        <w:t xml:space="preserve"> найти ошибки в ответах. Если все ошибки будут найдены и исправлены, то выставляется оценка «зачтено».</w:t>
      </w:r>
    </w:p>
    <w:p w:rsidR="00BB3B83" w:rsidRDefault="00BB3B83" w:rsidP="002D577C">
      <w:pPr>
        <w:suppressAutoHyphens/>
        <w:ind w:firstLine="709"/>
        <w:jc w:val="both"/>
        <w:rPr>
          <w:sz w:val="28"/>
        </w:rPr>
      </w:pPr>
    </w:p>
    <w:p w:rsidR="00BB3B83" w:rsidRPr="00B13647" w:rsidRDefault="00BB3B83" w:rsidP="002D577C">
      <w:pPr>
        <w:suppressAutoHyphens/>
        <w:ind w:firstLine="709"/>
        <w:jc w:val="center"/>
        <w:rPr>
          <w:b/>
          <w:sz w:val="28"/>
        </w:rPr>
      </w:pPr>
      <w:r w:rsidRPr="00B13647">
        <w:rPr>
          <w:b/>
          <w:sz w:val="28"/>
        </w:rPr>
        <w:t>Проверка практических навыков.</w:t>
      </w:r>
    </w:p>
    <w:p w:rsidR="00BB3B83" w:rsidRPr="00B13647" w:rsidRDefault="00BB3B83" w:rsidP="002D577C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При проверке практических навыков </w:t>
      </w:r>
      <w:r w:rsidRPr="00B13647">
        <w:rPr>
          <w:sz w:val="28"/>
        </w:rPr>
        <w:t xml:space="preserve">выделяется 3 уровня </w:t>
      </w:r>
      <w:r>
        <w:rPr>
          <w:sz w:val="28"/>
        </w:rPr>
        <w:t xml:space="preserve">их </w:t>
      </w:r>
      <w:r w:rsidRPr="00B13647">
        <w:rPr>
          <w:sz w:val="28"/>
        </w:rPr>
        <w:t>освоения: ознакомительный (1 уровень), репродуктивный (2 уровень), продуктивный характер (3 уровень)</w:t>
      </w:r>
    </w:p>
    <w:p w:rsidR="00BB3B83" w:rsidRPr="00B13647" w:rsidRDefault="00BB3B83" w:rsidP="002D577C">
      <w:pPr>
        <w:suppressAutoHyphens/>
        <w:ind w:firstLine="709"/>
        <w:jc w:val="both"/>
        <w:rPr>
          <w:sz w:val="28"/>
        </w:rPr>
      </w:pPr>
      <w:r w:rsidRPr="00B13647">
        <w:rPr>
          <w:sz w:val="28"/>
        </w:rPr>
        <w:t>1 уровень - Ознакомительный - происходит узнавание ранее изученных объектов, свойств, простое воспроизведение информации</w:t>
      </w:r>
    </w:p>
    <w:p w:rsidR="00BB3B83" w:rsidRPr="00B13647" w:rsidRDefault="00BB3B83" w:rsidP="002D577C">
      <w:pPr>
        <w:suppressAutoHyphens/>
        <w:ind w:firstLine="709"/>
        <w:jc w:val="both"/>
        <w:rPr>
          <w:sz w:val="28"/>
        </w:rPr>
      </w:pPr>
      <w:proofErr w:type="gramStart"/>
      <w:r w:rsidRPr="00B13647">
        <w:rPr>
          <w:sz w:val="28"/>
        </w:rPr>
        <w:t xml:space="preserve">2 уровень - Репродуктивный - происходит выполнение деятельности по образцу, инструкции или под руководством, </w:t>
      </w:r>
      <w:r>
        <w:rPr>
          <w:sz w:val="28"/>
        </w:rPr>
        <w:t>ординаторы</w:t>
      </w:r>
      <w:r w:rsidRPr="00B13647">
        <w:rPr>
          <w:sz w:val="28"/>
        </w:rPr>
        <w:t xml:space="preserve"> пользуются подробными инструкциями, в которых указаны: цель работы, пояснения (теория, основные  характеристики),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</w:t>
      </w:r>
      <w:r>
        <w:rPr>
          <w:sz w:val="28"/>
        </w:rPr>
        <w:t>.</w:t>
      </w:r>
      <w:r w:rsidRPr="00B13647">
        <w:rPr>
          <w:sz w:val="28"/>
        </w:rPr>
        <w:t xml:space="preserve"> </w:t>
      </w:r>
      <w:proofErr w:type="gramEnd"/>
    </w:p>
    <w:p w:rsidR="00BB3B83" w:rsidRDefault="00BB3B83" w:rsidP="002D577C">
      <w:pPr>
        <w:suppressAutoHyphens/>
        <w:ind w:firstLine="709"/>
        <w:jc w:val="both"/>
        <w:rPr>
          <w:sz w:val="28"/>
        </w:rPr>
      </w:pPr>
      <w:r w:rsidRPr="00B13647">
        <w:rPr>
          <w:sz w:val="28"/>
        </w:rPr>
        <w:t xml:space="preserve">3 уровень - Продуктивный - </w:t>
      </w:r>
      <w:r>
        <w:rPr>
          <w:sz w:val="28"/>
        </w:rPr>
        <w:t>ординаторы</w:t>
      </w:r>
      <w:r w:rsidRPr="00B13647">
        <w:rPr>
          <w:sz w:val="28"/>
        </w:rPr>
        <w:t xml:space="preserve"> не пользуются подробными инструкциями, им не дан порядок выполнения необходимых действий и требуется самостоятельный подбор оборудования, выбор способов выполнения работы в инструктивной и спра</w:t>
      </w:r>
      <w:r>
        <w:rPr>
          <w:sz w:val="28"/>
        </w:rPr>
        <w:t>вочной литературе и др.</w:t>
      </w:r>
      <w:r w:rsidRPr="00B13647">
        <w:rPr>
          <w:sz w:val="28"/>
        </w:rPr>
        <w:t xml:space="preserve">; </w:t>
      </w:r>
      <w:r>
        <w:rPr>
          <w:sz w:val="28"/>
        </w:rPr>
        <w:t>ординаторы</w:t>
      </w:r>
      <w:r w:rsidRPr="00B13647">
        <w:rPr>
          <w:sz w:val="28"/>
        </w:rPr>
        <w:t xml:space="preserve"> проводят планирование и самостоятельное выполнение деятельности, решение проблемных задач, опираясь на имеющиеся у них теоретические знания</w:t>
      </w:r>
      <w:r>
        <w:rPr>
          <w:sz w:val="28"/>
        </w:rPr>
        <w:t>.</w:t>
      </w:r>
    </w:p>
    <w:p w:rsidR="00BC1A2A" w:rsidRDefault="00BC1A2A" w:rsidP="00BB3B83">
      <w:pPr>
        <w:ind w:firstLine="709"/>
        <w:jc w:val="both"/>
        <w:rPr>
          <w:sz w:val="28"/>
        </w:rPr>
      </w:pPr>
    </w:p>
    <w:p w:rsidR="00BC1A2A" w:rsidRPr="00BC1A2A" w:rsidRDefault="00BC1A2A" w:rsidP="00BC1A2A">
      <w:pPr>
        <w:jc w:val="center"/>
        <w:rPr>
          <w:b/>
          <w:sz w:val="28"/>
        </w:rPr>
      </w:pPr>
      <w:proofErr w:type="spellStart"/>
      <w:r w:rsidRPr="00BC1A2A">
        <w:rPr>
          <w:b/>
          <w:sz w:val="28"/>
        </w:rPr>
        <w:t>Курация</w:t>
      </w:r>
      <w:proofErr w:type="spellEnd"/>
      <w:r w:rsidRPr="00BC1A2A">
        <w:rPr>
          <w:b/>
          <w:sz w:val="28"/>
        </w:rPr>
        <w:t xml:space="preserve"> </w:t>
      </w:r>
      <w:r w:rsidR="00173E2E">
        <w:rPr>
          <w:b/>
          <w:sz w:val="28"/>
        </w:rPr>
        <w:t xml:space="preserve">пациентов </w:t>
      </w:r>
      <w:r w:rsidRPr="00BC1A2A">
        <w:rPr>
          <w:b/>
          <w:sz w:val="28"/>
        </w:rPr>
        <w:t>с ведением истории болезни</w:t>
      </w:r>
      <w:r>
        <w:rPr>
          <w:b/>
          <w:sz w:val="28"/>
        </w:rPr>
        <w:t>.</w:t>
      </w:r>
    </w:p>
    <w:p w:rsidR="00AB265C" w:rsidRDefault="00AB265C" w:rsidP="008A3A3F">
      <w:pPr>
        <w:suppressAutoHyphens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Курация</w:t>
      </w:r>
      <w:proofErr w:type="spellEnd"/>
      <w:r>
        <w:rPr>
          <w:sz w:val="28"/>
        </w:rPr>
        <w:t xml:space="preserve"> пациента подразумевает выполнение перечня</w:t>
      </w:r>
      <w:r w:rsidR="008A3A3F" w:rsidRPr="008A3A3F">
        <w:rPr>
          <w:sz w:val="28"/>
        </w:rPr>
        <w:t xml:space="preserve"> работ и услуг для диагностики заболевания, оценки состояния пациента и клинической ситуации</w:t>
      </w:r>
      <w:r w:rsidR="008A3A3F">
        <w:rPr>
          <w:sz w:val="28"/>
        </w:rPr>
        <w:t xml:space="preserve">, а также </w:t>
      </w:r>
      <w:r w:rsidR="008A3A3F" w:rsidRPr="008A3A3F">
        <w:rPr>
          <w:sz w:val="28"/>
        </w:rPr>
        <w:t>для лечения заболевания, состояния, клинической ситуации в соответствии с клиническими рекомендациями (протоколами ведения), порядками и стандартами медицинской помощи</w:t>
      </w:r>
      <w:r w:rsidR="008A3A3F">
        <w:rPr>
          <w:sz w:val="28"/>
        </w:rPr>
        <w:t>.</w:t>
      </w:r>
    </w:p>
    <w:p w:rsidR="009034AD" w:rsidRDefault="00A950BC" w:rsidP="009034AD">
      <w:pPr>
        <w:suppressAutoHyphens/>
        <w:jc w:val="both"/>
        <w:rPr>
          <w:sz w:val="28"/>
        </w:rPr>
      </w:pPr>
      <w:r>
        <w:rPr>
          <w:sz w:val="28"/>
        </w:rPr>
        <w:tab/>
        <w:t xml:space="preserve">В процессе </w:t>
      </w:r>
      <w:proofErr w:type="spellStart"/>
      <w:r>
        <w:rPr>
          <w:sz w:val="28"/>
        </w:rPr>
        <w:t>курации</w:t>
      </w:r>
      <w:proofErr w:type="spellEnd"/>
      <w:r>
        <w:rPr>
          <w:sz w:val="28"/>
        </w:rPr>
        <w:t xml:space="preserve"> пациента ведется м</w:t>
      </w:r>
      <w:r w:rsidR="009034AD" w:rsidRPr="0070573B">
        <w:rPr>
          <w:sz w:val="28"/>
        </w:rPr>
        <w:t>едицинская карта стационарного пациента (история болезни) форма №003/у-80</w:t>
      </w:r>
      <w:r w:rsidR="009034AD">
        <w:rPr>
          <w:sz w:val="28"/>
        </w:rPr>
        <w:t xml:space="preserve"> или медицинская карта амбулаторного пациента </w:t>
      </w:r>
      <w:r>
        <w:rPr>
          <w:sz w:val="28"/>
        </w:rPr>
        <w:t>в соответствии с правилами ведения медицинской документации.</w:t>
      </w:r>
    </w:p>
    <w:p w:rsidR="00CC05D0" w:rsidRPr="00CB295E" w:rsidRDefault="00CC05D0" w:rsidP="00CB295E">
      <w:pPr>
        <w:suppressAutoHyphens/>
        <w:jc w:val="center"/>
        <w:rPr>
          <w:b/>
          <w:i/>
          <w:sz w:val="28"/>
        </w:rPr>
      </w:pPr>
      <w:r w:rsidRPr="00CB295E">
        <w:rPr>
          <w:b/>
          <w:i/>
          <w:sz w:val="28"/>
        </w:rPr>
        <w:t>Правила</w:t>
      </w:r>
      <w:r w:rsidR="00CB295E" w:rsidRPr="00CB295E">
        <w:rPr>
          <w:b/>
          <w:i/>
          <w:sz w:val="28"/>
        </w:rPr>
        <w:t xml:space="preserve"> ведения истории болезни.</w:t>
      </w:r>
    </w:p>
    <w:p w:rsidR="0070573B" w:rsidRPr="0070573B" w:rsidRDefault="0070573B" w:rsidP="009034AD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Медицинская карта пациента является юридическим документом, поэтому все записи в ней должны быть четкими, легко читаемыми. Сведения, внесенные в историю болезни, должны быть достоверными, в полной мере отражающими факты и результат деятельности медицинских работников, точными и в соответствии с хронологическим порядком оформленными, а также не подвергшимися изменениям. Исправления возможны в исключительных случаях, при этом нельзя использовать забеливающие средства – неверная информация зачеркивается и пишется рядом верная с подписью должностного лица и указанием «</w:t>
      </w:r>
      <w:proofErr w:type="gramStart"/>
      <w:r w:rsidRPr="0070573B">
        <w:rPr>
          <w:sz w:val="28"/>
        </w:rPr>
        <w:t>исправленному</w:t>
      </w:r>
      <w:proofErr w:type="gramEnd"/>
      <w:r w:rsidRPr="0070573B">
        <w:rPr>
          <w:sz w:val="28"/>
        </w:rPr>
        <w:t xml:space="preserve"> верить».</w:t>
      </w:r>
    </w:p>
    <w:p w:rsidR="007C737A" w:rsidRPr="007C737A" w:rsidRDefault="0070573B" w:rsidP="009034AD">
      <w:pPr>
        <w:suppressAutoHyphens/>
        <w:ind w:firstLine="709"/>
        <w:jc w:val="both"/>
        <w:rPr>
          <w:i/>
          <w:sz w:val="28"/>
        </w:rPr>
      </w:pPr>
      <w:r w:rsidRPr="007C737A">
        <w:rPr>
          <w:i/>
          <w:sz w:val="28"/>
        </w:rPr>
        <w:t>Паспортная часть</w:t>
      </w:r>
      <w:r w:rsidR="009034AD" w:rsidRPr="007C737A">
        <w:rPr>
          <w:i/>
          <w:sz w:val="28"/>
        </w:rPr>
        <w:t>.</w:t>
      </w:r>
    </w:p>
    <w:p w:rsidR="0070573B" w:rsidRPr="0070573B" w:rsidRDefault="0070573B" w:rsidP="009034AD">
      <w:pPr>
        <w:suppressAutoHyphens/>
        <w:ind w:firstLine="709"/>
        <w:jc w:val="both"/>
        <w:rPr>
          <w:sz w:val="28"/>
        </w:rPr>
      </w:pPr>
      <w:r w:rsidRPr="0070573B">
        <w:rPr>
          <w:sz w:val="28"/>
        </w:rPr>
        <w:t>При поступлении пациента сотрудники приемного отделения записывают паспортные данные на лицевой стороне медицинской карты. Все строки первой и второй страницы истории болезни должны быть заполнены (отмечены).</w:t>
      </w:r>
      <w:r w:rsidR="009034AD">
        <w:rPr>
          <w:sz w:val="28"/>
        </w:rPr>
        <w:t xml:space="preserve"> </w:t>
      </w:r>
      <w:r w:rsidRPr="0070573B">
        <w:rPr>
          <w:sz w:val="28"/>
        </w:rPr>
        <w:t xml:space="preserve">Медицинская карта должна содержать дату и точное время обращения в приемный </w:t>
      </w:r>
      <w:r w:rsidRPr="0070573B">
        <w:rPr>
          <w:sz w:val="28"/>
        </w:rPr>
        <w:lastRenderedPageBreak/>
        <w:t xml:space="preserve">покой, госпитализации, выписки, смерти пациента. Данные о группе крови, резус-факторе, непереносимости лекарственных препаратов заносятся лечащим (принимающим) врачом при первом осмотре пациента, за исключением тех случаев, когда эти данные получить невозможно. Обязательно указываются данные трудового </w:t>
      </w:r>
      <w:proofErr w:type="gramStart"/>
      <w:r w:rsidRPr="0070573B">
        <w:rPr>
          <w:sz w:val="28"/>
        </w:rPr>
        <w:t>анамнеза</w:t>
      </w:r>
      <w:proofErr w:type="gramEnd"/>
      <w:r w:rsidRPr="0070573B">
        <w:rPr>
          <w:sz w:val="28"/>
        </w:rPr>
        <w:t>: с какого времени пациент имеет непрерывный листок нетрудоспособности, № листа нетрудоспособности. Запись о выдаче документа, удостоверяющего факт временной нетрудоспособности, осуществляет лечащий врач по установленным правилам.</w:t>
      </w:r>
    </w:p>
    <w:p w:rsidR="007C737A" w:rsidRPr="007C737A" w:rsidRDefault="0070573B" w:rsidP="009034AD">
      <w:pPr>
        <w:suppressAutoHyphens/>
        <w:ind w:firstLine="708"/>
        <w:jc w:val="both"/>
        <w:rPr>
          <w:i/>
          <w:sz w:val="28"/>
        </w:rPr>
      </w:pPr>
      <w:r w:rsidRPr="007C737A">
        <w:rPr>
          <w:i/>
          <w:sz w:val="28"/>
        </w:rPr>
        <w:t>Оформление диагноза</w:t>
      </w:r>
      <w:r w:rsidR="009034AD" w:rsidRPr="007C737A">
        <w:rPr>
          <w:i/>
          <w:sz w:val="28"/>
        </w:rPr>
        <w:t xml:space="preserve">. </w:t>
      </w:r>
    </w:p>
    <w:p w:rsidR="0070573B" w:rsidRPr="0070573B" w:rsidRDefault="0070573B" w:rsidP="009034AD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В медицинской карте указывается диагноз направившего учреждения; диагноз при поступлении выставляется на лицевую часть карты сразу после осмотра пациента (диагноз оформляется полностью, с указанием сопутствующей патологии без сокращений).</w:t>
      </w:r>
      <w:r w:rsidR="009034AD">
        <w:rPr>
          <w:sz w:val="28"/>
        </w:rPr>
        <w:t xml:space="preserve"> </w:t>
      </w:r>
      <w:r w:rsidRPr="0070573B">
        <w:rPr>
          <w:sz w:val="28"/>
        </w:rPr>
        <w:t>Клинический диагноз записывается на лицевую сторону медицинской карты в течение трех рабочих дней от момента поступления пациента в стационар. Если за время лечения пациента клинический диагноз был изменен, это должно найти отражение в истории болезни, лучше в форме этапного эпикриза. Заключительный диагноз записывается при выписке пациента, в развернутом виде с указанием кода МКБ-10. Следует стремиться выделить одно основное заболевание, определяющее тяжесть и прогноз заболевания. Второе основное (комбинированное) заболевание устанавливается лишь в случае другой болезни, которая не менее значима для оценки тяжести и прогноза, чем основная.</w:t>
      </w:r>
      <w:r w:rsidR="009034AD">
        <w:rPr>
          <w:sz w:val="28"/>
        </w:rPr>
        <w:t xml:space="preserve"> </w:t>
      </w:r>
      <w:r w:rsidRPr="0070573B">
        <w:rPr>
          <w:sz w:val="28"/>
        </w:rPr>
        <w:t xml:space="preserve">Клинический и заключительный диагноз должны быть обоснованы с указанием существенных критериев, определяющих диагноз. Диагноз должен включать осложнения и сопутствующие заболевания, оценку риска, имеющие значение для ведения пациента. </w:t>
      </w:r>
    </w:p>
    <w:p w:rsidR="007C737A" w:rsidRPr="007C737A" w:rsidRDefault="0070573B" w:rsidP="007C737A">
      <w:pPr>
        <w:suppressAutoHyphens/>
        <w:ind w:firstLine="708"/>
        <w:jc w:val="both"/>
        <w:rPr>
          <w:i/>
          <w:sz w:val="28"/>
        </w:rPr>
      </w:pPr>
      <w:r w:rsidRPr="007C737A">
        <w:rPr>
          <w:i/>
          <w:sz w:val="28"/>
        </w:rPr>
        <w:t>Госпитализация</w:t>
      </w:r>
      <w:r w:rsidR="009034AD" w:rsidRPr="007C737A">
        <w:rPr>
          <w:i/>
          <w:sz w:val="28"/>
        </w:rPr>
        <w:t xml:space="preserve">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Экстренный пациент осматривается сразу после поступления с указанием даты и времени осмотра, фамилии врача. Плановый пациент должен быть осмотрен в течение 3 часов от момента поступления в стационар. При плановой госпитализации обязательно наличие направления, оформленное надлежащим образом, которое вклеивается в историю болезни. Плановым пациентам приемный статус записывается в течение текущего рабочего дня, экстренным — во время осмотра. Записи в приемном статусе должны быть информативными, содержать данные, имеющие клиническое значение.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Жалобы пациента и анамнез заболевания записываются подробно с указанием существенных признаков, важных для установления диагноза и разработки плана </w:t>
      </w:r>
      <w:r w:rsidR="00D92E8B">
        <w:rPr>
          <w:sz w:val="28"/>
        </w:rPr>
        <w:t xml:space="preserve">обследования и </w:t>
      </w:r>
      <w:r w:rsidRPr="0070573B">
        <w:rPr>
          <w:sz w:val="28"/>
        </w:rPr>
        <w:t>лечения.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анамнезе заболевания отражаются факторы, имеющие отношение к установлению диагноза, оценке тяжести и прогноза заболевания или влияющие на тактику ведения пациента.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анамнезе жизни указывается информация о наличии аллергических реакций, специфических инфекционных заболеваниях (туберкулез, заболевания, передаваемые половым путем, вирусный гепатит, ВИЧ-инфекция и т.д.), предшествующих гемотрансфузиях, ранее перенесенных заболеваниях и операциях.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Если собрать анамнез (в том числе аллергический) в день поступления невозможно по состоянию пациента, то при первой же возможности в историю </w:t>
      </w:r>
      <w:r w:rsidRPr="0070573B">
        <w:rPr>
          <w:sz w:val="28"/>
        </w:rPr>
        <w:lastRenderedPageBreak/>
        <w:t xml:space="preserve">болезни вносятся дополнения к анамнезу, оформленные отдельно с указанием даты или как часть дневниковой записи лечащего врача.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Данные первичного осмотра заполняются кратко по всем органам и системам, доступным осмотру. Выявленные патологические изменения описываются детально, с указанием характерных симптомов и синдромов.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случаях повреждений, которые могут потребовать проведения судебно-медицинской экспертизы, все имеющиеся у пациента повреждения описываются подробно.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В конце приемного статуса обязательно формулируется клинический диагноз, план обследования и лечение с указанием торгового наименования препаратов на латинском языке, доз, кратности и пути введения.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При переводе пациента из одного отделения в другое в пределах одного стационара, оформляются переводной эпикриз, содержащий краткий анамнез, проведенные лечебные и диагностические мероприятия, цель перевода. </w:t>
      </w:r>
    </w:p>
    <w:p w:rsidR="007C737A" w:rsidRPr="007C737A" w:rsidRDefault="0070573B" w:rsidP="007C737A">
      <w:pPr>
        <w:suppressAutoHyphens/>
        <w:ind w:firstLine="708"/>
        <w:jc w:val="both"/>
        <w:rPr>
          <w:i/>
          <w:sz w:val="28"/>
        </w:rPr>
      </w:pPr>
      <w:r w:rsidRPr="007C737A">
        <w:rPr>
          <w:i/>
          <w:sz w:val="28"/>
        </w:rPr>
        <w:t>Информированное согласие</w:t>
      </w:r>
      <w:r w:rsidR="007C737A" w:rsidRPr="007C737A">
        <w:rPr>
          <w:i/>
          <w:sz w:val="28"/>
        </w:rPr>
        <w:t xml:space="preserve">. </w:t>
      </w:r>
    </w:p>
    <w:p w:rsidR="00CC05D0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Необходимым предварительным условием медицинского вмешательства является информированное добровольное согласие гражданина, которое оформляется в письменном виде по установленному порядку и подписывается пациентом.</w:t>
      </w:r>
      <w:r w:rsidR="007C737A">
        <w:rPr>
          <w:sz w:val="28"/>
        </w:rPr>
        <w:t xml:space="preserve"> </w:t>
      </w:r>
      <w:r w:rsidRPr="0070573B">
        <w:rPr>
          <w:sz w:val="28"/>
        </w:rPr>
        <w:t xml:space="preserve">Пациент информируется об имеющемся заболевании, методах и целях лечения, возможном риске, побочных эффектах и ожидаемых результатах. </w:t>
      </w:r>
    </w:p>
    <w:p w:rsidR="0070573B" w:rsidRPr="007C737A" w:rsidRDefault="0070573B" w:rsidP="007C737A">
      <w:pPr>
        <w:suppressAutoHyphens/>
        <w:ind w:firstLine="708"/>
        <w:jc w:val="both"/>
        <w:rPr>
          <w:i/>
          <w:sz w:val="28"/>
        </w:rPr>
      </w:pPr>
      <w:r w:rsidRPr="007C737A">
        <w:rPr>
          <w:i/>
          <w:sz w:val="28"/>
        </w:rPr>
        <w:t>Ведение медицинской карты</w:t>
      </w:r>
      <w:r w:rsidR="007C737A" w:rsidRPr="007C737A">
        <w:rPr>
          <w:i/>
          <w:sz w:val="28"/>
        </w:rPr>
        <w:t>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Записи в медицинской карте должны оформляться в хронологическом порядке с указанием даты и времени. Ведение врачом дневников должно осуществляться не реже 3 раз в неделю. Пациентам, находящимся в тяжелом состоянии или в состоянии средней тяжести, а также пациентам, нуждающимся в ежедневном динамическом наблюдении, дневниковые записи оформляются ежедневно, а при необходимости — несколько раз в день.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дневниках отражаются динамика состояния пациента, объективного статуса, лабораторных показателей, имеющие существенное значение для прогноза и тактики ведения, обосновываются изменения в плане обследования и лечения. В день выписки дневниковая запись обязательна и должна быть максимально подробной.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Заведующий отделением осматривает поступивших плановых пациентов не позднее трех дней с момента поступления. Пациенты, находящиеся в тяжелом состоянии или нуждающиеся в ежедневном динамическом наблюдении должны быть осмотрены заведующим в течение суток с момента госпитализации. Обходы заведующих отделениями проводятся один раз в неделю, оформляются записью в </w:t>
      </w:r>
      <w:proofErr w:type="gramStart"/>
      <w:r w:rsidRPr="0070573B">
        <w:rPr>
          <w:sz w:val="28"/>
        </w:rPr>
        <w:t>медицинской карте, отражающей состояние пациента в динамике с рекомендациями по диагностики и лечению и подписываются</w:t>
      </w:r>
      <w:proofErr w:type="gramEnd"/>
      <w:r w:rsidRPr="0070573B">
        <w:rPr>
          <w:sz w:val="28"/>
        </w:rPr>
        <w:t xml:space="preserve"> заведующим отделением лично.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Протоколы записей врачей-консультантов должны содержать дату и время осмотра, специальность и фамилию консультанта, описание патологических </w:t>
      </w:r>
      <w:proofErr w:type="gramStart"/>
      <w:r w:rsidRPr="0070573B">
        <w:rPr>
          <w:sz w:val="28"/>
        </w:rPr>
        <w:t>изменении</w:t>
      </w:r>
      <w:proofErr w:type="gramEnd"/>
      <w:r w:rsidRPr="0070573B">
        <w:rPr>
          <w:sz w:val="28"/>
        </w:rPr>
        <w:t xml:space="preserve">, диагноз и рекомендации по дальнейшему ведению.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Записи консилиумов должны включать согласованную позицию по диагнозу, рекомендации обследованию и лечению. В случае особой позиции одного из участников консилиума, его мнение также регистрируется. Рекомендации консилиума обязательны для выполнения. В случае</w:t>
      </w:r>
      <w:proofErr w:type="gramStart"/>
      <w:r w:rsidRPr="0070573B">
        <w:rPr>
          <w:sz w:val="28"/>
        </w:rPr>
        <w:t>,</w:t>
      </w:r>
      <w:proofErr w:type="gramEnd"/>
      <w:r w:rsidRPr="0070573B">
        <w:rPr>
          <w:sz w:val="28"/>
        </w:rPr>
        <w:t xml:space="preserve"> если по каким-либо причинам </w:t>
      </w:r>
      <w:r w:rsidRPr="0070573B">
        <w:rPr>
          <w:sz w:val="28"/>
        </w:rPr>
        <w:lastRenderedPageBreak/>
        <w:t>выполнить их невозможно, лечащий врач обязан поставить об этом в известность председателя консилиума и сделать соответствующую запись медицинской карте.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Назначение медикаментозных средств оформляется на латинском языке, запрещаются любые сокращения названия препарата; отмечается дата назначения, а при неотложных состояниях и час назначения каждого препарата; указывается обязательно концентрация, доза лекарственного средства, кратность применения (при однократном применении время суток), путь введения, отмечается дата отмены каждого препарата. Целесообразно использовать торговые названия препаратов, позволяющие учитывать различия в эффективности и документально регистрировать побочные эффекты лекарственных средств.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Выбор лечебного препарата определяется конкретной клинической ситуацией, рекомендациями профессиональных организаций, существующими надежными доказательствами эффективности средства и не может ограничиваться стандартами и перечнем жизненно-необходимых лекарственных средств.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случае назначения 5 и более лекарственных препаратов, назначение подтверждается подписью заведующего отделением (приказ №1175н от 20.12.2012).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При назначении лекарственных средств, не входящих в перечень жизненно необходимых и важнейших лекарственных препаратов, а также имеющих противопоказания к назначению для данной нозологической формы, в истории болезни оформляется решение врачебной комиссии в виде краткого протокола с указанием №, даты и подписями председателя и членов врачебной комиссии с расшифровкой фамилий.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Наличие протокола решения врачебной комиссии также обязательно при превышении длительности лечения свыше 120% от норматива длительности по профилю отделения (или койки в отдельных случаях) в соответствии с Генеральным тарифным соглашением на текущий год.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Записи о трансфузиях биологических жидкостей, введении наркотических и сильнодействующих препаратов осуществляются по правилам, регламентируемым ведомственными приказами, и заверяются лечащим врачом.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Этапный эпикриз, отражающий динамику заболевания, дальнейшую тактику ведения пациента оформляется не реже одного раза в две недели. Этапный эпикриз содержит динамические изменения в состоянии пациента; возникшие осложнения в ходе лечения; резюмировать результаты лабораторных исследований, а также консультации; исходя из диагноза, определить дальнейший способ лечения, указать на степень эффективности его, на причину безуспешности; причины длительной госпитализации; в эпикризе должно найти отражение не только то, что врач делал, но и что думал он о своем пациенте, о его болезни и лечении.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Передача пациента от одного врача к другому на </w:t>
      </w:r>
      <w:proofErr w:type="spellStart"/>
      <w:r w:rsidRPr="0070573B">
        <w:rPr>
          <w:sz w:val="28"/>
        </w:rPr>
        <w:t>курацию</w:t>
      </w:r>
      <w:proofErr w:type="spellEnd"/>
      <w:r w:rsidRPr="0070573B">
        <w:rPr>
          <w:sz w:val="28"/>
        </w:rPr>
        <w:t xml:space="preserve"> должна быть фиксирована записью в истории болезни.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При переводе пациента из одного отделения в другое в пределах одного стационара (в том числе на койку дневного пребывания) оформляется переводной эпикриз, содержащий краткий анамнез, проведенные лечебные и диагностические мероприятия, обоснование перевода. </w:t>
      </w:r>
    </w:p>
    <w:p w:rsidR="0070573B" w:rsidRPr="007C737A" w:rsidRDefault="0070573B" w:rsidP="007C737A">
      <w:pPr>
        <w:suppressAutoHyphens/>
        <w:ind w:firstLine="708"/>
        <w:jc w:val="both"/>
        <w:rPr>
          <w:i/>
          <w:sz w:val="28"/>
        </w:rPr>
      </w:pPr>
      <w:r w:rsidRPr="007C737A">
        <w:rPr>
          <w:i/>
          <w:sz w:val="28"/>
        </w:rPr>
        <w:t xml:space="preserve">Данные </w:t>
      </w:r>
      <w:r w:rsidR="007C737A">
        <w:rPr>
          <w:i/>
          <w:sz w:val="28"/>
        </w:rPr>
        <w:t>диагностических методов исследования.</w:t>
      </w:r>
      <w:r w:rsidRPr="007C737A">
        <w:rPr>
          <w:i/>
          <w:sz w:val="28"/>
        </w:rPr>
        <w:t xml:space="preserve">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lastRenderedPageBreak/>
        <w:t>Результаты лабораторных анализов, рентгенологических, функциональных и эндоскопических исследований должны быть закончены, записаны или вклеены в историю болезни в течение 24 часов с момента проведенного исследования.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proofErr w:type="gramStart"/>
      <w:r w:rsidRPr="0070573B">
        <w:rPr>
          <w:sz w:val="28"/>
        </w:rPr>
        <w:t xml:space="preserve">В медицинской карте должны храниться оригиналы лабораторных тестов с указанием даты и времени их производства (а именно: время забора материала для теста и время выдачи результата), основные электрокардиограммы (при поступлении, выписке, важные для оценки динамики состояния), данные </w:t>
      </w:r>
      <w:proofErr w:type="spellStart"/>
      <w:r w:rsidRPr="0070573B">
        <w:rPr>
          <w:sz w:val="28"/>
        </w:rPr>
        <w:t>холтеровского</w:t>
      </w:r>
      <w:proofErr w:type="spellEnd"/>
      <w:r w:rsidRPr="0070573B">
        <w:rPr>
          <w:sz w:val="28"/>
        </w:rPr>
        <w:t xml:space="preserve"> </w:t>
      </w:r>
      <w:proofErr w:type="spellStart"/>
      <w:r w:rsidRPr="0070573B">
        <w:rPr>
          <w:sz w:val="28"/>
        </w:rPr>
        <w:t>мониторирования</w:t>
      </w:r>
      <w:proofErr w:type="spellEnd"/>
      <w:r w:rsidRPr="0070573B">
        <w:rPr>
          <w:sz w:val="28"/>
        </w:rPr>
        <w:t xml:space="preserve"> с ЭКГ, суточного АД с рисунками/графиками, отражающими имеющиеся отклонения, и расчетными параметрами. </w:t>
      </w:r>
      <w:proofErr w:type="gramEnd"/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Запись врача лучевой диагностики, врача </w:t>
      </w:r>
      <w:proofErr w:type="spellStart"/>
      <w:r w:rsidRPr="0070573B">
        <w:rPr>
          <w:sz w:val="28"/>
        </w:rPr>
        <w:t>эндоскописта</w:t>
      </w:r>
      <w:proofErr w:type="spellEnd"/>
      <w:r w:rsidRPr="0070573B">
        <w:rPr>
          <w:sz w:val="28"/>
        </w:rPr>
        <w:t>, врача функциональной диагностики должна отражать полную картину исследуемого органа или системы, патологические изменения, функциональное состояние и ход проведения исследования. Заключение должно отражать найденные изменения или предполагаемый диагноз.</w:t>
      </w:r>
    </w:p>
    <w:p w:rsidR="0070573B" w:rsidRPr="007C737A" w:rsidRDefault="0070573B" w:rsidP="007C737A">
      <w:pPr>
        <w:suppressAutoHyphens/>
        <w:ind w:firstLine="708"/>
        <w:jc w:val="both"/>
        <w:rPr>
          <w:i/>
          <w:sz w:val="28"/>
        </w:rPr>
      </w:pPr>
      <w:r w:rsidRPr="007C737A">
        <w:rPr>
          <w:i/>
          <w:sz w:val="28"/>
        </w:rPr>
        <w:t>Листы назначений</w:t>
      </w:r>
      <w:r w:rsidR="007C737A" w:rsidRPr="007C737A">
        <w:rPr>
          <w:i/>
          <w:sz w:val="28"/>
        </w:rPr>
        <w:t>.</w:t>
      </w:r>
      <w:r w:rsidRPr="007C737A">
        <w:rPr>
          <w:i/>
          <w:sz w:val="28"/>
        </w:rPr>
        <w:t xml:space="preserve"> </w:t>
      </w:r>
    </w:p>
    <w:p w:rsidR="0070573B" w:rsidRPr="0070573B" w:rsidRDefault="0070573B" w:rsidP="007C737A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Лист назначений является составной частью медицинской карты. Лечащий врач записывает назначения четко, подробно, в форме, исключающей двоякое или произвольное толкование, указывает дату назначения и дату отмены лекарственных средств. Медицинская сестра осуществляет выполнение в день назначения, удостоверяет своей подписью и указывает дату назначения.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Лекарственные препараты пишутся на латинском языке с указанием торгового названия препаратов, дозы, кратности и пути введения.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Вместо листа назначения в отделении интенсивной терапии ведется официальная форма 01 1/у, где кроме основных параметров жизнедеятельности фиксируются все врачебные назначения, подписывается врачом, медицинской сестрой.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Температурный лист ведется медицинской сестрой. Записи динамики температуры производятся минимум два раза в день. </w:t>
      </w:r>
    </w:p>
    <w:p w:rsidR="0070573B" w:rsidRPr="00FB0433" w:rsidRDefault="0070573B" w:rsidP="00FB0433">
      <w:pPr>
        <w:suppressAutoHyphens/>
        <w:ind w:firstLine="708"/>
        <w:jc w:val="both"/>
        <w:rPr>
          <w:i/>
          <w:sz w:val="28"/>
        </w:rPr>
      </w:pPr>
      <w:r w:rsidRPr="00FB0433">
        <w:rPr>
          <w:i/>
          <w:sz w:val="28"/>
        </w:rPr>
        <w:t>Выписка</w:t>
      </w:r>
      <w:r w:rsidR="00FB0433" w:rsidRPr="00FB0433">
        <w:rPr>
          <w:i/>
          <w:sz w:val="28"/>
        </w:rPr>
        <w:t>.</w:t>
      </w:r>
      <w:r w:rsidRPr="00FB0433">
        <w:rPr>
          <w:i/>
          <w:sz w:val="28"/>
        </w:rPr>
        <w:t xml:space="preserve">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Выписной эпикриз должен содержать в краткой форме историю настоящей госпитализации, диагноз, основные тесты его подтверждающие, проведенное лечение и результат. Необходимо перечислить лечебные мероприятия, проведенные в профильных отделениях и блоке интенсивной терапии, с указанием торговых названий препаратов, доз, пути и кратности введения.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эпикризе должны содержаться рекомендации по дальнейшему ведению пациента, сведения о временной утрате нетрудоспособности (в том числе № и дата листка нетрудоспособности).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Рекомендации по дальнейшему приему лекарственных средств должны содержать для каждого лекарственного препарата название на русском языке, лекарственную форму (таблетки, раствор и т.д.), разовую дозу и кратность приема в течение суток, планируемую длительность приема. </w:t>
      </w:r>
      <w:proofErr w:type="gramStart"/>
      <w:r w:rsidRPr="0070573B">
        <w:rPr>
          <w:sz w:val="28"/>
        </w:rPr>
        <w:t>Медикаментозный</w:t>
      </w:r>
      <w:proofErr w:type="gramEnd"/>
      <w:r w:rsidRPr="0070573B">
        <w:rPr>
          <w:sz w:val="28"/>
        </w:rPr>
        <w:t xml:space="preserve"> препарата указывается в форме международного непатентованного названия препаратов (при отсутствии МНН указывается </w:t>
      </w:r>
      <w:proofErr w:type="spellStart"/>
      <w:r w:rsidRPr="0070573B">
        <w:rPr>
          <w:sz w:val="28"/>
        </w:rPr>
        <w:t>группировочное</w:t>
      </w:r>
      <w:proofErr w:type="spellEnd"/>
      <w:r w:rsidRPr="0070573B">
        <w:rPr>
          <w:sz w:val="28"/>
        </w:rPr>
        <w:t xml:space="preserve"> наименование). В случае непереносимости, существенных различий в эффекте, отсутствия международного непатентованного названия возможно употребление торгового названия препарата.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lastRenderedPageBreak/>
        <w:t xml:space="preserve">Выписка из медицинской карты выполняется в печатном виде в двух одинаковых экземплярах, один из которых остается в медицинской карте, второй выдается на руки пациенту. </w:t>
      </w:r>
      <w:proofErr w:type="spellStart"/>
      <w:r w:rsidRPr="0070573B">
        <w:rPr>
          <w:sz w:val="28"/>
        </w:rPr>
        <w:t>Выпи</w:t>
      </w:r>
      <w:proofErr w:type="gramStart"/>
      <w:r w:rsidRPr="0070573B">
        <w:rPr>
          <w:sz w:val="28"/>
        </w:rPr>
        <w:t>c</w:t>
      </w:r>
      <w:proofErr w:type="gramEnd"/>
      <w:r w:rsidRPr="0070573B">
        <w:rPr>
          <w:sz w:val="28"/>
        </w:rPr>
        <w:t>ка</w:t>
      </w:r>
      <w:proofErr w:type="spellEnd"/>
      <w:r w:rsidRPr="0070573B">
        <w:rPr>
          <w:sz w:val="28"/>
        </w:rPr>
        <w:t xml:space="preserve"> подписывается лечащим врачом и заведующим отделением с расшифровкой фамилий. Экземпляр, выдаваемый на руки пациенту, заверяется печатью. Пациент должен ознакомиться с выпиской и рекомендациями под роспись.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>При выписке работающего пациента из стационара оформляется лист нетрудоспособности. Лист временной нетрудоспособности выдается пациенту на все время нахождения в стационаре. Если пациент имеет непрерывный листок нетрудоспособности более 15 дней, его продление оформляется через врачебную комиссию больницы.</w:t>
      </w:r>
    </w:p>
    <w:p w:rsidR="0070573B" w:rsidRPr="00FB0433" w:rsidRDefault="0070573B" w:rsidP="00FB0433">
      <w:pPr>
        <w:suppressAutoHyphens/>
        <w:ind w:firstLine="708"/>
        <w:jc w:val="both"/>
        <w:rPr>
          <w:sz w:val="28"/>
        </w:rPr>
      </w:pPr>
      <w:r w:rsidRPr="00FB0433">
        <w:rPr>
          <w:i/>
          <w:sz w:val="28"/>
        </w:rPr>
        <w:t>Смерть пациента</w:t>
      </w:r>
      <w:r w:rsidR="00FB0433">
        <w:rPr>
          <w:sz w:val="28"/>
        </w:rPr>
        <w:t>.</w:t>
      </w:r>
      <w:r w:rsidRPr="00FB0433">
        <w:rPr>
          <w:sz w:val="28"/>
        </w:rPr>
        <w:t xml:space="preserve"> </w:t>
      </w:r>
    </w:p>
    <w:p w:rsidR="0070573B" w:rsidRP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В случае смерти пациента в медицинской карте заполняется посмертный эпикриз. Посмертный эпикриз содержит краткую историю госпитализации, динамику симптомов, лабораторные тесты, подтверждающие диагноз, проведенное лечение. Детально, в хронологической последовательности описываются причина и обстоятельства наступления летального исхода и проведенные реанимационные мероприятия с указание доз и пути введения лекарственных препаратов, длительности сердечно-легочной реанимации, количества и мощности разрядов дефибриллятора, критериев прекращения реанимационной помощи. </w:t>
      </w:r>
    </w:p>
    <w:p w:rsidR="0070573B" w:rsidRDefault="0070573B" w:rsidP="00FB0433">
      <w:pPr>
        <w:suppressAutoHyphens/>
        <w:ind w:firstLine="708"/>
        <w:jc w:val="both"/>
        <w:rPr>
          <w:sz w:val="28"/>
        </w:rPr>
      </w:pPr>
      <w:r w:rsidRPr="0070573B">
        <w:rPr>
          <w:sz w:val="28"/>
        </w:rPr>
        <w:t xml:space="preserve">Диагноз оформляется с указанием основного (конкурирующего, сочетанного) заболевания, его осложнений, фоновых и сопутствующих заболеваний. В диагнозе необходимо четко сформулировать причину смерти. </w:t>
      </w:r>
    </w:p>
    <w:p w:rsidR="00CC05D0" w:rsidRPr="00CB295E" w:rsidRDefault="00CC05D0" w:rsidP="00CB295E">
      <w:pPr>
        <w:suppressAutoHyphens/>
        <w:jc w:val="center"/>
        <w:rPr>
          <w:b/>
          <w:i/>
          <w:sz w:val="28"/>
        </w:rPr>
      </w:pPr>
      <w:r w:rsidRPr="00CB295E">
        <w:rPr>
          <w:b/>
          <w:i/>
          <w:sz w:val="28"/>
        </w:rPr>
        <w:t>Проверка историй болезни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включает в себя оценку: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1. Ведения медицинской документации, качества её оформления.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2. Выполнения перечня работ и услуг для диагностики заболевания, оценки состояния пациента и клинической ситуации в соответствии с клиническими рекомендациями (протоколами ведения), порядками и стандартами медицинской помощи: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сбор жалоб, анамнеза заболевания, анамнеза жизни;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проведение клинического обследования и описания объективного статуса пациента по органам и системам;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оценка факторов риска;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 xml:space="preserve">- формулирование предварительного диагноза (диагноза при поступлении, диагноза </w:t>
      </w:r>
      <w:proofErr w:type="gramStart"/>
      <w:r w:rsidRPr="00CC05D0">
        <w:rPr>
          <w:sz w:val="28"/>
        </w:rPr>
        <w:t>в начале</w:t>
      </w:r>
      <w:proofErr w:type="gramEnd"/>
      <w:r w:rsidRPr="00CC05D0">
        <w:rPr>
          <w:sz w:val="28"/>
        </w:rPr>
        <w:t xml:space="preserve"> </w:t>
      </w:r>
      <w:proofErr w:type="spellStart"/>
      <w:r w:rsidRPr="00CC05D0">
        <w:rPr>
          <w:sz w:val="28"/>
        </w:rPr>
        <w:t>курации</w:t>
      </w:r>
      <w:proofErr w:type="spellEnd"/>
      <w:r w:rsidRPr="00CC05D0">
        <w:rPr>
          <w:sz w:val="28"/>
        </w:rPr>
        <w:t>) на основе полученной информации;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определение состояний, требующих оказания неотложной помощи;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разработка плана лабораторного, инструментального и иного обследования;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оценка данных лабораторного, инструментального и иного обследования;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 xml:space="preserve">- проведения дифференциальной диагностики; 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назначения дополнительных методов исследования для уточнения диагноза;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определения показаний для направления на консультации к специалистам;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формулирования клинических диагнозов в соответствии с МКБ-10 и их обоснованность.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lastRenderedPageBreak/>
        <w:t>3. Выполнения перечня работ и услуг для лечения заболевания, состояния, клинической ситуации в соответствии с клиническими рекомендациями (протоколами ведения), порядками и стандартами медицинской помощи: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оказание медицинской помощи при неотложных состояниях;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назначение медикаментозного лечения в соответствии с диагнозом и с учетом факторов риска заболеваний и их осложнений, показаний и противопоказаний;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 xml:space="preserve">- назначение </w:t>
      </w:r>
      <w:proofErr w:type="spellStart"/>
      <w:r w:rsidRPr="00CC05D0">
        <w:rPr>
          <w:sz w:val="28"/>
        </w:rPr>
        <w:t>немедикаментозной</w:t>
      </w:r>
      <w:proofErr w:type="spellEnd"/>
      <w:r w:rsidRPr="00CC05D0">
        <w:rPr>
          <w:sz w:val="28"/>
        </w:rPr>
        <w:t xml:space="preserve"> терапии, физиотерапии, ЛФК, с учетом факторов риска, показаний и противопоказаний;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контроль эффективности лечебно-профилактических мероприятий и их возможных побочных эффектов.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4. Реабилитационной деятельности: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определение показаний для проведения реабилитации;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 разработка плана реабилитационных мероприятий.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proofErr w:type="gramStart"/>
      <w:r w:rsidRPr="00CC05D0">
        <w:rPr>
          <w:sz w:val="28"/>
        </w:rPr>
        <w:t xml:space="preserve">- определения показаний и противопоказаний к применению природных лечебных факторов, лекарственной, </w:t>
      </w:r>
      <w:proofErr w:type="spellStart"/>
      <w:r w:rsidRPr="00CC05D0">
        <w:rPr>
          <w:sz w:val="28"/>
        </w:rPr>
        <w:t>немедикаментозной</w:t>
      </w:r>
      <w:proofErr w:type="spellEnd"/>
      <w:r w:rsidRPr="00CC05D0">
        <w:rPr>
          <w:sz w:val="28"/>
        </w:rPr>
        <w:t xml:space="preserve"> и других методов у пациентов, нуждающихся в медицинской реабилитации;</w:t>
      </w:r>
      <w:proofErr w:type="gramEnd"/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определение показания и противопоказаний к санаторно-курортному лечению;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- оценку эффективности реабилитационных мероприятий.</w:t>
      </w:r>
    </w:p>
    <w:p w:rsidR="00CC05D0" w:rsidRPr="00CC05D0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5. Проведения организационных мероприятий и толерантное восприятие социальных, этнических, конфессиональных и культурных различий в ходе выполнения лечебно-диагностического процесса.</w:t>
      </w:r>
    </w:p>
    <w:p w:rsidR="00CC05D0" w:rsidRPr="0070573B" w:rsidRDefault="00CC05D0" w:rsidP="00CC05D0">
      <w:pPr>
        <w:suppressAutoHyphens/>
        <w:ind w:firstLine="708"/>
        <w:jc w:val="both"/>
        <w:rPr>
          <w:sz w:val="28"/>
        </w:rPr>
      </w:pPr>
      <w:r w:rsidRPr="00CC05D0">
        <w:rPr>
          <w:sz w:val="28"/>
        </w:rPr>
        <w:t>6. Проведение профилактической работы среди пациентов и их родственников, направленных на сохранение и укрепление здоровья.</w:t>
      </w:r>
    </w:p>
    <w:p w:rsidR="004C335F" w:rsidRDefault="004C335F" w:rsidP="00FB0433">
      <w:pPr>
        <w:suppressAutoHyphens/>
        <w:ind w:firstLine="708"/>
        <w:jc w:val="both"/>
        <w:rPr>
          <w:b/>
          <w:sz w:val="28"/>
        </w:rPr>
      </w:pPr>
    </w:p>
    <w:p w:rsidR="00BB3B83" w:rsidRPr="00FB0433" w:rsidRDefault="00BB3B83" w:rsidP="00FB0433">
      <w:pPr>
        <w:suppressAutoHyphens/>
        <w:ind w:firstLine="708"/>
        <w:jc w:val="both"/>
        <w:rPr>
          <w:sz w:val="28"/>
        </w:rPr>
      </w:pPr>
    </w:p>
    <w:p w:rsidR="00BB3B83" w:rsidRDefault="00BB3B83" w:rsidP="00CC05D0">
      <w:pPr>
        <w:suppressAutoHyphens/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BB3B83" w:rsidRDefault="00BB3B83" w:rsidP="00CC05D0">
      <w:pPr>
        <w:suppressAutoHyphens/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Pr="00BF1CD1">
        <w:rPr>
          <w:sz w:val="28"/>
        </w:rPr>
        <w:t xml:space="preserve"> выполненных заданий</w:t>
      </w:r>
      <w:r>
        <w:rPr>
          <w:sz w:val="28"/>
        </w:rPr>
        <w:t xml:space="preserve"> представлены </w:t>
      </w:r>
      <w:r w:rsidRPr="006F7AD8">
        <w:rPr>
          <w:b/>
          <w:i/>
          <w:sz w:val="28"/>
        </w:rPr>
        <w:t>в фонде оценочных сре</w:t>
      </w:r>
      <w:proofErr w:type="gramStart"/>
      <w:r w:rsidRPr="006F7AD8">
        <w:rPr>
          <w:b/>
          <w:i/>
          <w:sz w:val="28"/>
        </w:rPr>
        <w:t>дств дл</w:t>
      </w:r>
      <w:proofErr w:type="gramEnd"/>
      <w:r w:rsidRPr="006F7AD8">
        <w:rPr>
          <w:b/>
          <w:i/>
          <w:sz w:val="28"/>
        </w:rPr>
        <w:t>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</w:t>
      </w:r>
      <w:r>
        <w:rPr>
          <w:sz w:val="28"/>
        </w:rPr>
        <w:t>.</w:t>
      </w:r>
    </w:p>
    <w:p w:rsidR="00BB3B83" w:rsidRDefault="00BB3B83" w:rsidP="00BB3B83">
      <w:pPr>
        <w:ind w:firstLine="709"/>
        <w:jc w:val="both"/>
        <w:rPr>
          <w:sz w:val="28"/>
        </w:rPr>
      </w:pPr>
    </w:p>
    <w:p w:rsidR="00BB3B83" w:rsidRPr="00755609" w:rsidRDefault="00BB3B83" w:rsidP="00F922E9">
      <w:pPr>
        <w:ind w:firstLine="709"/>
        <w:jc w:val="both"/>
        <w:outlineLvl w:val="0"/>
        <w:rPr>
          <w:sz w:val="28"/>
        </w:rPr>
      </w:pPr>
    </w:p>
    <w:sectPr w:rsidR="00BB3B83" w:rsidRPr="00755609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61" w:rsidRDefault="00513461" w:rsidP="00FD5B6B">
      <w:r>
        <w:separator/>
      </w:r>
    </w:p>
  </w:endnote>
  <w:endnote w:type="continuationSeparator" w:id="0">
    <w:p w:rsidR="00513461" w:rsidRDefault="00513461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AF" w:rsidRDefault="0088521E">
    <w:pPr>
      <w:pStyle w:val="ad"/>
      <w:jc w:val="right"/>
    </w:pPr>
    <w:r>
      <w:fldChar w:fldCharType="begin"/>
    </w:r>
    <w:r w:rsidR="008E57AF">
      <w:instrText>PAGE   \* MERGEFORMAT</w:instrText>
    </w:r>
    <w:r>
      <w:fldChar w:fldCharType="separate"/>
    </w:r>
    <w:r w:rsidR="003B3B7E">
      <w:rPr>
        <w:noProof/>
      </w:rPr>
      <w:t>27</w:t>
    </w:r>
    <w:r>
      <w:rPr>
        <w:noProof/>
      </w:rPr>
      <w:fldChar w:fldCharType="end"/>
    </w:r>
  </w:p>
  <w:p w:rsidR="008E57AF" w:rsidRDefault="008E57A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61" w:rsidRDefault="00513461" w:rsidP="00FD5B6B">
      <w:r>
        <w:separator/>
      </w:r>
    </w:p>
  </w:footnote>
  <w:footnote w:type="continuationSeparator" w:id="0">
    <w:p w:rsidR="00513461" w:rsidRDefault="00513461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67BCA"/>
    <w:multiLevelType w:val="hybridMultilevel"/>
    <w:tmpl w:val="AA04F8B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426A8"/>
    <w:multiLevelType w:val="hybridMultilevel"/>
    <w:tmpl w:val="7B48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D"/>
    <w:rsid w:val="00002BF8"/>
    <w:rsid w:val="000075A2"/>
    <w:rsid w:val="0001487D"/>
    <w:rsid w:val="00033367"/>
    <w:rsid w:val="0003403A"/>
    <w:rsid w:val="00037C1F"/>
    <w:rsid w:val="00042577"/>
    <w:rsid w:val="0004610C"/>
    <w:rsid w:val="000479E5"/>
    <w:rsid w:val="00067730"/>
    <w:rsid w:val="000747D6"/>
    <w:rsid w:val="00083C34"/>
    <w:rsid w:val="000931E3"/>
    <w:rsid w:val="000A75A3"/>
    <w:rsid w:val="000B6A60"/>
    <w:rsid w:val="000B7E7A"/>
    <w:rsid w:val="000C41B8"/>
    <w:rsid w:val="000E17F4"/>
    <w:rsid w:val="000E411F"/>
    <w:rsid w:val="000F2217"/>
    <w:rsid w:val="001025F3"/>
    <w:rsid w:val="00103571"/>
    <w:rsid w:val="00111D08"/>
    <w:rsid w:val="00136A76"/>
    <w:rsid w:val="001401B8"/>
    <w:rsid w:val="00144F34"/>
    <w:rsid w:val="00163A5F"/>
    <w:rsid w:val="00173E2E"/>
    <w:rsid w:val="001A144F"/>
    <w:rsid w:val="001C2730"/>
    <w:rsid w:val="001C5C23"/>
    <w:rsid w:val="001F5EE1"/>
    <w:rsid w:val="00205733"/>
    <w:rsid w:val="00207F68"/>
    <w:rsid w:val="00230DC3"/>
    <w:rsid w:val="00243DD0"/>
    <w:rsid w:val="00244728"/>
    <w:rsid w:val="002521C5"/>
    <w:rsid w:val="0026698D"/>
    <w:rsid w:val="002805CF"/>
    <w:rsid w:val="00294D4A"/>
    <w:rsid w:val="00295789"/>
    <w:rsid w:val="002C1A75"/>
    <w:rsid w:val="002D2784"/>
    <w:rsid w:val="002D577C"/>
    <w:rsid w:val="00307FE8"/>
    <w:rsid w:val="00312A0D"/>
    <w:rsid w:val="00343CF9"/>
    <w:rsid w:val="00352F51"/>
    <w:rsid w:val="003832B7"/>
    <w:rsid w:val="003940D1"/>
    <w:rsid w:val="003B2D0E"/>
    <w:rsid w:val="003B3B7E"/>
    <w:rsid w:val="003B414C"/>
    <w:rsid w:val="003B52D5"/>
    <w:rsid w:val="003B5F75"/>
    <w:rsid w:val="003B66E4"/>
    <w:rsid w:val="003C0F02"/>
    <w:rsid w:val="003C37BE"/>
    <w:rsid w:val="003C3B6B"/>
    <w:rsid w:val="003C58AD"/>
    <w:rsid w:val="003D1A21"/>
    <w:rsid w:val="003D51B4"/>
    <w:rsid w:val="003E2289"/>
    <w:rsid w:val="003E2AE8"/>
    <w:rsid w:val="003F36C2"/>
    <w:rsid w:val="004119D4"/>
    <w:rsid w:val="0041729E"/>
    <w:rsid w:val="00421268"/>
    <w:rsid w:val="00453C73"/>
    <w:rsid w:val="00464DAB"/>
    <w:rsid w:val="0047300A"/>
    <w:rsid w:val="00476000"/>
    <w:rsid w:val="00495145"/>
    <w:rsid w:val="004B2C94"/>
    <w:rsid w:val="004C1386"/>
    <w:rsid w:val="004C335F"/>
    <w:rsid w:val="004D1091"/>
    <w:rsid w:val="00513461"/>
    <w:rsid w:val="0052646E"/>
    <w:rsid w:val="00527426"/>
    <w:rsid w:val="0055409E"/>
    <w:rsid w:val="0056151A"/>
    <w:rsid w:val="00566E41"/>
    <w:rsid w:val="005677BE"/>
    <w:rsid w:val="00570B96"/>
    <w:rsid w:val="00582BA5"/>
    <w:rsid w:val="00592E63"/>
    <w:rsid w:val="00593334"/>
    <w:rsid w:val="005D78DF"/>
    <w:rsid w:val="005F703A"/>
    <w:rsid w:val="006022A8"/>
    <w:rsid w:val="00630323"/>
    <w:rsid w:val="00646F68"/>
    <w:rsid w:val="006641CE"/>
    <w:rsid w:val="006763F8"/>
    <w:rsid w:val="006847B8"/>
    <w:rsid w:val="00693E11"/>
    <w:rsid w:val="006A1DA1"/>
    <w:rsid w:val="006D60E2"/>
    <w:rsid w:val="006E28C2"/>
    <w:rsid w:val="006F14A4"/>
    <w:rsid w:val="006F5FD9"/>
    <w:rsid w:val="006F7AD8"/>
    <w:rsid w:val="00704437"/>
    <w:rsid w:val="007045F3"/>
    <w:rsid w:val="007048E8"/>
    <w:rsid w:val="0070573B"/>
    <w:rsid w:val="00707C78"/>
    <w:rsid w:val="00731269"/>
    <w:rsid w:val="0073742F"/>
    <w:rsid w:val="00742208"/>
    <w:rsid w:val="00755609"/>
    <w:rsid w:val="00762724"/>
    <w:rsid w:val="00772E51"/>
    <w:rsid w:val="007766DB"/>
    <w:rsid w:val="00784D67"/>
    <w:rsid w:val="0079237F"/>
    <w:rsid w:val="007C58D3"/>
    <w:rsid w:val="007C737A"/>
    <w:rsid w:val="007D43F3"/>
    <w:rsid w:val="007F7CF8"/>
    <w:rsid w:val="008113A5"/>
    <w:rsid w:val="00813088"/>
    <w:rsid w:val="008139E6"/>
    <w:rsid w:val="008241CC"/>
    <w:rsid w:val="00832D24"/>
    <w:rsid w:val="00845C7D"/>
    <w:rsid w:val="008518E5"/>
    <w:rsid w:val="008540C8"/>
    <w:rsid w:val="00855659"/>
    <w:rsid w:val="0088521E"/>
    <w:rsid w:val="0089377F"/>
    <w:rsid w:val="008A3A3F"/>
    <w:rsid w:val="008C6024"/>
    <w:rsid w:val="008E57AF"/>
    <w:rsid w:val="009034AD"/>
    <w:rsid w:val="00906D51"/>
    <w:rsid w:val="00925398"/>
    <w:rsid w:val="009404E3"/>
    <w:rsid w:val="00943799"/>
    <w:rsid w:val="00945269"/>
    <w:rsid w:val="009511F7"/>
    <w:rsid w:val="0098056F"/>
    <w:rsid w:val="00985E1D"/>
    <w:rsid w:val="00987367"/>
    <w:rsid w:val="009978D9"/>
    <w:rsid w:val="009A17DD"/>
    <w:rsid w:val="009B3E49"/>
    <w:rsid w:val="009B722A"/>
    <w:rsid w:val="009C2F35"/>
    <w:rsid w:val="009C4A0D"/>
    <w:rsid w:val="009C6AB5"/>
    <w:rsid w:val="009F49C5"/>
    <w:rsid w:val="00A13B84"/>
    <w:rsid w:val="00A437AB"/>
    <w:rsid w:val="00A60894"/>
    <w:rsid w:val="00A70261"/>
    <w:rsid w:val="00A90D7B"/>
    <w:rsid w:val="00A950BC"/>
    <w:rsid w:val="00AB265C"/>
    <w:rsid w:val="00AC215D"/>
    <w:rsid w:val="00AD3EBB"/>
    <w:rsid w:val="00AF327C"/>
    <w:rsid w:val="00B30004"/>
    <w:rsid w:val="00B350F3"/>
    <w:rsid w:val="00B358BE"/>
    <w:rsid w:val="00B44EF7"/>
    <w:rsid w:val="00B60C71"/>
    <w:rsid w:val="00B644B2"/>
    <w:rsid w:val="00B8067F"/>
    <w:rsid w:val="00B8522D"/>
    <w:rsid w:val="00B87D07"/>
    <w:rsid w:val="00BA5AD9"/>
    <w:rsid w:val="00BA7EDB"/>
    <w:rsid w:val="00BB3B83"/>
    <w:rsid w:val="00BC1A2A"/>
    <w:rsid w:val="00BD4D6A"/>
    <w:rsid w:val="00BF1CD1"/>
    <w:rsid w:val="00BF2492"/>
    <w:rsid w:val="00C03D7A"/>
    <w:rsid w:val="00C21B8D"/>
    <w:rsid w:val="00C26DCA"/>
    <w:rsid w:val="00C35B2E"/>
    <w:rsid w:val="00C41963"/>
    <w:rsid w:val="00C41FDD"/>
    <w:rsid w:val="00C47ED9"/>
    <w:rsid w:val="00C67525"/>
    <w:rsid w:val="00C8064A"/>
    <w:rsid w:val="00C83AB7"/>
    <w:rsid w:val="00C97C79"/>
    <w:rsid w:val="00CA79A2"/>
    <w:rsid w:val="00CB08B4"/>
    <w:rsid w:val="00CB295E"/>
    <w:rsid w:val="00CB5D86"/>
    <w:rsid w:val="00CC05D0"/>
    <w:rsid w:val="00CC417A"/>
    <w:rsid w:val="00CF6066"/>
    <w:rsid w:val="00D0513E"/>
    <w:rsid w:val="00D06B87"/>
    <w:rsid w:val="00D33524"/>
    <w:rsid w:val="00D35869"/>
    <w:rsid w:val="00D471E6"/>
    <w:rsid w:val="00D75351"/>
    <w:rsid w:val="00D82E24"/>
    <w:rsid w:val="00D902DF"/>
    <w:rsid w:val="00D92E8B"/>
    <w:rsid w:val="00D943F5"/>
    <w:rsid w:val="00DB515B"/>
    <w:rsid w:val="00DB5B72"/>
    <w:rsid w:val="00DC2155"/>
    <w:rsid w:val="00DC7128"/>
    <w:rsid w:val="00DD0FD7"/>
    <w:rsid w:val="00E303B1"/>
    <w:rsid w:val="00E32FCF"/>
    <w:rsid w:val="00E57C66"/>
    <w:rsid w:val="00E6191D"/>
    <w:rsid w:val="00E75DA8"/>
    <w:rsid w:val="00E767D5"/>
    <w:rsid w:val="00E803EF"/>
    <w:rsid w:val="00E813F1"/>
    <w:rsid w:val="00EC1719"/>
    <w:rsid w:val="00EC6331"/>
    <w:rsid w:val="00ED2157"/>
    <w:rsid w:val="00ED4F14"/>
    <w:rsid w:val="00EE0FE2"/>
    <w:rsid w:val="00EF7FBC"/>
    <w:rsid w:val="00F03B1A"/>
    <w:rsid w:val="00F0689E"/>
    <w:rsid w:val="00F106B1"/>
    <w:rsid w:val="00F3298E"/>
    <w:rsid w:val="00F3340B"/>
    <w:rsid w:val="00F44E53"/>
    <w:rsid w:val="00F5136B"/>
    <w:rsid w:val="00F55788"/>
    <w:rsid w:val="00F747B8"/>
    <w:rsid w:val="00F8248C"/>
    <w:rsid w:val="00F8739C"/>
    <w:rsid w:val="00F922E9"/>
    <w:rsid w:val="00F930EC"/>
    <w:rsid w:val="00FB0433"/>
    <w:rsid w:val="00FB22E0"/>
    <w:rsid w:val="00FB6B66"/>
    <w:rsid w:val="00FD34ED"/>
    <w:rsid w:val="00FD5B6B"/>
    <w:rsid w:val="00FD5F70"/>
    <w:rsid w:val="00FE1A32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0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No Spacing"/>
    <w:uiPriority w:val="1"/>
    <w:qFormat/>
    <w:rsid w:val="00C67525"/>
    <w:rPr>
      <w:rFonts w:ascii="Calibri" w:hAnsi="Calibri"/>
      <w:sz w:val="22"/>
      <w:szCs w:val="22"/>
    </w:rPr>
  </w:style>
  <w:style w:type="paragraph" w:customStyle="1" w:styleId="11">
    <w:name w:val="Основной текст1"/>
    <w:basedOn w:val="a"/>
    <w:rsid w:val="00A90D7B"/>
    <w:p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8F8F7-64F4-4D81-86E5-2D581E07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27</Pages>
  <Words>7501</Words>
  <Characters>42760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galin</cp:lastModifiedBy>
  <cp:revision>52</cp:revision>
  <dcterms:created xsi:type="dcterms:W3CDTF">2019-02-04T05:01:00Z</dcterms:created>
  <dcterms:modified xsi:type="dcterms:W3CDTF">2019-09-18T12:51:00Z</dcterms:modified>
</cp:coreProperties>
</file>