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5" w:rsidRPr="003C5AF5" w:rsidRDefault="003C5AF5" w:rsidP="003C5AF5">
      <w:pPr>
        <w:ind w:firstLine="0"/>
        <w:jc w:val="center"/>
        <w:rPr>
          <w:b/>
        </w:rPr>
      </w:pPr>
      <w:bookmarkStart w:id="0" w:name="_GoBack"/>
      <w:r w:rsidRPr="003C5AF5">
        <w:rPr>
          <w:b/>
        </w:rPr>
        <w:t>Список тем для подготовки презентаций по модулю «</w:t>
      </w:r>
      <w:proofErr w:type="spellStart"/>
      <w:r w:rsidRPr="003C5AF5">
        <w:rPr>
          <w:b/>
        </w:rPr>
        <w:t>Супервизия</w:t>
      </w:r>
      <w:proofErr w:type="spellEnd"/>
      <w:r w:rsidRPr="003C5AF5">
        <w:rPr>
          <w:b/>
        </w:rPr>
        <w:t xml:space="preserve"> нейропсихологической диагностики»</w:t>
      </w:r>
    </w:p>
    <w:bookmarkEnd w:id="0"/>
    <w:p w:rsidR="003C5AF5" w:rsidRDefault="003C5AF5"/>
    <w:p w:rsidR="00E6571E" w:rsidRPr="00C9013B" w:rsidRDefault="00E6571E">
      <w:pPr>
        <w:rPr>
          <w:i/>
          <w:sz w:val="24"/>
        </w:rPr>
      </w:pPr>
      <w:r w:rsidRPr="00C9013B">
        <w:rPr>
          <w:b/>
          <w:i/>
          <w:sz w:val="24"/>
          <w:lang w:val="en-US"/>
        </w:rPr>
        <w:t>NB</w:t>
      </w:r>
      <w:r w:rsidRPr="00C9013B">
        <w:rPr>
          <w:i/>
          <w:sz w:val="24"/>
        </w:rPr>
        <w:t>: темы распределяются между всеми студентами курса (1 тема на каждого). Презентации должны быть насыщены содержанием, хорошо визуализированы, с клиническими примерами, снимками КТ, МРТ, схемами, иллюстрациями и обобщением информации в конце. Объем одной презентации – от 20 слайдов, включая титульный слайд. Поощряется использование демонстрационных видеороликов, включенных в презентацию.</w:t>
      </w:r>
    </w:p>
    <w:p w:rsidR="00E6571E" w:rsidRDefault="00E6571E"/>
    <w:p w:rsidR="00E6571E" w:rsidRDefault="00E6571E"/>
    <w:p w:rsidR="00E6571E" w:rsidRDefault="00E6571E"/>
    <w:p w:rsidR="0030712C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Место </w:t>
      </w:r>
      <w:proofErr w:type="spellStart"/>
      <w:r>
        <w:t>супервизии</w:t>
      </w:r>
      <w:proofErr w:type="spellEnd"/>
      <w:r>
        <w:t xml:space="preserve"> в нейропсихологической диагностике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Место </w:t>
      </w:r>
      <w:proofErr w:type="spellStart"/>
      <w:r>
        <w:t>супервизии</w:t>
      </w:r>
      <w:proofErr w:type="spellEnd"/>
      <w:r>
        <w:t xml:space="preserve"> в нейропсихологической </w:t>
      </w:r>
      <w:r>
        <w:t>коррекции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>Трудности дифференциальной диагностики нарушений речи при локальных поражениях головного мозга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Трудности дифференциальной диагностики нарушений </w:t>
      </w:r>
      <w:proofErr w:type="spellStart"/>
      <w:r>
        <w:t>праксиса</w:t>
      </w:r>
      <w:proofErr w:type="spellEnd"/>
      <w:r>
        <w:t xml:space="preserve"> при локальных поражениях головного мозга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Трудности дифференциальной диагностики нарушений </w:t>
      </w:r>
      <w:r>
        <w:t>гностических функций</w:t>
      </w:r>
      <w:r>
        <w:t xml:space="preserve"> при локальных поражениях головного мозга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Трудности дифференциальной диагностики нарушений </w:t>
      </w:r>
      <w:r>
        <w:t>мыслительных процессов</w:t>
      </w:r>
      <w:r>
        <w:t xml:space="preserve"> при локальных поражениях головного мозга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Трудности дифференциальной диагностики </w:t>
      </w:r>
      <w:r>
        <w:t xml:space="preserve">эмоциональных </w:t>
      </w:r>
      <w:r>
        <w:t>нарушений при локальных поражениях головного мозга</w:t>
      </w:r>
    </w:p>
    <w:p w:rsidR="003C5AF5" w:rsidRDefault="003C5AF5" w:rsidP="00E6571E">
      <w:pPr>
        <w:pStyle w:val="a3"/>
        <w:numPr>
          <w:ilvl w:val="0"/>
          <w:numId w:val="1"/>
        </w:numPr>
        <w:ind w:left="426"/>
      </w:pPr>
      <w:r>
        <w:t xml:space="preserve">Трудности дифференциальной диагностики </w:t>
      </w:r>
      <w:r>
        <w:t>мотивационно-волевых нарушений</w:t>
      </w:r>
      <w:r>
        <w:t xml:space="preserve"> при локальных поражениях головного мозга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Топическая диагностика </w:t>
      </w:r>
      <w:r w:rsidRPr="00E6571E">
        <w:rPr>
          <w:lang w:val="en-US"/>
        </w:rPr>
        <w:t>vs</w:t>
      </w:r>
      <w:r w:rsidRPr="00155A01">
        <w:t>.</w:t>
      </w:r>
      <w:r>
        <w:t xml:space="preserve"> </w:t>
      </w:r>
      <w:proofErr w:type="spellStart"/>
      <w:r>
        <w:t>Синдромальный</w:t>
      </w:r>
      <w:proofErr w:type="spellEnd"/>
      <w:r>
        <w:t xml:space="preserve"> подход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>Нейропсихологическая диагностика сосудистой деменции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Нейропсихологическая диагностика </w:t>
      </w:r>
      <w:r>
        <w:t>первичной атрофической</w:t>
      </w:r>
      <w:r>
        <w:t xml:space="preserve"> деменции</w:t>
      </w:r>
      <w:r>
        <w:t xml:space="preserve"> на модели болезни Альцгеймера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Нейропсихологическая диагностика первичной атрофической деменции на модели </w:t>
      </w:r>
      <w:r>
        <w:t>лобно-височной деменции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Нейропсихологическая диагностика первичной атрофической деменции на модели болезни </w:t>
      </w:r>
      <w:r>
        <w:t>Паркинсона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>Нейропсихологические синдромы у детей с ДЦП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Нейропсихологические синдромы у детей с </w:t>
      </w:r>
      <w:r>
        <w:t>расстройствами аутистического спектра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Нейропсихологические синдромы у детей с </w:t>
      </w:r>
      <w:r>
        <w:t>ЗПР</w:t>
      </w:r>
    </w:p>
    <w:p w:rsidR="00155A01" w:rsidRDefault="00155A01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Нейропсихологические синдромы у детей с </w:t>
      </w:r>
      <w:r>
        <w:t>СДВГ</w:t>
      </w:r>
    </w:p>
    <w:p w:rsidR="00E6571E" w:rsidRDefault="00E6571E" w:rsidP="00E6571E">
      <w:pPr>
        <w:pStyle w:val="a3"/>
        <w:numPr>
          <w:ilvl w:val="0"/>
          <w:numId w:val="1"/>
        </w:numPr>
        <w:ind w:left="426"/>
      </w:pPr>
      <w:r>
        <w:t>Нейропсихологическая коррекция и восстановительное обучение постинсультных пациентов</w:t>
      </w:r>
    </w:p>
    <w:p w:rsidR="00E6571E" w:rsidRDefault="00E6571E" w:rsidP="00E6571E">
      <w:pPr>
        <w:pStyle w:val="a3"/>
        <w:numPr>
          <w:ilvl w:val="0"/>
          <w:numId w:val="1"/>
        </w:numPr>
        <w:ind w:left="426"/>
      </w:pPr>
      <w:r>
        <w:t>Нейропсихологическая коррекция и восстановительное обучение пациентов</w:t>
      </w:r>
      <w:r>
        <w:t xml:space="preserve"> с деменцией </w:t>
      </w:r>
    </w:p>
    <w:p w:rsidR="003C5AF5" w:rsidRDefault="00E6571E" w:rsidP="00E6571E">
      <w:pPr>
        <w:pStyle w:val="a3"/>
        <w:numPr>
          <w:ilvl w:val="0"/>
          <w:numId w:val="1"/>
        </w:numPr>
        <w:ind w:left="426"/>
      </w:pPr>
      <w:r>
        <w:t xml:space="preserve">Нейропсихологическая коррекция </w:t>
      </w:r>
      <w:r>
        <w:t>детей</w:t>
      </w:r>
    </w:p>
    <w:sectPr w:rsidR="003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F58"/>
    <w:multiLevelType w:val="hybridMultilevel"/>
    <w:tmpl w:val="3D204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5"/>
    <w:rsid w:val="00155A01"/>
    <w:rsid w:val="0030712C"/>
    <w:rsid w:val="003C5AF5"/>
    <w:rsid w:val="00587BC0"/>
    <w:rsid w:val="00C9013B"/>
    <w:rsid w:val="00E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4</cp:revision>
  <dcterms:created xsi:type="dcterms:W3CDTF">2020-03-25T07:53:00Z</dcterms:created>
  <dcterms:modified xsi:type="dcterms:W3CDTF">2020-03-25T08:21:00Z</dcterms:modified>
</cp:coreProperties>
</file>