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65" w:rsidRPr="00D360D1" w:rsidRDefault="00616065" w:rsidP="00616065">
      <w:pPr>
        <w:spacing w:after="0" w:line="240" w:lineRule="auto"/>
        <w:ind w:firstLine="709"/>
        <w:jc w:val="both"/>
        <w:rPr>
          <w:rFonts w:ascii="Times New Roman" w:eastAsia="Times New Roman" w:hAnsi="Times New Roman"/>
          <w:b/>
          <w:color w:val="000000"/>
          <w:sz w:val="28"/>
          <w:szCs w:val="28"/>
          <w:lang w:eastAsia="ru-RU"/>
        </w:rPr>
      </w:pPr>
      <w:r w:rsidRPr="00D360D1">
        <w:rPr>
          <w:rFonts w:ascii="Times New Roman" w:eastAsia="Times New Roman" w:hAnsi="Times New Roman"/>
          <w:b/>
          <w:color w:val="000000"/>
          <w:sz w:val="28"/>
          <w:szCs w:val="28"/>
          <w:lang w:eastAsia="ru-RU"/>
        </w:rPr>
        <w:t>Тема: Экспертиза живых лиц. Поводы и основания для экспертизы живых лиц. Регламентация данного вида экспертизы.</w:t>
      </w:r>
    </w:p>
    <w:p w:rsidR="00616065" w:rsidRPr="00344CFB" w:rsidRDefault="00616065" w:rsidP="00344CFB">
      <w:pPr>
        <w:tabs>
          <w:tab w:val="left" w:pos="567"/>
        </w:tabs>
        <w:spacing w:after="0" w:line="240" w:lineRule="auto"/>
        <w:ind w:left="567"/>
        <w:contextualSpacing/>
        <w:jc w:val="both"/>
        <w:rPr>
          <w:rFonts w:ascii="Times New Roman" w:eastAsia="Times New Roman" w:hAnsi="Times New Roman"/>
          <w:sz w:val="28"/>
          <w:szCs w:val="28"/>
          <w:lang w:eastAsia="ru-RU"/>
        </w:rPr>
      </w:pPr>
      <w:r w:rsidRPr="00D360D1">
        <w:rPr>
          <w:rFonts w:ascii="Times New Roman" w:eastAsia="Times New Roman" w:hAnsi="Times New Roman"/>
          <w:b/>
          <w:color w:val="000000"/>
          <w:sz w:val="28"/>
          <w:szCs w:val="28"/>
          <w:lang w:eastAsia="ru-RU"/>
        </w:rPr>
        <w:t xml:space="preserve">2. Цель: </w:t>
      </w:r>
      <w:r w:rsidRPr="00D360D1">
        <w:rPr>
          <w:rFonts w:ascii="Times New Roman" w:eastAsia="Times New Roman" w:hAnsi="Times New Roman"/>
          <w:color w:val="000000"/>
          <w:sz w:val="28"/>
          <w:szCs w:val="28"/>
          <w:lang w:eastAsia="ru-RU"/>
        </w:rPr>
        <w:t>Знать</w:t>
      </w:r>
      <w:r w:rsidRPr="00D360D1">
        <w:rPr>
          <w:rFonts w:ascii="Times New Roman" w:eastAsia="Times New Roman" w:hAnsi="Times New Roman"/>
          <w:b/>
          <w:color w:val="000000"/>
          <w:sz w:val="28"/>
          <w:szCs w:val="28"/>
          <w:lang w:eastAsia="ru-RU"/>
        </w:rPr>
        <w:t xml:space="preserve"> </w:t>
      </w:r>
      <w:r w:rsidRPr="00D360D1">
        <w:rPr>
          <w:rFonts w:ascii="Times New Roman" w:eastAsia="Times New Roman" w:hAnsi="Times New Roman"/>
          <w:sz w:val="28"/>
          <w:szCs w:val="28"/>
          <w:lang w:eastAsia="ru-RU"/>
        </w:rPr>
        <w:t>поводы и основания для экспертизы живых лиц, регламентация данного вида экспертизы;  методика проведения судебно-медицинской экспертизы живых лиц по поводу телесных повреждений,  разрешаемые вопросы.</w:t>
      </w:r>
    </w:p>
    <w:p w:rsidR="00616065" w:rsidRPr="00D360D1" w:rsidRDefault="00616065" w:rsidP="00616065">
      <w:pPr>
        <w:spacing w:after="0" w:line="240" w:lineRule="auto"/>
        <w:ind w:firstLine="709"/>
        <w:jc w:val="both"/>
        <w:rPr>
          <w:rFonts w:ascii="Times New Roman" w:eastAsia="Times New Roman" w:hAnsi="Times New Roman"/>
          <w:b/>
          <w:color w:val="000000"/>
          <w:sz w:val="28"/>
          <w:szCs w:val="28"/>
          <w:lang w:eastAsia="ru-RU"/>
        </w:rPr>
      </w:pPr>
      <w:r w:rsidRPr="00D360D1">
        <w:rPr>
          <w:rFonts w:ascii="Times New Roman" w:eastAsia="Times New Roman" w:hAnsi="Times New Roman"/>
          <w:b/>
          <w:color w:val="000000"/>
          <w:sz w:val="28"/>
          <w:szCs w:val="28"/>
          <w:lang w:eastAsia="ru-RU"/>
        </w:rPr>
        <w:t xml:space="preserve">3. Аннотация лекции </w:t>
      </w:r>
    </w:p>
    <w:p w:rsidR="00616065" w:rsidRPr="00D360D1" w:rsidRDefault="00616065" w:rsidP="00616065">
      <w:pPr>
        <w:spacing w:after="0" w:line="240" w:lineRule="auto"/>
        <w:ind w:firstLine="709"/>
        <w:jc w:val="both"/>
        <w:rPr>
          <w:rFonts w:ascii="Times New Roman" w:eastAsia="Times New Roman" w:hAnsi="Times New Roman"/>
          <w:b/>
          <w:color w:val="000000"/>
          <w:sz w:val="28"/>
          <w:szCs w:val="28"/>
          <w:lang w:eastAsia="ru-RU"/>
        </w:rPr>
      </w:pPr>
    </w:p>
    <w:p w:rsidR="00616065" w:rsidRPr="00344CFB" w:rsidRDefault="00616065" w:rsidP="00616065">
      <w:pPr>
        <w:tabs>
          <w:tab w:val="left" w:pos="567"/>
        </w:tabs>
        <w:spacing w:after="0" w:line="240" w:lineRule="auto"/>
        <w:ind w:left="567"/>
        <w:contextualSpacing/>
        <w:jc w:val="both"/>
        <w:rPr>
          <w:rFonts w:ascii="Times New Roman" w:eastAsia="Times New Roman" w:hAnsi="Times New Roman"/>
          <w:b/>
          <w:color w:val="000000" w:themeColor="text1"/>
          <w:sz w:val="28"/>
          <w:szCs w:val="28"/>
          <w:lang w:eastAsia="ru-RU"/>
        </w:rPr>
      </w:pPr>
      <w:r w:rsidRPr="00344CFB">
        <w:rPr>
          <w:rFonts w:ascii="Times New Roman" w:eastAsia="Times New Roman" w:hAnsi="Times New Roman"/>
          <w:b/>
          <w:color w:val="000000" w:themeColor="text1"/>
          <w:sz w:val="28"/>
          <w:szCs w:val="28"/>
          <w:lang w:eastAsia="ru-RU"/>
        </w:rPr>
        <w:t xml:space="preserve">1.Поводы и основания для экспертизы живых лиц. Регламентация данного вида экспертизы. </w:t>
      </w:r>
    </w:p>
    <w:p w:rsidR="00616065" w:rsidRPr="00D360D1" w:rsidRDefault="00616065" w:rsidP="00616065">
      <w:pPr>
        <w:spacing w:after="0" w:line="240" w:lineRule="auto"/>
        <w:ind w:firstLine="709"/>
        <w:jc w:val="both"/>
        <w:rPr>
          <w:rFonts w:ascii="Times New Roman" w:eastAsia="Times New Roman" w:hAnsi="Times New Roman"/>
          <w:b/>
          <w:color w:val="000000"/>
          <w:sz w:val="28"/>
          <w:szCs w:val="28"/>
          <w:lang w:eastAsia="ru-RU"/>
        </w:rPr>
      </w:pPr>
    </w:p>
    <w:p w:rsidR="00616065" w:rsidRPr="00D360D1" w:rsidRDefault="00616065" w:rsidP="00616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D360D1">
        <w:rPr>
          <w:rFonts w:ascii="Times New Roman" w:eastAsia="Times New Roman" w:hAnsi="Times New Roman"/>
          <w:sz w:val="28"/>
          <w:szCs w:val="28"/>
          <w:lang w:eastAsia="ru-RU"/>
        </w:rPr>
        <w:t>Проведение судебно-медицинской экспертизы живых лиц обязательно:</w:t>
      </w:r>
    </w:p>
    <w:p w:rsidR="00616065" w:rsidRPr="00D360D1" w:rsidRDefault="00616065" w:rsidP="00616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D360D1">
        <w:rPr>
          <w:rFonts w:ascii="Times New Roman" w:eastAsia="Times New Roman" w:hAnsi="Times New Roman"/>
          <w:sz w:val="28"/>
          <w:szCs w:val="28"/>
          <w:lang w:eastAsia="ru-RU"/>
        </w:rPr>
        <w:t xml:space="preserve"> 1)для определения характера телесных повреждений; </w:t>
      </w:r>
    </w:p>
    <w:p w:rsidR="00616065" w:rsidRPr="00D360D1" w:rsidRDefault="00616065" w:rsidP="00616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D360D1">
        <w:rPr>
          <w:rFonts w:ascii="Times New Roman" w:eastAsia="Times New Roman" w:hAnsi="Times New Roman"/>
          <w:sz w:val="28"/>
          <w:szCs w:val="28"/>
          <w:lang w:eastAsia="ru-RU"/>
        </w:rPr>
        <w:t>2) 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 (ст. 79УПК).</w:t>
      </w:r>
    </w:p>
    <w:p w:rsidR="00616065" w:rsidRPr="00D360D1" w:rsidRDefault="00616065" w:rsidP="00616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D360D1">
        <w:rPr>
          <w:rFonts w:ascii="Times New Roman" w:eastAsia="Times New Roman" w:hAnsi="Times New Roman"/>
          <w:sz w:val="28"/>
          <w:szCs w:val="28"/>
          <w:lang w:eastAsia="ru-RU"/>
        </w:rPr>
        <w:t xml:space="preserve">      Судебно-медицинская экспертиза живых лиц производится в бюро судебно-медицинской экспертизы или, в зависимости от конкретных условий, в других местах — лечебном учреждении (больнице, госпитале), в кабинете следователя, помещении суда, на дому у обследуемого, если он не может передвигаться. В том случае, если лицо, подлежащее освидетельствованию, перед назначением экспертизы находилось в лечебном учреждении или под наблюдением врача, куда не может быть доставлен судебно-медицинский эксперт, следователь должен представить ему всю имеющуюся медицинскую документацию на </w:t>
      </w:r>
      <w:proofErr w:type="spellStart"/>
      <w:r w:rsidRPr="00D360D1">
        <w:rPr>
          <w:rFonts w:ascii="Times New Roman" w:eastAsia="Times New Roman" w:hAnsi="Times New Roman"/>
          <w:sz w:val="28"/>
          <w:szCs w:val="28"/>
          <w:lang w:eastAsia="ru-RU"/>
        </w:rPr>
        <w:t>подэкспертного</w:t>
      </w:r>
      <w:proofErr w:type="spellEnd"/>
      <w:r w:rsidRPr="00D360D1">
        <w:rPr>
          <w:rFonts w:ascii="Times New Roman" w:eastAsia="Times New Roman" w:hAnsi="Times New Roman"/>
          <w:sz w:val="28"/>
          <w:szCs w:val="28"/>
          <w:lang w:eastAsia="ru-RU"/>
        </w:rPr>
        <w:t xml:space="preserve"> (подлинные истории болезни и др.). Освидетельствование потерпевшего должно быть проведено как можно скорее после происшествия. В отдельных случаях для окончательного решения вопросов, поставленных следователем, судом, может быть проведено дополнительное или повторное освидетельствование. В ряде случаев при решении некоторых специальных вопросов экспертиза может проводиться с участием судебного медика и врача-специалиста, познания которого необходимы для решения конкретного экспертного вопроса (терапевта, хирурга и др.).</w:t>
      </w:r>
    </w:p>
    <w:p w:rsidR="00616065" w:rsidRPr="00D360D1" w:rsidRDefault="00616065" w:rsidP="00616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D360D1">
        <w:rPr>
          <w:rFonts w:ascii="Times New Roman" w:eastAsia="Times New Roman" w:hAnsi="Times New Roman"/>
          <w:sz w:val="28"/>
          <w:szCs w:val="28"/>
          <w:lang w:eastAsia="ru-RU"/>
        </w:rPr>
        <w:t xml:space="preserve">      Особо сложные экспертизы должны проводиться с участием врачей нескольких специальностей под руководством судебно-медицинского эксперта.</w:t>
      </w:r>
    </w:p>
    <w:p w:rsidR="00616065" w:rsidRPr="00D360D1" w:rsidRDefault="00616065" w:rsidP="00616065">
      <w:pPr>
        <w:spacing w:after="0" w:line="240" w:lineRule="auto"/>
        <w:ind w:firstLine="709"/>
        <w:jc w:val="both"/>
        <w:rPr>
          <w:rFonts w:ascii="Times New Roman" w:eastAsia="Times New Roman" w:hAnsi="Times New Roman"/>
          <w:b/>
          <w:color w:val="000000"/>
          <w:sz w:val="28"/>
          <w:szCs w:val="28"/>
          <w:lang w:eastAsia="ru-RU"/>
        </w:rPr>
      </w:pPr>
    </w:p>
    <w:p w:rsidR="00616065" w:rsidRPr="00D360D1" w:rsidRDefault="00616065" w:rsidP="00616065">
      <w:pPr>
        <w:spacing w:after="0" w:line="240" w:lineRule="auto"/>
        <w:ind w:firstLine="709"/>
        <w:jc w:val="both"/>
        <w:rPr>
          <w:rFonts w:ascii="Times New Roman" w:eastAsia="Times New Roman" w:hAnsi="Times New Roman"/>
          <w:b/>
          <w:color w:val="000000"/>
          <w:sz w:val="28"/>
          <w:szCs w:val="28"/>
          <w:lang w:eastAsia="ru-RU"/>
        </w:rPr>
      </w:pPr>
    </w:p>
    <w:p w:rsidR="00616065" w:rsidRPr="00D360D1" w:rsidRDefault="00616065" w:rsidP="00616065">
      <w:pPr>
        <w:tabs>
          <w:tab w:val="left" w:pos="567"/>
        </w:tabs>
        <w:spacing w:after="0" w:line="240" w:lineRule="auto"/>
        <w:ind w:left="567"/>
        <w:contextualSpacing/>
        <w:jc w:val="both"/>
        <w:rPr>
          <w:rFonts w:ascii="Times New Roman" w:eastAsia="Times New Roman" w:hAnsi="Times New Roman"/>
          <w:b/>
          <w:color w:val="17365D"/>
          <w:sz w:val="28"/>
          <w:szCs w:val="28"/>
          <w:lang w:eastAsia="ru-RU"/>
        </w:rPr>
      </w:pPr>
      <w:r w:rsidRPr="00D360D1">
        <w:rPr>
          <w:rFonts w:ascii="Times New Roman" w:eastAsia="Times New Roman" w:hAnsi="Times New Roman"/>
          <w:b/>
          <w:color w:val="17365D"/>
          <w:sz w:val="28"/>
          <w:szCs w:val="28"/>
          <w:lang w:eastAsia="ru-RU"/>
        </w:rPr>
        <w:t>2. Судебно-медицинская экспертиза степени тяжести вреда здоровью.</w:t>
      </w:r>
    </w:p>
    <w:p w:rsidR="00616065" w:rsidRPr="00D360D1" w:rsidRDefault="00616065" w:rsidP="00616065">
      <w:pPr>
        <w:spacing w:after="0" w:line="240" w:lineRule="auto"/>
        <w:ind w:firstLine="709"/>
        <w:jc w:val="both"/>
        <w:rPr>
          <w:rFonts w:ascii="Times New Roman" w:eastAsia="Times New Roman" w:hAnsi="Times New Roman"/>
          <w:b/>
          <w:color w:val="000000"/>
          <w:sz w:val="28"/>
          <w:szCs w:val="28"/>
          <w:lang w:eastAsia="ru-RU"/>
        </w:rPr>
      </w:pP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«Правила судебно-медицинской экспертизы тяжести вреда здоровью» содержат </w:t>
      </w:r>
      <w:r w:rsidRPr="00D360D1">
        <w:rPr>
          <w:rFonts w:ascii="Times New Roman" w:hAnsi="Times New Roman"/>
          <w:i/>
          <w:iCs/>
          <w:sz w:val="28"/>
          <w:szCs w:val="28"/>
          <w:lang w:eastAsia="ru-RU"/>
        </w:rPr>
        <w:t xml:space="preserve">определение вреда здоровью, </w:t>
      </w:r>
      <w:r w:rsidRPr="00D360D1">
        <w:rPr>
          <w:rFonts w:ascii="Times New Roman" w:hAnsi="Times New Roman"/>
          <w:sz w:val="28"/>
          <w:szCs w:val="28"/>
          <w:lang w:eastAsia="ru-RU"/>
        </w:rPr>
        <w:t xml:space="preserve">под которым понимают либо телесное повреждение, т.е. нарушение анатомической целостности органов и тканей или их физиологических функций, либо заболевания или патологические </w:t>
      </w:r>
      <w:r w:rsidRPr="00D360D1">
        <w:rPr>
          <w:rFonts w:ascii="Times New Roman" w:hAnsi="Times New Roman"/>
          <w:sz w:val="28"/>
          <w:szCs w:val="28"/>
          <w:lang w:eastAsia="ru-RU"/>
        </w:rPr>
        <w:lastRenderedPageBreak/>
        <w:t>состояния, возникшие в результате воздействия различных факторов внешней среды — механических, физических, химических, биологических, психических.</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В соответствии с новыми правилами тяжесть наиболее легких повреждений (небольших ссадин, кровоподтеков, небольших поверхностных ран) не определяется. Эти повреждения причиняют вред здоровью, однако этот вред с точки зрения законодателя незначителен, в связи с чем такие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следствие нанесения побоев (ст. 116 УК РФ), о которых в таких случаях и идет речь.</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В правилах впервые четко изложены принципы подхода к оценке осложнений операций или применения сложных современных методов диагностики. </w:t>
      </w:r>
      <w:r w:rsidRPr="00D360D1">
        <w:rPr>
          <w:rFonts w:ascii="Times New Roman" w:hAnsi="Times New Roman"/>
          <w:i/>
          <w:iCs/>
          <w:sz w:val="28"/>
          <w:szCs w:val="28"/>
          <w:lang w:eastAsia="ru-RU"/>
        </w:rPr>
        <w:t xml:space="preserve">Осложнения </w:t>
      </w:r>
      <w:r w:rsidRPr="00D360D1">
        <w:rPr>
          <w:rFonts w:ascii="Times New Roman" w:hAnsi="Times New Roman"/>
          <w:sz w:val="28"/>
          <w:szCs w:val="28"/>
          <w:lang w:eastAsia="ru-RU"/>
        </w:rPr>
        <w:t xml:space="preserve">расцениваются как вред здоровью, если они явились следствием дефектов производства указанных вмешательств. При этом установление допущенных при медицинских вмешательствах дефектов определяется </w:t>
      </w:r>
      <w:proofErr w:type="spellStart"/>
      <w:r w:rsidRPr="00D360D1">
        <w:rPr>
          <w:rFonts w:ascii="Times New Roman" w:hAnsi="Times New Roman"/>
          <w:sz w:val="28"/>
          <w:szCs w:val="28"/>
          <w:lang w:eastAsia="ru-RU"/>
        </w:rPr>
        <w:t>комиссионно</w:t>
      </w:r>
      <w:proofErr w:type="spellEnd"/>
      <w:r w:rsidRPr="00D360D1">
        <w:rPr>
          <w:rFonts w:ascii="Times New Roman" w:hAnsi="Times New Roman"/>
          <w:sz w:val="28"/>
          <w:szCs w:val="28"/>
          <w:lang w:eastAsia="ru-RU"/>
        </w:rPr>
        <w:t xml:space="preserve">, что обычно имеет место при проведении комиссионной экспертизы по поводу допущенных медицинскими работниками правонарушений при осуществлении ими профессиональной деятельности. В этих случаях тяжесть вреда здоровью, обусловленного осложнением, определяют в соответствии с правилами. Однако осложнения операций или примененных сложных методов диагностики могут возникать и при отсутствии дефектов их выполнения в результате разных причин (тяжесть состояния больного, непредвиденные особенности реакции больного и др.). В таких случаях возникшие осложнения не являются следствием противоправных действий врачей, в частности неосторожных, а следовательно, не являются вредом здоровью и не подлежат судебно-медицинской оценке их тяжести. </w:t>
      </w:r>
    </w:p>
    <w:p w:rsidR="00616065" w:rsidRPr="00D360D1" w:rsidRDefault="00616065" w:rsidP="00616065">
      <w:pPr>
        <w:autoSpaceDE w:val="0"/>
        <w:autoSpaceDN w:val="0"/>
        <w:adjustRightInd w:val="0"/>
        <w:spacing w:after="0" w:line="240" w:lineRule="auto"/>
        <w:jc w:val="both"/>
        <w:rPr>
          <w:rFonts w:ascii="Times New Roman" w:hAnsi="Times New Roman"/>
          <w:i/>
          <w:iCs/>
          <w:sz w:val="28"/>
          <w:szCs w:val="28"/>
          <w:lang w:eastAsia="ru-RU"/>
        </w:rPr>
      </w:pPr>
      <w:r w:rsidRPr="00D360D1">
        <w:rPr>
          <w:rFonts w:ascii="Times New Roman" w:hAnsi="Times New Roman"/>
          <w:sz w:val="28"/>
          <w:szCs w:val="28"/>
          <w:lang w:eastAsia="ru-RU"/>
        </w:rPr>
        <w:t xml:space="preserve">УК РФ различает </w:t>
      </w:r>
      <w:r w:rsidRPr="00D360D1">
        <w:rPr>
          <w:rFonts w:ascii="Times New Roman" w:hAnsi="Times New Roman"/>
          <w:i/>
          <w:iCs/>
          <w:sz w:val="28"/>
          <w:szCs w:val="28"/>
          <w:lang w:eastAsia="ru-RU"/>
        </w:rPr>
        <w:t xml:space="preserve">тяжкий вред здоровью, вред здоровью средней тяжести </w:t>
      </w:r>
      <w:r w:rsidRPr="00D360D1">
        <w:rPr>
          <w:rFonts w:ascii="Times New Roman" w:hAnsi="Times New Roman"/>
          <w:sz w:val="28"/>
          <w:szCs w:val="28"/>
          <w:lang w:eastAsia="ru-RU"/>
        </w:rPr>
        <w:t xml:space="preserve">и </w:t>
      </w:r>
      <w:r w:rsidRPr="00D360D1">
        <w:rPr>
          <w:rFonts w:ascii="Times New Roman" w:hAnsi="Times New Roman"/>
          <w:i/>
          <w:iCs/>
          <w:sz w:val="28"/>
          <w:szCs w:val="28"/>
          <w:lang w:eastAsia="ru-RU"/>
        </w:rPr>
        <w:t>легкий вред здоровью.</w:t>
      </w:r>
    </w:p>
    <w:p w:rsidR="00616065" w:rsidRPr="00D360D1" w:rsidRDefault="00616065" w:rsidP="00616065">
      <w:pPr>
        <w:autoSpaceDE w:val="0"/>
        <w:autoSpaceDN w:val="0"/>
        <w:adjustRightInd w:val="0"/>
        <w:spacing w:after="0" w:line="240" w:lineRule="auto"/>
        <w:jc w:val="both"/>
        <w:rPr>
          <w:rFonts w:ascii="Times New Roman" w:hAnsi="Times New Roman"/>
          <w:i/>
          <w:iCs/>
          <w:sz w:val="28"/>
          <w:szCs w:val="28"/>
          <w:lang w:eastAsia="ru-RU"/>
        </w:rPr>
      </w:pPr>
      <w:r w:rsidRPr="00D360D1">
        <w:rPr>
          <w:rFonts w:ascii="Times New Roman" w:hAnsi="Times New Roman"/>
          <w:sz w:val="28"/>
          <w:szCs w:val="28"/>
          <w:lang w:eastAsia="ru-RU"/>
        </w:rPr>
        <w:t xml:space="preserve">При оценке тяжести вреда здоровью учитывается ряд </w:t>
      </w:r>
      <w:r w:rsidRPr="00D360D1">
        <w:rPr>
          <w:rFonts w:ascii="Times New Roman" w:hAnsi="Times New Roman"/>
          <w:i/>
          <w:iCs/>
          <w:sz w:val="28"/>
          <w:szCs w:val="28"/>
          <w:lang w:eastAsia="ru-RU"/>
        </w:rPr>
        <w:t xml:space="preserve">квалифицирующих признаков. </w:t>
      </w:r>
    </w:p>
    <w:p w:rsidR="00616065" w:rsidRPr="00D360D1" w:rsidRDefault="00616065" w:rsidP="00616065">
      <w:pPr>
        <w:autoSpaceDE w:val="0"/>
        <w:autoSpaceDN w:val="0"/>
        <w:adjustRightInd w:val="0"/>
        <w:spacing w:after="0" w:line="240" w:lineRule="auto"/>
        <w:jc w:val="both"/>
        <w:rPr>
          <w:rFonts w:ascii="Times New Roman" w:hAnsi="Times New Roman"/>
          <w:i/>
          <w:iCs/>
          <w:sz w:val="28"/>
          <w:szCs w:val="28"/>
          <w:lang w:eastAsia="ru-RU"/>
        </w:rPr>
      </w:pPr>
      <w:r w:rsidRPr="00D360D1">
        <w:rPr>
          <w:rFonts w:ascii="Times New Roman" w:hAnsi="Times New Roman"/>
          <w:i/>
          <w:iCs/>
          <w:sz w:val="28"/>
          <w:szCs w:val="28"/>
          <w:lang w:eastAsia="ru-RU"/>
        </w:rPr>
        <w:t>Квалифицирующие признаки тяжкого вреда здоровью:</w:t>
      </w:r>
    </w:p>
    <w:p w:rsidR="00616065" w:rsidRPr="00D360D1" w:rsidRDefault="00616065" w:rsidP="00616065">
      <w:pPr>
        <w:autoSpaceDE w:val="0"/>
        <w:autoSpaceDN w:val="0"/>
        <w:adjustRightInd w:val="0"/>
        <w:spacing w:after="0" w:line="240" w:lineRule="auto"/>
        <w:jc w:val="both"/>
        <w:rPr>
          <w:rFonts w:ascii="Times New Roman" w:hAnsi="Times New Roman"/>
          <w:i/>
          <w:sz w:val="28"/>
          <w:szCs w:val="28"/>
          <w:lang w:eastAsia="ru-RU"/>
        </w:rPr>
      </w:pPr>
      <w:r w:rsidRPr="00D360D1">
        <w:rPr>
          <w:rFonts w:ascii="Times New Roman" w:hAnsi="Times New Roman"/>
          <w:i/>
          <w:sz w:val="28"/>
          <w:szCs w:val="28"/>
          <w:lang w:eastAsia="ru-RU"/>
        </w:rPr>
        <w:t>— опасность вреда здоровью для жизни человека;</w:t>
      </w:r>
    </w:p>
    <w:p w:rsidR="00616065" w:rsidRPr="00D360D1" w:rsidRDefault="00616065" w:rsidP="00616065">
      <w:pPr>
        <w:autoSpaceDE w:val="0"/>
        <w:autoSpaceDN w:val="0"/>
        <w:adjustRightInd w:val="0"/>
        <w:spacing w:after="0" w:line="240" w:lineRule="auto"/>
        <w:jc w:val="both"/>
        <w:rPr>
          <w:rFonts w:ascii="Times New Roman" w:hAnsi="Times New Roman"/>
          <w:i/>
          <w:iCs/>
          <w:sz w:val="28"/>
          <w:szCs w:val="28"/>
          <w:lang w:eastAsia="ru-RU"/>
        </w:rPr>
      </w:pPr>
      <w:r w:rsidRPr="00D360D1">
        <w:rPr>
          <w:rFonts w:ascii="Times New Roman" w:hAnsi="Times New Roman"/>
          <w:sz w:val="28"/>
          <w:szCs w:val="28"/>
          <w:lang w:eastAsia="ru-RU"/>
        </w:rPr>
        <w:t xml:space="preserve">— </w:t>
      </w:r>
      <w:r w:rsidRPr="00D360D1">
        <w:rPr>
          <w:rFonts w:ascii="Times New Roman" w:hAnsi="Times New Roman"/>
          <w:i/>
          <w:iCs/>
          <w:sz w:val="28"/>
          <w:szCs w:val="28"/>
          <w:lang w:eastAsia="ru-RU"/>
        </w:rPr>
        <w:t>стойкая утрата общей трудоспособности;</w:t>
      </w:r>
    </w:p>
    <w:p w:rsidR="00616065" w:rsidRPr="00D360D1" w:rsidRDefault="00616065" w:rsidP="00616065">
      <w:pPr>
        <w:autoSpaceDE w:val="0"/>
        <w:autoSpaceDN w:val="0"/>
        <w:adjustRightInd w:val="0"/>
        <w:spacing w:after="0" w:line="240" w:lineRule="auto"/>
        <w:jc w:val="both"/>
        <w:rPr>
          <w:rFonts w:ascii="Times New Roman" w:hAnsi="Times New Roman"/>
          <w:i/>
          <w:iCs/>
          <w:sz w:val="28"/>
          <w:szCs w:val="28"/>
          <w:lang w:eastAsia="ru-RU"/>
        </w:rPr>
      </w:pPr>
      <w:r w:rsidRPr="00D360D1">
        <w:rPr>
          <w:rFonts w:ascii="Times New Roman" w:hAnsi="Times New Roman"/>
          <w:sz w:val="28"/>
          <w:szCs w:val="28"/>
          <w:lang w:eastAsia="ru-RU"/>
        </w:rPr>
        <w:t xml:space="preserve">— </w:t>
      </w:r>
      <w:r w:rsidRPr="00D360D1">
        <w:rPr>
          <w:rFonts w:ascii="Times New Roman" w:hAnsi="Times New Roman"/>
          <w:i/>
          <w:iCs/>
          <w:sz w:val="28"/>
          <w:szCs w:val="28"/>
          <w:lang w:eastAsia="ru-RU"/>
        </w:rPr>
        <w:t>утрата какого-либо органа или утрата органом его функций;</w:t>
      </w:r>
    </w:p>
    <w:p w:rsidR="00616065" w:rsidRPr="00D360D1" w:rsidRDefault="00616065" w:rsidP="00616065">
      <w:pPr>
        <w:autoSpaceDE w:val="0"/>
        <w:autoSpaceDN w:val="0"/>
        <w:adjustRightInd w:val="0"/>
        <w:spacing w:after="0" w:line="240" w:lineRule="auto"/>
        <w:jc w:val="both"/>
        <w:rPr>
          <w:rFonts w:ascii="Times New Roman" w:hAnsi="Times New Roman"/>
          <w:i/>
          <w:sz w:val="28"/>
          <w:szCs w:val="28"/>
          <w:lang w:eastAsia="ru-RU"/>
        </w:rPr>
      </w:pPr>
      <w:r w:rsidRPr="00D360D1">
        <w:rPr>
          <w:rFonts w:ascii="Times New Roman" w:hAnsi="Times New Roman"/>
          <w:i/>
          <w:sz w:val="28"/>
          <w:szCs w:val="28"/>
          <w:lang w:eastAsia="ru-RU"/>
        </w:rPr>
        <w:t>— утрата зрения, речи, слуха;</w:t>
      </w:r>
    </w:p>
    <w:p w:rsidR="00616065" w:rsidRPr="00D360D1" w:rsidRDefault="00616065" w:rsidP="00616065">
      <w:pPr>
        <w:autoSpaceDE w:val="0"/>
        <w:autoSpaceDN w:val="0"/>
        <w:adjustRightInd w:val="0"/>
        <w:spacing w:after="0" w:line="240" w:lineRule="auto"/>
        <w:jc w:val="both"/>
        <w:rPr>
          <w:rFonts w:ascii="Times New Roman" w:hAnsi="Times New Roman"/>
          <w:i/>
          <w:iCs/>
          <w:sz w:val="28"/>
          <w:szCs w:val="28"/>
          <w:lang w:eastAsia="ru-RU"/>
        </w:rPr>
      </w:pPr>
      <w:r w:rsidRPr="00D360D1">
        <w:rPr>
          <w:rFonts w:ascii="Times New Roman" w:hAnsi="Times New Roman"/>
          <w:sz w:val="28"/>
          <w:szCs w:val="28"/>
          <w:lang w:eastAsia="ru-RU"/>
        </w:rPr>
        <w:t xml:space="preserve">— </w:t>
      </w:r>
      <w:r w:rsidRPr="00D360D1">
        <w:rPr>
          <w:rFonts w:ascii="Times New Roman" w:hAnsi="Times New Roman"/>
          <w:i/>
          <w:iCs/>
          <w:sz w:val="28"/>
          <w:szCs w:val="28"/>
          <w:lang w:eastAsia="ru-RU"/>
        </w:rPr>
        <w:t>полная утрата профессиональной трудоспособности;</w:t>
      </w:r>
    </w:p>
    <w:p w:rsidR="00616065" w:rsidRPr="00D360D1" w:rsidRDefault="00616065" w:rsidP="00616065">
      <w:pPr>
        <w:autoSpaceDE w:val="0"/>
        <w:autoSpaceDN w:val="0"/>
        <w:adjustRightInd w:val="0"/>
        <w:spacing w:after="0" w:line="240" w:lineRule="auto"/>
        <w:jc w:val="both"/>
        <w:rPr>
          <w:rFonts w:ascii="Times New Roman" w:hAnsi="Times New Roman"/>
          <w:i/>
          <w:sz w:val="28"/>
          <w:szCs w:val="28"/>
          <w:lang w:eastAsia="ru-RU"/>
        </w:rPr>
      </w:pPr>
      <w:r w:rsidRPr="00D360D1">
        <w:rPr>
          <w:rFonts w:ascii="Times New Roman" w:hAnsi="Times New Roman"/>
          <w:sz w:val="28"/>
          <w:szCs w:val="28"/>
          <w:lang w:eastAsia="ru-RU"/>
        </w:rPr>
        <w:t xml:space="preserve">— </w:t>
      </w:r>
      <w:r w:rsidRPr="00D360D1">
        <w:rPr>
          <w:rFonts w:ascii="Times New Roman" w:hAnsi="Times New Roman"/>
          <w:i/>
          <w:sz w:val="28"/>
          <w:szCs w:val="28"/>
          <w:lang w:eastAsia="ru-RU"/>
        </w:rPr>
        <w:t>прерывание беременности;</w:t>
      </w:r>
    </w:p>
    <w:p w:rsidR="00616065" w:rsidRPr="00D360D1" w:rsidRDefault="00616065" w:rsidP="00616065">
      <w:pPr>
        <w:autoSpaceDE w:val="0"/>
        <w:autoSpaceDN w:val="0"/>
        <w:adjustRightInd w:val="0"/>
        <w:spacing w:after="0" w:line="240" w:lineRule="auto"/>
        <w:jc w:val="both"/>
        <w:rPr>
          <w:rFonts w:ascii="Times New Roman" w:hAnsi="Times New Roman"/>
          <w:i/>
          <w:sz w:val="28"/>
          <w:szCs w:val="28"/>
          <w:lang w:eastAsia="ru-RU"/>
        </w:rPr>
      </w:pPr>
      <w:r w:rsidRPr="00D360D1">
        <w:rPr>
          <w:rFonts w:ascii="Times New Roman" w:hAnsi="Times New Roman"/>
          <w:i/>
          <w:sz w:val="28"/>
          <w:szCs w:val="28"/>
          <w:lang w:eastAsia="ru-RU"/>
        </w:rPr>
        <w:t>— неизгладимое обезображивание лица;</w:t>
      </w:r>
    </w:p>
    <w:p w:rsidR="00616065" w:rsidRPr="00D360D1" w:rsidRDefault="00616065" w:rsidP="00616065">
      <w:pPr>
        <w:autoSpaceDE w:val="0"/>
        <w:autoSpaceDN w:val="0"/>
        <w:adjustRightInd w:val="0"/>
        <w:spacing w:after="0" w:line="240" w:lineRule="auto"/>
        <w:jc w:val="both"/>
        <w:rPr>
          <w:rFonts w:ascii="Times New Roman" w:hAnsi="Times New Roman"/>
          <w:i/>
          <w:sz w:val="28"/>
          <w:szCs w:val="28"/>
          <w:lang w:eastAsia="ru-RU"/>
        </w:rPr>
      </w:pPr>
      <w:r w:rsidRPr="00D360D1">
        <w:rPr>
          <w:rFonts w:ascii="Times New Roman" w:hAnsi="Times New Roman"/>
          <w:i/>
          <w:sz w:val="28"/>
          <w:szCs w:val="28"/>
          <w:lang w:eastAsia="ru-RU"/>
        </w:rPr>
        <w:t>— психическое расстройство, заболевание наркоманией или токсикоманией.</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Для установления тяжести вреда здоровью достаточно наличия одного из квалифицирующих признаков. При наличии нескольких признаков тяжесть вреда здоровью устанавливается по тому признаку, который соответствует большей тяжести вреда здоровью.</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i/>
          <w:iCs/>
          <w:sz w:val="28"/>
          <w:szCs w:val="28"/>
          <w:lang w:eastAsia="ru-RU"/>
        </w:rPr>
        <w:lastRenderedPageBreak/>
        <w:t xml:space="preserve">Признаком тяжкого вреда здоровью </w:t>
      </w:r>
      <w:r w:rsidRPr="00D360D1">
        <w:rPr>
          <w:rFonts w:ascii="Times New Roman" w:hAnsi="Times New Roman"/>
          <w:sz w:val="28"/>
          <w:szCs w:val="28"/>
          <w:lang w:eastAsia="ru-RU"/>
        </w:rPr>
        <w:t xml:space="preserve">является опасность его для жизни, а при отсутствии этого признака — ряд последствий причинения вреда здоровью, т.е. значительная стойкая утрата трудоспособности не менее, чем на 1/3. В правилах подчеркивается, что опасным для жизни вредом здоровью могут быть как телесные повреждения, так и заболевания и патологические состояния. </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К  группе </w:t>
      </w:r>
      <w:r w:rsidRPr="00D360D1">
        <w:rPr>
          <w:rFonts w:ascii="Times New Roman" w:hAnsi="Times New Roman"/>
          <w:i/>
          <w:iCs/>
          <w:sz w:val="28"/>
          <w:szCs w:val="28"/>
          <w:lang w:eastAsia="ru-RU"/>
        </w:rPr>
        <w:t xml:space="preserve">опасных для жизни повреждений </w:t>
      </w:r>
      <w:r w:rsidRPr="00D360D1">
        <w:rPr>
          <w:rFonts w:ascii="Times New Roman" w:hAnsi="Times New Roman"/>
          <w:sz w:val="28"/>
          <w:szCs w:val="28"/>
          <w:lang w:eastAsia="ru-RU"/>
        </w:rPr>
        <w:t>относятся следующие:</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Проникающие ранения черепа, позвоночника, живота, грудной клетки, в том числе и без повреждения внутренних органов перечисленных полостей.</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 - Открытые и закрытые переломы костей свода и основания черепа. Речь идет только о костях, образующих полость черепа.</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eastAsia="Times New Roman" w:hAnsi="Times New Roman"/>
          <w:b/>
          <w:color w:val="000000"/>
          <w:sz w:val="28"/>
          <w:szCs w:val="28"/>
          <w:lang w:eastAsia="ru-RU"/>
        </w:rPr>
        <w:t xml:space="preserve">- </w:t>
      </w:r>
      <w:r w:rsidRPr="00D360D1">
        <w:rPr>
          <w:rFonts w:ascii="Times New Roman" w:hAnsi="Times New Roman"/>
          <w:sz w:val="28"/>
          <w:szCs w:val="28"/>
          <w:lang w:eastAsia="ru-RU"/>
        </w:rPr>
        <w:t>Ушиб головного мозга тяжелой (во всех случаях) и средней степени при наличии признаков поражения стволового отдела мозга.</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 Некоторые повреждения позвоночника и спинного мозга. В их числе повреждения шейного отдела позвоночника, в частности переломы — вывихи и подвывихи шейных позвонков, переломы тел или обеих дуг шейных позвонков или даже односторонние переломы дуг I и II шейных позвонков. При этом не имеет значения, сопровождается ли возникновение перечисленных переломов повреждением спинного мозга или нет. Это объясняется тем, что при переломах шейного отдела позвоночника даже при небольших движениях головы могут произойти смещение поврежденных позвонков и </w:t>
      </w:r>
      <w:proofErr w:type="spellStart"/>
      <w:r w:rsidRPr="00D360D1">
        <w:rPr>
          <w:rFonts w:ascii="Times New Roman" w:hAnsi="Times New Roman"/>
          <w:sz w:val="28"/>
          <w:szCs w:val="28"/>
          <w:lang w:eastAsia="ru-RU"/>
        </w:rPr>
        <w:t>сдавление</w:t>
      </w:r>
      <w:proofErr w:type="spellEnd"/>
      <w:r w:rsidRPr="00D360D1">
        <w:rPr>
          <w:rFonts w:ascii="Times New Roman" w:hAnsi="Times New Roman"/>
          <w:sz w:val="28"/>
          <w:szCs w:val="28"/>
          <w:lang w:eastAsia="ru-RU"/>
        </w:rPr>
        <w:t xml:space="preserve"> спинного мозга. А в шейном отделе спинного мозга располагаются жизненно важные центры, в том числе и регулирующие работу дыхательных мышц.</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eastAsia="Times New Roman" w:hAnsi="Times New Roman"/>
          <w:b/>
          <w:color w:val="000000"/>
          <w:sz w:val="28"/>
          <w:szCs w:val="28"/>
          <w:lang w:eastAsia="ru-RU"/>
        </w:rPr>
        <w:t xml:space="preserve">- </w:t>
      </w:r>
      <w:r w:rsidRPr="00D360D1">
        <w:rPr>
          <w:rFonts w:ascii="Times New Roman" w:hAnsi="Times New Roman"/>
          <w:sz w:val="28"/>
          <w:szCs w:val="28"/>
          <w:lang w:eastAsia="ru-RU"/>
        </w:rPr>
        <w:t>Ранения, проникающие в просвет глотки, гортани, трахеи и пищевода, а также повреждения щитовидной железы и тимуса (вилочковой железы).</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 Разрыв внутреннего органа грудной, брюшной полостей или </w:t>
      </w:r>
      <w:proofErr w:type="spellStart"/>
      <w:r w:rsidRPr="00D360D1">
        <w:rPr>
          <w:rFonts w:ascii="Times New Roman" w:hAnsi="Times New Roman"/>
          <w:sz w:val="28"/>
          <w:szCs w:val="28"/>
          <w:lang w:eastAsia="ru-RU"/>
        </w:rPr>
        <w:t>забрюшинного</w:t>
      </w:r>
      <w:proofErr w:type="spellEnd"/>
      <w:r w:rsidRPr="00D360D1">
        <w:rPr>
          <w:rFonts w:ascii="Times New Roman" w:hAnsi="Times New Roman"/>
          <w:sz w:val="28"/>
          <w:szCs w:val="28"/>
          <w:lang w:eastAsia="ru-RU"/>
        </w:rPr>
        <w:t xml:space="preserve"> пространства; разрыв диафрагмы, предстательной железы, мочеточника и перепончатой части мочеиспускательного канала.</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Открытые переломы наиболее крупных длинных трубчатых костей (плечевой, бедренной, большеберцовой).</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eastAsia="Times New Roman" w:hAnsi="Times New Roman"/>
          <w:b/>
          <w:color w:val="000000"/>
          <w:sz w:val="28"/>
          <w:szCs w:val="28"/>
          <w:lang w:eastAsia="ru-RU"/>
        </w:rPr>
        <w:t xml:space="preserve">- </w:t>
      </w:r>
      <w:r w:rsidRPr="00D360D1">
        <w:rPr>
          <w:rFonts w:ascii="Times New Roman" w:hAnsi="Times New Roman"/>
          <w:sz w:val="28"/>
          <w:szCs w:val="28"/>
          <w:lang w:eastAsia="ru-RU"/>
        </w:rPr>
        <w:t>К опасным для жизни относятся также открытые повреждения тазобедренного и коленного суставов.</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 Повреждения крупных кровеносных сосудов (аорты, сонных артерий, подключичной, плечевой, бедренной и подколенной артерий или сопровождающих их вен). Своевременно оказанная помощь (например, наложение жгута) может предотвратить смертельное кровотечение, однако такое повреждение само по себе будет потенциально опасным </w:t>
      </w:r>
      <w:proofErr w:type="spellStart"/>
      <w:r w:rsidRPr="00D360D1">
        <w:rPr>
          <w:rFonts w:ascii="Times New Roman" w:hAnsi="Times New Roman"/>
          <w:sz w:val="28"/>
          <w:szCs w:val="28"/>
          <w:lang w:eastAsia="ru-RU"/>
        </w:rPr>
        <w:t>дляжизни</w:t>
      </w:r>
      <w:proofErr w:type="spellEnd"/>
      <w:r w:rsidRPr="00D360D1">
        <w:rPr>
          <w:rFonts w:ascii="Times New Roman" w:hAnsi="Times New Roman"/>
          <w:sz w:val="28"/>
          <w:szCs w:val="28"/>
          <w:lang w:eastAsia="ru-RU"/>
        </w:rPr>
        <w:t>.</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 Термические ожоги. Опасными для жизни являются ожоги III— IV степени, захватывающие более 15 % поверхности тела, III степени—с площадью поражения более 20 % поверхности тела и II степени — более 30 </w:t>
      </w:r>
      <w:r w:rsidRPr="00D360D1">
        <w:rPr>
          <w:rFonts w:ascii="Times New Roman" w:hAnsi="Times New Roman"/>
          <w:i/>
          <w:iCs/>
          <w:sz w:val="28"/>
          <w:szCs w:val="28"/>
          <w:lang w:eastAsia="ru-RU"/>
        </w:rPr>
        <w:t xml:space="preserve">% </w:t>
      </w:r>
      <w:r w:rsidRPr="00D360D1">
        <w:rPr>
          <w:rFonts w:ascii="Times New Roman" w:hAnsi="Times New Roman"/>
          <w:sz w:val="28"/>
          <w:szCs w:val="28"/>
          <w:lang w:eastAsia="ru-RU"/>
        </w:rPr>
        <w:lastRenderedPageBreak/>
        <w:t>поверхности тела. Ожоги самой легкой I степени не относятся к опасным для жизни.</w:t>
      </w:r>
    </w:p>
    <w:p w:rsidR="00616065" w:rsidRPr="00D360D1" w:rsidRDefault="00616065" w:rsidP="00616065">
      <w:pPr>
        <w:spacing w:after="0" w:line="240" w:lineRule="auto"/>
        <w:ind w:firstLine="709"/>
        <w:jc w:val="both"/>
        <w:rPr>
          <w:rFonts w:ascii="Times New Roman" w:eastAsia="Times New Roman" w:hAnsi="Times New Roman"/>
          <w:b/>
          <w:color w:val="000000"/>
          <w:sz w:val="28"/>
          <w:szCs w:val="28"/>
          <w:lang w:eastAsia="ru-RU"/>
        </w:rPr>
      </w:pPr>
      <w:r w:rsidRPr="00D360D1">
        <w:rPr>
          <w:rFonts w:ascii="Times New Roman" w:hAnsi="Times New Roman"/>
          <w:i/>
          <w:iCs/>
          <w:sz w:val="28"/>
          <w:szCs w:val="28"/>
          <w:lang w:eastAsia="ru-RU"/>
        </w:rPr>
        <w:t xml:space="preserve">Вред здоровью средней тяжести </w:t>
      </w:r>
      <w:r w:rsidRPr="00D360D1">
        <w:rPr>
          <w:rFonts w:ascii="Times New Roman" w:hAnsi="Times New Roman"/>
          <w:sz w:val="28"/>
          <w:szCs w:val="28"/>
          <w:lang w:eastAsia="ru-RU"/>
        </w:rPr>
        <w:t>характеризуется отсутствием признаков</w:t>
      </w:r>
      <w:r w:rsidRPr="00D360D1">
        <w:rPr>
          <w:rFonts w:ascii="Times New Roman" w:eastAsia="Times New Roman" w:hAnsi="Times New Roman"/>
          <w:b/>
          <w:color w:val="000000"/>
          <w:sz w:val="28"/>
          <w:szCs w:val="28"/>
          <w:lang w:eastAsia="ru-RU"/>
        </w:rPr>
        <w:t xml:space="preserve"> </w:t>
      </w:r>
      <w:r w:rsidRPr="00D360D1">
        <w:rPr>
          <w:rFonts w:ascii="Times New Roman" w:hAnsi="Times New Roman"/>
          <w:sz w:val="28"/>
          <w:szCs w:val="28"/>
          <w:lang w:eastAsia="ru-RU"/>
        </w:rPr>
        <w:t>тяжкого вреда здоровью, т.е. опасности для жизни или последствий, указанных в ст. 111 УК РФ и перечисленных выше. Следовательно, при</w:t>
      </w:r>
      <w:r w:rsidRPr="00D360D1">
        <w:rPr>
          <w:rFonts w:ascii="Times New Roman" w:eastAsia="Times New Roman" w:hAnsi="Times New Roman"/>
          <w:b/>
          <w:color w:val="000000"/>
          <w:sz w:val="28"/>
          <w:szCs w:val="28"/>
          <w:lang w:eastAsia="ru-RU"/>
        </w:rPr>
        <w:t xml:space="preserve"> </w:t>
      </w:r>
      <w:r w:rsidRPr="00D360D1">
        <w:rPr>
          <w:rFonts w:ascii="Times New Roman" w:hAnsi="Times New Roman"/>
          <w:sz w:val="28"/>
          <w:szCs w:val="28"/>
          <w:lang w:eastAsia="ru-RU"/>
        </w:rPr>
        <w:t>оценке вреда здоровью средней тяжести эксперт должен прежде всего исключить возможность квалификации вреда здоровью как тяжкого. После</w:t>
      </w:r>
      <w:r w:rsidRPr="00D360D1">
        <w:rPr>
          <w:rFonts w:ascii="Times New Roman" w:eastAsia="Times New Roman" w:hAnsi="Times New Roman"/>
          <w:b/>
          <w:color w:val="000000"/>
          <w:sz w:val="28"/>
          <w:szCs w:val="28"/>
          <w:lang w:eastAsia="ru-RU"/>
        </w:rPr>
        <w:t xml:space="preserve"> </w:t>
      </w:r>
      <w:r w:rsidRPr="00D360D1">
        <w:rPr>
          <w:rFonts w:ascii="Times New Roman" w:hAnsi="Times New Roman"/>
          <w:sz w:val="28"/>
          <w:szCs w:val="28"/>
          <w:lang w:eastAsia="ru-RU"/>
        </w:rPr>
        <w:t>этого учитываются уже собственно признаки вреда здоровью средней тяжести, к которым относятся длительное расстройство здоровья и стойкая утрата общей трудоспособности менее чем на 1/3.</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Под </w:t>
      </w:r>
      <w:r w:rsidRPr="00D360D1">
        <w:rPr>
          <w:rFonts w:ascii="Times New Roman" w:hAnsi="Times New Roman"/>
          <w:i/>
          <w:iCs/>
          <w:sz w:val="28"/>
          <w:szCs w:val="28"/>
          <w:lang w:eastAsia="ru-RU"/>
        </w:rPr>
        <w:t xml:space="preserve">длительным расстройством здоровья </w:t>
      </w:r>
      <w:r w:rsidRPr="00D360D1">
        <w:rPr>
          <w:rFonts w:ascii="Times New Roman" w:hAnsi="Times New Roman"/>
          <w:sz w:val="28"/>
          <w:szCs w:val="28"/>
          <w:lang w:eastAsia="ru-RU"/>
        </w:rPr>
        <w:t xml:space="preserve">понимается временная утрата трудоспособности продолжительностью более 3 </w:t>
      </w:r>
      <w:proofErr w:type="spellStart"/>
      <w:r w:rsidRPr="00D360D1">
        <w:rPr>
          <w:rFonts w:ascii="Times New Roman" w:hAnsi="Times New Roman"/>
          <w:sz w:val="28"/>
          <w:szCs w:val="28"/>
          <w:lang w:eastAsia="ru-RU"/>
        </w:rPr>
        <w:t>нед</w:t>
      </w:r>
      <w:proofErr w:type="spellEnd"/>
      <w:r w:rsidRPr="00D360D1">
        <w:rPr>
          <w:rFonts w:ascii="Times New Roman" w:hAnsi="Times New Roman"/>
          <w:sz w:val="28"/>
          <w:szCs w:val="28"/>
          <w:lang w:eastAsia="ru-RU"/>
        </w:rPr>
        <w:t xml:space="preserve"> (более 21 дня). Под значительной стойкой утратой общей трудоспособности менее чем на 1/3 понимают стойкую утрату общей трудоспособности от 10 до 30 % включительно.</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УК РФ не делит </w:t>
      </w:r>
      <w:r w:rsidRPr="00D360D1">
        <w:rPr>
          <w:rFonts w:ascii="Times New Roman" w:hAnsi="Times New Roman"/>
          <w:i/>
          <w:iCs/>
          <w:sz w:val="28"/>
          <w:szCs w:val="28"/>
          <w:lang w:eastAsia="ru-RU"/>
        </w:rPr>
        <w:t xml:space="preserve">легкий вред здоровью </w:t>
      </w:r>
      <w:r w:rsidRPr="00D360D1">
        <w:rPr>
          <w:rFonts w:ascii="Times New Roman" w:hAnsi="Times New Roman"/>
          <w:sz w:val="28"/>
          <w:szCs w:val="28"/>
          <w:lang w:eastAsia="ru-RU"/>
        </w:rPr>
        <w:t>на подгруппы. К нему относятся повреждения или заболевания, если они вызвали хотя бы одно из двух последствий — кратковременное расстройство здоровья или незначительную стойкую утрату общей трудоспособности.</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Под </w:t>
      </w:r>
      <w:r w:rsidRPr="00D360D1">
        <w:rPr>
          <w:rFonts w:ascii="Times New Roman" w:hAnsi="Times New Roman"/>
          <w:i/>
          <w:iCs/>
          <w:sz w:val="28"/>
          <w:szCs w:val="28"/>
          <w:lang w:eastAsia="ru-RU"/>
        </w:rPr>
        <w:t xml:space="preserve">кратковременным расстройством здоровья </w:t>
      </w:r>
      <w:r w:rsidRPr="00D360D1">
        <w:rPr>
          <w:rFonts w:ascii="Times New Roman" w:hAnsi="Times New Roman"/>
          <w:sz w:val="28"/>
          <w:szCs w:val="28"/>
          <w:lang w:eastAsia="ru-RU"/>
        </w:rPr>
        <w:t xml:space="preserve">понимают временную утрату трудоспособности продолжительностью не более 3 </w:t>
      </w:r>
      <w:proofErr w:type="spellStart"/>
      <w:r w:rsidRPr="00D360D1">
        <w:rPr>
          <w:rFonts w:ascii="Times New Roman" w:hAnsi="Times New Roman"/>
          <w:sz w:val="28"/>
          <w:szCs w:val="28"/>
          <w:lang w:eastAsia="ru-RU"/>
        </w:rPr>
        <w:t>нед</w:t>
      </w:r>
      <w:proofErr w:type="spellEnd"/>
      <w:r w:rsidRPr="00D360D1">
        <w:rPr>
          <w:rFonts w:ascii="Times New Roman" w:hAnsi="Times New Roman"/>
          <w:sz w:val="28"/>
          <w:szCs w:val="28"/>
          <w:lang w:eastAsia="ru-RU"/>
        </w:rPr>
        <w:t xml:space="preserve"> (21 день), под незначительной стойкой утратой общей трудоспособности понимают стойкую утрату ее, равную 5 %.</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Все остальные небольшие повреждения, не вызвавшие указанных последствий, как отмечено выше, не относятся к вреду здоровью и оцениваются как следствие и признак нанесения побоев. </w:t>
      </w:r>
      <w:r w:rsidRPr="00D360D1">
        <w:rPr>
          <w:rFonts w:ascii="Times New Roman" w:hAnsi="Times New Roman"/>
          <w:i/>
          <w:iCs/>
          <w:sz w:val="28"/>
          <w:szCs w:val="28"/>
          <w:lang w:eastAsia="ru-RU"/>
        </w:rPr>
        <w:t xml:space="preserve">Побои </w:t>
      </w:r>
      <w:r w:rsidRPr="00D360D1">
        <w:rPr>
          <w:rFonts w:ascii="Times New Roman" w:hAnsi="Times New Roman"/>
          <w:sz w:val="28"/>
          <w:szCs w:val="28"/>
          <w:lang w:eastAsia="ru-RU"/>
        </w:rPr>
        <w:t>не составляют особого вида повреждений. Они являются действиями, характеризующимися многократным нанесением ударов, в результате которых могут возникать небольшие повреждения, не влекущие последствий, свойственных легкому вреду здоровья. К побоям относятся также иные насильственные действия, причинившие физическую боль (например, выкручивание рук, толчок с последующим ударом потерпевшего о тупой предмет и т.д.).</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Судебно-медицинская экспертиза с целью определения тяжести вреда здоровью производится, как правило, при </w:t>
      </w:r>
      <w:r w:rsidRPr="00D360D1">
        <w:rPr>
          <w:rFonts w:ascii="Times New Roman" w:hAnsi="Times New Roman"/>
          <w:i/>
          <w:iCs/>
          <w:sz w:val="28"/>
          <w:szCs w:val="28"/>
          <w:lang w:eastAsia="ru-RU"/>
        </w:rPr>
        <w:t xml:space="preserve">непосредственном обследовании </w:t>
      </w:r>
      <w:r w:rsidRPr="00D360D1">
        <w:rPr>
          <w:rFonts w:ascii="Times New Roman" w:hAnsi="Times New Roman"/>
          <w:sz w:val="28"/>
          <w:szCs w:val="28"/>
          <w:lang w:eastAsia="ru-RU"/>
        </w:rPr>
        <w:t>потерпевших и других лиц экспертом. При этом эксперт обязательно должен удостовериться (например, по паспорту или другому заменяющему его документу) в том, что перед ним находится именно то лицо, которое направлено на экспертизу. Производство экспертизы без обследования «</w:t>
      </w:r>
      <w:proofErr w:type="spellStart"/>
      <w:r w:rsidRPr="00D360D1">
        <w:rPr>
          <w:rFonts w:ascii="Times New Roman" w:hAnsi="Times New Roman"/>
          <w:sz w:val="28"/>
          <w:szCs w:val="28"/>
          <w:lang w:eastAsia="ru-RU"/>
        </w:rPr>
        <w:t>экспертируемого</w:t>
      </w:r>
      <w:proofErr w:type="spellEnd"/>
      <w:r w:rsidRPr="00D360D1">
        <w:rPr>
          <w:rFonts w:ascii="Times New Roman" w:hAnsi="Times New Roman"/>
          <w:sz w:val="28"/>
          <w:szCs w:val="28"/>
          <w:lang w:eastAsia="ru-RU"/>
        </w:rPr>
        <w:t xml:space="preserve">» только по медицинским документам (карте стационарного больного, карте амбулаторного больного и др.) допускается лишь в виде исключения при невозможности в силу тех или иных причин проведения экспертом обследования потерпевшего. Такое проведение экспертизы разрешается только при наличии полноценных подлинных </w:t>
      </w:r>
      <w:r w:rsidRPr="00D360D1">
        <w:rPr>
          <w:rFonts w:ascii="Times New Roman" w:hAnsi="Times New Roman"/>
          <w:i/>
          <w:iCs/>
          <w:sz w:val="28"/>
          <w:szCs w:val="28"/>
          <w:lang w:eastAsia="ru-RU"/>
        </w:rPr>
        <w:t xml:space="preserve">медицинских документов, </w:t>
      </w:r>
      <w:r w:rsidRPr="00D360D1">
        <w:rPr>
          <w:rFonts w:ascii="Times New Roman" w:hAnsi="Times New Roman"/>
          <w:sz w:val="28"/>
          <w:szCs w:val="28"/>
          <w:lang w:eastAsia="ru-RU"/>
        </w:rPr>
        <w:t xml:space="preserve">содержащих исчерпывающие данные о характере </w:t>
      </w:r>
      <w:r w:rsidRPr="00D360D1">
        <w:rPr>
          <w:rFonts w:ascii="Times New Roman" w:hAnsi="Times New Roman"/>
          <w:sz w:val="28"/>
          <w:szCs w:val="28"/>
          <w:lang w:eastAsia="ru-RU"/>
        </w:rPr>
        <w:lastRenderedPageBreak/>
        <w:t>повреждения или заболевании, клиническом их течении, а также другие сведения, необходимые для решения поставленных перед экспертом вопросов.</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Следует подчеркнуть, что экспертиза определения тяжести вреда здоровью без медицинских документов вообще невозможна, так как для установления некоторых признаков тяжести вреда здоровью требуется изучение таких документов. Это относится к признакам не только тяжкого вреда здоровью, но и вреда здоровью средней тяжести или легкого. Так, правила указывают, что длительность расстройства здоровья определяют по продолжительности временной нетрудоспособности, что можно сделать только с помощью медицинских документов.</w:t>
      </w:r>
    </w:p>
    <w:p w:rsidR="00616065" w:rsidRPr="00D360D1" w:rsidRDefault="00616065" w:rsidP="00616065">
      <w:pPr>
        <w:autoSpaceDE w:val="0"/>
        <w:autoSpaceDN w:val="0"/>
        <w:adjustRightInd w:val="0"/>
        <w:spacing w:after="0" w:line="240" w:lineRule="auto"/>
        <w:jc w:val="both"/>
        <w:rPr>
          <w:rFonts w:ascii="Times New Roman" w:hAnsi="Times New Roman"/>
          <w:sz w:val="28"/>
          <w:szCs w:val="28"/>
          <w:lang w:eastAsia="ru-RU"/>
        </w:rPr>
      </w:pPr>
      <w:r w:rsidRPr="00D360D1">
        <w:rPr>
          <w:rFonts w:ascii="Times New Roman" w:hAnsi="Times New Roman"/>
          <w:sz w:val="28"/>
          <w:szCs w:val="28"/>
          <w:lang w:eastAsia="ru-RU"/>
        </w:rPr>
        <w:t xml:space="preserve">Для того чтобы определить тяжесть вреда здоровью, эксперт должен располагать </w:t>
      </w:r>
      <w:r w:rsidRPr="00D360D1">
        <w:rPr>
          <w:rFonts w:ascii="Times New Roman" w:hAnsi="Times New Roman"/>
          <w:i/>
          <w:iCs/>
          <w:sz w:val="28"/>
          <w:szCs w:val="28"/>
          <w:lang w:eastAsia="ru-RU"/>
        </w:rPr>
        <w:t xml:space="preserve">достоверными данными о клиническом диагнозе </w:t>
      </w:r>
      <w:r w:rsidRPr="00D360D1">
        <w:rPr>
          <w:rFonts w:ascii="Times New Roman" w:hAnsi="Times New Roman"/>
          <w:sz w:val="28"/>
          <w:szCs w:val="28"/>
          <w:lang w:eastAsia="ru-RU"/>
        </w:rPr>
        <w:t xml:space="preserve">повреждения или заболевания. Если имеющиеся данные для этого недостаточны, эксперт вправе направить </w:t>
      </w:r>
      <w:proofErr w:type="spellStart"/>
      <w:r w:rsidRPr="00D360D1">
        <w:rPr>
          <w:rFonts w:ascii="Times New Roman" w:hAnsi="Times New Roman"/>
          <w:sz w:val="28"/>
          <w:szCs w:val="28"/>
          <w:lang w:eastAsia="ru-RU"/>
        </w:rPr>
        <w:t>освидетельствуемого</w:t>
      </w:r>
      <w:proofErr w:type="spellEnd"/>
      <w:r w:rsidRPr="00D360D1">
        <w:rPr>
          <w:rFonts w:ascii="Times New Roman" w:hAnsi="Times New Roman"/>
          <w:sz w:val="28"/>
          <w:szCs w:val="28"/>
          <w:lang w:eastAsia="ru-RU"/>
        </w:rPr>
        <w:t xml:space="preserve"> в лечебное учреждение на консультацию или для проведения необходимого клинического и инструментального обследования. Руководители и врачи лечебных учреждений обязаны оказывать судебно-медицинскому эксперту содействие в проведении таких консультаций, а также клинического и инструментального обследования.</w:t>
      </w:r>
    </w:p>
    <w:p w:rsidR="00616065" w:rsidRPr="00D360D1" w:rsidRDefault="00616065" w:rsidP="00616065">
      <w:pPr>
        <w:spacing w:after="0" w:line="240" w:lineRule="auto"/>
        <w:ind w:firstLine="1080"/>
        <w:jc w:val="both"/>
        <w:rPr>
          <w:rFonts w:ascii="Times New Roman" w:eastAsia="Times New Roman" w:hAnsi="Times New Roman"/>
          <w:b/>
          <w:color w:val="000000"/>
          <w:sz w:val="28"/>
          <w:szCs w:val="28"/>
          <w:lang w:eastAsia="ru-RU"/>
        </w:rPr>
      </w:pPr>
    </w:p>
    <w:p w:rsidR="00616065" w:rsidRPr="00D360D1" w:rsidRDefault="00616065" w:rsidP="00616065">
      <w:pPr>
        <w:spacing w:after="0" w:line="240" w:lineRule="auto"/>
        <w:ind w:firstLine="709"/>
        <w:jc w:val="both"/>
        <w:rPr>
          <w:rFonts w:ascii="Times New Roman" w:eastAsia="Times New Roman" w:hAnsi="Times New Roman"/>
          <w:color w:val="000000"/>
          <w:spacing w:val="-4"/>
          <w:sz w:val="28"/>
          <w:szCs w:val="28"/>
          <w:lang w:eastAsia="ru-RU"/>
        </w:rPr>
      </w:pPr>
      <w:r w:rsidRPr="00D360D1">
        <w:rPr>
          <w:rFonts w:ascii="Times New Roman" w:eastAsia="Times New Roman" w:hAnsi="Times New Roman"/>
          <w:b/>
          <w:color w:val="000000"/>
          <w:sz w:val="28"/>
          <w:szCs w:val="28"/>
          <w:lang w:eastAsia="ru-RU"/>
        </w:rPr>
        <w:t xml:space="preserve">4. Форма организации лекции </w:t>
      </w:r>
      <w:r w:rsidRPr="00D360D1">
        <w:rPr>
          <w:rFonts w:ascii="Times New Roman" w:eastAsia="Times New Roman" w:hAnsi="Times New Roman"/>
          <w:color w:val="000000"/>
          <w:sz w:val="28"/>
          <w:szCs w:val="28"/>
          <w:lang w:eastAsia="ru-RU"/>
        </w:rPr>
        <w:t>традиционная с опорным конспектированием.</w:t>
      </w:r>
    </w:p>
    <w:p w:rsidR="00616065" w:rsidRPr="00D360D1" w:rsidRDefault="00616065" w:rsidP="00616065">
      <w:pPr>
        <w:spacing w:after="0" w:line="240" w:lineRule="auto"/>
        <w:ind w:firstLine="709"/>
        <w:jc w:val="both"/>
        <w:rPr>
          <w:rFonts w:ascii="Times New Roman" w:eastAsia="Times New Roman" w:hAnsi="Times New Roman"/>
          <w:color w:val="000000"/>
          <w:spacing w:val="-4"/>
          <w:sz w:val="28"/>
          <w:szCs w:val="28"/>
          <w:lang w:eastAsia="ru-RU"/>
        </w:rPr>
      </w:pPr>
      <w:r w:rsidRPr="00D360D1">
        <w:rPr>
          <w:rFonts w:ascii="Times New Roman" w:eastAsia="Times New Roman" w:hAnsi="Times New Roman"/>
          <w:b/>
          <w:color w:val="000000"/>
          <w:spacing w:val="-4"/>
          <w:sz w:val="28"/>
          <w:szCs w:val="28"/>
          <w:lang w:eastAsia="ru-RU"/>
        </w:rPr>
        <w:t xml:space="preserve">5. Методы, используемые на лекции </w:t>
      </w:r>
      <w:r w:rsidRPr="00D360D1">
        <w:rPr>
          <w:rFonts w:ascii="Times New Roman" w:eastAsia="Times New Roman" w:hAnsi="Times New Roman"/>
          <w:color w:val="000000"/>
          <w:spacing w:val="-4"/>
          <w:sz w:val="28"/>
          <w:szCs w:val="28"/>
          <w:lang w:eastAsia="ru-RU"/>
        </w:rPr>
        <w:t xml:space="preserve">активные и интерактивные. </w:t>
      </w:r>
    </w:p>
    <w:p w:rsidR="00616065" w:rsidRPr="00D360D1" w:rsidRDefault="00616065" w:rsidP="00616065">
      <w:pPr>
        <w:spacing w:after="0" w:line="240" w:lineRule="auto"/>
        <w:ind w:firstLine="709"/>
        <w:jc w:val="both"/>
        <w:rPr>
          <w:rFonts w:ascii="Times New Roman" w:eastAsia="Times New Roman" w:hAnsi="Times New Roman"/>
          <w:b/>
          <w:color w:val="000000"/>
          <w:spacing w:val="-4"/>
          <w:sz w:val="28"/>
          <w:szCs w:val="28"/>
          <w:lang w:eastAsia="ru-RU"/>
        </w:rPr>
      </w:pPr>
    </w:p>
    <w:p w:rsidR="00616065" w:rsidRPr="00D360D1" w:rsidRDefault="00616065" w:rsidP="00616065">
      <w:pPr>
        <w:spacing w:after="0" w:line="240" w:lineRule="auto"/>
        <w:ind w:firstLine="709"/>
        <w:jc w:val="both"/>
        <w:rPr>
          <w:rFonts w:ascii="Times New Roman" w:eastAsia="Times New Roman" w:hAnsi="Times New Roman"/>
          <w:b/>
          <w:color w:val="000000"/>
          <w:sz w:val="28"/>
          <w:szCs w:val="28"/>
          <w:lang w:eastAsia="ru-RU"/>
        </w:rPr>
      </w:pPr>
      <w:r w:rsidRPr="00D360D1">
        <w:rPr>
          <w:rFonts w:ascii="Times New Roman" w:eastAsia="Times New Roman" w:hAnsi="Times New Roman"/>
          <w:b/>
          <w:color w:val="000000"/>
          <w:sz w:val="28"/>
          <w:szCs w:val="28"/>
          <w:lang w:eastAsia="ru-RU"/>
        </w:rPr>
        <w:t xml:space="preserve">6. Средства обучения: </w:t>
      </w:r>
    </w:p>
    <w:p w:rsidR="00616065" w:rsidRPr="00D360D1" w:rsidRDefault="00616065" w:rsidP="00616065">
      <w:pPr>
        <w:spacing w:after="0" w:line="240" w:lineRule="auto"/>
        <w:ind w:firstLine="709"/>
        <w:jc w:val="both"/>
        <w:rPr>
          <w:rFonts w:ascii="Times New Roman" w:eastAsia="Times New Roman" w:hAnsi="Times New Roman"/>
          <w:color w:val="000000"/>
          <w:sz w:val="28"/>
          <w:szCs w:val="28"/>
          <w:lang w:eastAsia="ru-RU"/>
        </w:rPr>
      </w:pPr>
      <w:r w:rsidRPr="00D360D1">
        <w:rPr>
          <w:rFonts w:ascii="Times New Roman" w:eastAsia="Times New Roman" w:hAnsi="Times New Roman"/>
          <w:color w:val="000000"/>
          <w:sz w:val="28"/>
          <w:szCs w:val="28"/>
          <w:lang w:eastAsia="ru-RU"/>
        </w:rPr>
        <w:t>- дидактические таблицы, схемы, плакаты, раздаточный материал и т.п.</w:t>
      </w:r>
    </w:p>
    <w:p w:rsidR="00616065" w:rsidRPr="00D360D1" w:rsidRDefault="00616065" w:rsidP="00616065">
      <w:pPr>
        <w:spacing w:after="0" w:line="240" w:lineRule="auto"/>
        <w:ind w:firstLine="709"/>
        <w:jc w:val="both"/>
        <w:rPr>
          <w:rFonts w:ascii="Times New Roman" w:eastAsia="Times New Roman" w:hAnsi="Times New Roman"/>
          <w:color w:val="000000"/>
          <w:sz w:val="28"/>
          <w:szCs w:val="28"/>
          <w:lang w:eastAsia="ru-RU"/>
        </w:rPr>
      </w:pPr>
      <w:r w:rsidRPr="00D360D1">
        <w:rPr>
          <w:rFonts w:ascii="Times New Roman" w:eastAsia="Times New Roman" w:hAnsi="Times New Roman"/>
          <w:color w:val="000000"/>
          <w:sz w:val="28"/>
          <w:szCs w:val="28"/>
          <w:lang w:eastAsia="ru-RU"/>
        </w:rPr>
        <w:t xml:space="preserve">- материально-технические мел, доска, </w:t>
      </w:r>
      <w:proofErr w:type="spellStart"/>
      <w:r w:rsidRPr="00D360D1">
        <w:rPr>
          <w:rFonts w:ascii="Times New Roman" w:eastAsia="Times New Roman" w:hAnsi="Times New Roman"/>
          <w:color w:val="000000"/>
          <w:sz w:val="28"/>
          <w:szCs w:val="28"/>
          <w:lang w:eastAsia="ru-RU"/>
        </w:rPr>
        <w:t>мультимедийный</w:t>
      </w:r>
      <w:proofErr w:type="spellEnd"/>
      <w:r w:rsidRPr="00D360D1">
        <w:rPr>
          <w:rFonts w:ascii="Times New Roman" w:eastAsia="Times New Roman" w:hAnsi="Times New Roman"/>
          <w:color w:val="000000"/>
          <w:sz w:val="28"/>
          <w:szCs w:val="28"/>
          <w:lang w:eastAsia="ru-RU"/>
        </w:rPr>
        <w:t xml:space="preserve"> проектор. </w:t>
      </w:r>
    </w:p>
    <w:p w:rsidR="00F02A1B" w:rsidRDefault="00F02A1B"/>
    <w:sectPr w:rsidR="00F02A1B" w:rsidSect="00F02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16065"/>
    <w:rsid w:val="0019439A"/>
    <w:rsid w:val="00344CFB"/>
    <w:rsid w:val="00616065"/>
    <w:rsid w:val="00F02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QWERTY</cp:lastModifiedBy>
  <cp:revision>4</cp:revision>
  <dcterms:created xsi:type="dcterms:W3CDTF">2016-01-31T15:26:00Z</dcterms:created>
  <dcterms:modified xsi:type="dcterms:W3CDTF">2019-06-19T10:51:00Z</dcterms:modified>
</cp:coreProperties>
</file>