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0C" w:rsidRDefault="00040C0C" w:rsidP="00040C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040C0C" w:rsidRDefault="00040C0C" w:rsidP="00040C0C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040C0C" w:rsidRDefault="00040C0C" w:rsidP="00040C0C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«Оренбургский государственный медицинский университет»</w:t>
      </w:r>
    </w:p>
    <w:p w:rsidR="00040C0C" w:rsidRDefault="00040C0C" w:rsidP="00040C0C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040C0C" w:rsidRDefault="00040C0C" w:rsidP="00040C0C">
      <w:pPr>
        <w:rPr>
          <w:b/>
          <w:sz w:val="28"/>
          <w:szCs w:val="28"/>
        </w:rPr>
      </w:pPr>
    </w:p>
    <w:p w:rsidR="00040C0C" w:rsidRDefault="00040C0C" w:rsidP="00040C0C">
      <w:pPr>
        <w:jc w:val="center"/>
        <w:rPr>
          <w:b/>
          <w:sz w:val="28"/>
          <w:szCs w:val="28"/>
        </w:rPr>
      </w:pPr>
    </w:p>
    <w:p w:rsidR="00040C0C" w:rsidRDefault="00040C0C" w:rsidP="00040C0C">
      <w:pPr>
        <w:jc w:val="center"/>
        <w:rPr>
          <w:b/>
          <w:sz w:val="28"/>
          <w:szCs w:val="28"/>
        </w:rPr>
      </w:pPr>
    </w:p>
    <w:p w:rsidR="00040C0C" w:rsidRDefault="00040C0C" w:rsidP="00040C0C">
      <w:pPr>
        <w:jc w:val="center"/>
        <w:rPr>
          <w:b/>
          <w:sz w:val="28"/>
          <w:szCs w:val="28"/>
        </w:rPr>
      </w:pPr>
    </w:p>
    <w:p w:rsidR="00040C0C" w:rsidRDefault="00040C0C" w:rsidP="00040C0C">
      <w:pPr>
        <w:jc w:val="center"/>
        <w:rPr>
          <w:b/>
          <w:sz w:val="28"/>
          <w:szCs w:val="28"/>
        </w:rPr>
      </w:pPr>
    </w:p>
    <w:p w:rsidR="00040C0C" w:rsidRDefault="00040C0C" w:rsidP="00040C0C">
      <w:pPr>
        <w:jc w:val="center"/>
        <w:rPr>
          <w:b/>
          <w:sz w:val="28"/>
          <w:szCs w:val="28"/>
        </w:rPr>
      </w:pPr>
    </w:p>
    <w:p w:rsidR="00040C0C" w:rsidRDefault="00040C0C" w:rsidP="00040C0C">
      <w:pPr>
        <w:jc w:val="center"/>
        <w:rPr>
          <w:b/>
          <w:sz w:val="28"/>
          <w:szCs w:val="28"/>
        </w:rPr>
      </w:pPr>
    </w:p>
    <w:p w:rsidR="006256C3" w:rsidRDefault="006256C3" w:rsidP="00040C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МЕТОДИЧЕСКИЕ УКАЗАНИЯ </w:t>
      </w:r>
      <w:proofErr w:type="gramStart"/>
      <w:r>
        <w:rPr>
          <w:b/>
          <w:sz w:val="32"/>
          <w:szCs w:val="32"/>
        </w:rPr>
        <w:t>ПО</w:t>
      </w:r>
      <w:proofErr w:type="gramEnd"/>
      <w:r>
        <w:rPr>
          <w:b/>
          <w:sz w:val="32"/>
          <w:szCs w:val="32"/>
        </w:rPr>
        <w:t xml:space="preserve"> </w:t>
      </w:r>
    </w:p>
    <w:p w:rsidR="00040C0C" w:rsidRDefault="006256C3" w:rsidP="00040C0C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САМОСТОЯТЕЛЬНОЙ РАБОТЕ </w:t>
      </w:r>
      <w:proofErr w:type="gramStart"/>
      <w:r>
        <w:rPr>
          <w:b/>
          <w:sz w:val="32"/>
          <w:szCs w:val="32"/>
        </w:rPr>
        <w:t>ОБУЧАЮЩИХСЯ</w:t>
      </w:r>
      <w:proofErr w:type="gramEnd"/>
    </w:p>
    <w:p w:rsidR="00040C0C" w:rsidRDefault="00040C0C" w:rsidP="00040C0C">
      <w:pPr>
        <w:jc w:val="center"/>
        <w:rPr>
          <w:sz w:val="28"/>
          <w:szCs w:val="28"/>
        </w:rPr>
      </w:pPr>
    </w:p>
    <w:p w:rsidR="00B266CD" w:rsidRDefault="00B266CD" w:rsidP="00040C0C">
      <w:pPr>
        <w:jc w:val="center"/>
        <w:rPr>
          <w:sz w:val="28"/>
          <w:szCs w:val="28"/>
          <w:u w:val="single"/>
        </w:rPr>
      </w:pPr>
    </w:p>
    <w:p w:rsidR="00040C0C" w:rsidRDefault="00040C0C" w:rsidP="00040C0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Стоматология терапевтическая</w:t>
      </w:r>
    </w:p>
    <w:p w:rsidR="00040C0C" w:rsidRDefault="00040C0C" w:rsidP="00040C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(наименование дисциплины) </w:t>
      </w:r>
    </w:p>
    <w:p w:rsidR="00040C0C" w:rsidRDefault="00040C0C" w:rsidP="00040C0C">
      <w:pPr>
        <w:rPr>
          <w:sz w:val="28"/>
          <w:szCs w:val="28"/>
        </w:rPr>
      </w:pPr>
    </w:p>
    <w:p w:rsidR="00040C0C" w:rsidRDefault="00040C0C" w:rsidP="00040C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направлению подготовки (специальности) </w:t>
      </w:r>
    </w:p>
    <w:p w:rsidR="00040C0C" w:rsidRDefault="00040C0C" w:rsidP="00040C0C">
      <w:pPr>
        <w:jc w:val="center"/>
        <w:rPr>
          <w:sz w:val="28"/>
          <w:szCs w:val="28"/>
        </w:rPr>
      </w:pPr>
    </w:p>
    <w:p w:rsidR="00040C0C" w:rsidRDefault="00040C0C" w:rsidP="00040C0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31.08.7</w:t>
      </w:r>
      <w:r w:rsidR="00C1462D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 xml:space="preserve"> </w:t>
      </w:r>
      <w:r w:rsidR="00C1462D">
        <w:rPr>
          <w:sz w:val="28"/>
          <w:szCs w:val="28"/>
          <w:u w:val="single"/>
        </w:rPr>
        <w:t>Ортодонтия</w:t>
      </w:r>
    </w:p>
    <w:p w:rsidR="00040C0C" w:rsidRDefault="00040C0C" w:rsidP="00040C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(код, наименование направления подготовки (специальности)) </w:t>
      </w:r>
    </w:p>
    <w:p w:rsidR="00040C0C" w:rsidRDefault="00040C0C" w:rsidP="00040C0C">
      <w:pPr>
        <w:jc w:val="center"/>
        <w:rPr>
          <w:sz w:val="28"/>
          <w:szCs w:val="28"/>
        </w:rPr>
      </w:pPr>
    </w:p>
    <w:p w:rsidR="00040C0C" w:rsidRDefault="00040C0C" w:rsidP="00040C0C">
      <w:pPr>
        <w:jc w:val="center"/>
        <w:rPr>
          <w:sz w:val="28"/>
          <w:szCs w:val="28"/>
        </w:rPr>
      </w:pPr>
    </w:p>
    <w:p w:rsidR="00040C0C" w:rsidRDefault="00040C0C" w:rsidP="00040C0C">
      <w:pPr>
        <w:jc w:val="center"/>
        <w:rPr>
          <w:sz w:val="28"/>
          <w:szCs w:val="28"/>
        </w:rPr>
      </w:pPr>
    </w:p>
    <w:p w:rsidR="00040C0C" w:rsidRDefault="00040C0C" w:rsidP="00040C0C">
      <w:pPr>
        <w:jc w:val="center"/>
        <w:rPr>
          <w:sz w:val="28"/>
          <w:szCs w:val="28"/>
        </w:rPr>
      </w:pPr>
    </w:p>
    <w:p w:rsidR="00040C0C" w:rsidRDefault="00040C0C" w:rsidP="00040C0C">
      <w:pPr>
        <w:jc w:val="center"/>
        <w:rPr>
          <w:sz w:val="28"/>
          <w:szCs w:val="28"/>
        </w:rPr>
      </w:pPr>
    </w:p>
    <w:p w:rsidR="00040C0C" w:rsidRDefault="00040C0C" w:rsidP="00040C0C">
      <w:pPr>
        <w:jc w:val="center"/>
        <w:rPr>
          <w:sz w:val="28"/>
          <w:szCs w:val="28"/>
        </w:rPr>
      </w:pPr>
    </w:p>
    <w:p w:rsidR="00040C0C" w:rsidRDefault="00040C0C" w:rsidP="00040C0C">
      <w:pPr>
        <w:ind w:firstLine="708"/>
        <w:jc w:val="both"/>
        <w:rPr>
          <w:sz w:val="28"/>
          <w:szCs w:val="28"/>
        </w:rPr>
      </w:pPr>
    </w:p>
    <w:p w:rsidR="006256C3" w:rsidRDefault="006256C3" w:rsidP="00040C0C">
      <w:pPr>
        <w:ind w:firstLine="708"/>
        <w:jc w:val="both"/>
        <w:rPr>
          <w:sz w:val="28"/>
          <w:szCs w:val="28"/>
        </w:rPr>
      </w:pPr>
    </w:p>
    <w:p w:rsidR="006256C3" w:rsidRDefault="006256C3" w:rsidP="00040C0C">
      <w:pPr>
        <w:ind w:firstLine="708"/>
        <w:jc w:val="both"/>
        <w:rPr>
          <w:sz w:val="28"/>
          <w:szCs w:val="28"/>
        </w:rPr>
      </w:pPr>
    </w:p>
    <w:p w:rsidR="006256C3" w:rsidRDefault="006256C3" w:rsidP="00040C0C">
      <w:pPr>
        <w:ind w:firstLine="708"/>
        <w:jc w:val="both"/>
        <w:rPr>
          <w:sz w:val="28"/>
          <w:szCs w:val="28"/>
        </w:rPr>
      </w:pPr>
    </w:p>
    <w:p w:rsidR="006256C3" w:rsidRDefault="006256C3" w:rsidP="00040C0C">
      <w:pPr>
        <w:ind w:firstLine="708"/>
        <w:jc w:val="both"/>
        <w:rPr>
          <w:sz w:val="28"/>
          <w:szCs w:val="28"/>
        </w:rPr>
      </w:pPr>
    </w:p>
    <w:p w:rsidR="006256C3" w:rsidRDefault="006256C3" w:rsidP="00040C0C">
      <w:pPr>
        <w:ind w:firstLine="708"/>
        <w:jc w:val="both"/>
        <w:rPr>
          <w:sz w:val="28"/>
          <w:szCs w:val="28"/>
        </w:rPr>
      </w:pPr>
    </w:p>
    <w:p w:rsidR="006256C3" w:rsidRDefault="006256C3" w:rsidP="00040C0C">
      <w:pPr>
        <w:ind w:firstLine="708"/>
        <w:jc w:val="both"/>
        <w:rPr>
          <w:sz w:val="28"/>
          <w:szCs w:val="28"/>
        </w:rPr>
      </w:pPr>
    </w:p>
    <w:p w:rsidR="006256C3" w:rsidRDefault="006256C3" w:rsidP="00040C0C">
      <w:pPr>
        <w:ind w:firstLine="708"/>
        <w:jc w:val="both"/>
        <w:rPr>
          <w:sz w:val="28"/>
          <w:szCs w:val="28"/>
        </w:rPr>
      </w:pPr>
    </w:p>
    <w:p w:rsidR="006256C3" w:rsidRDefault="006256C3" w:rsidP="00040C0C">
      <w:pPr>
        <w:ind w:firstLine="708"/>
        <w:jc w:val="both"/>
        <w:rPr>
          <w:sz w:val="28"/>
          <w:szCs w:val="28"/>
        </w:rPr>
      </w:pPr>
    </w:p>
    <w:p w:rsidR="006256C3" w:rsidRDefault="006256C3" w:rsidP="00040C0C">
      <w:pPr>
        <w:ind w:firstLine="708"/>
        <w:jc w:val="both"/>
        <w:rPr>
          <w:sz w:val="28"/>
          <w:szCs w:val="28"/>
        </w:rPr>
      </w:pPr>
    </w:p>
    <w:p w:rsidR="006256C3" w:rsidRDefault="006256C3" w:rsidP="00040C0C">
      <w:pPr>
        <w:ind w:firstLine="708"/>
        <w:jc w:val="both"/>
        <w:rPr>
          <w:sz w:val="28"/>
          <w:szCs w:val="28"/>
        </w:rPr>
      </w:pPr>
    </w:p>
    <w:p w:rsidR="006256C3" w:rsidRDefault="006256C3" w:rsidP="00040C0C">
      <w:pPr>
        <w:ind w:firstLine="708"/>
        <w:jc w:val="both"/>
        <w:rPr>
          <w:sz w:val="28"/>
          <w:szCs w:val="28"/>
        </w:rPr>
      </w:pPr>
    </w:p>
    <w:p w:rsidR="00040C0C" w:rsidRDefault="00040C0C" w:rsidP="00040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Является частью основной профессиональной образовательной программы высшего образования – программы подготовки кадров высшей квалификации в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динатуре по специальности 31.08.7</w:t>
      </w:r>
      <w:r w:rsidR="00C1462D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C1462D">
        <w:rPr>
          <w:sz w:val="28"/>
          <w:szCs w:val="28"/>
        </w:rPr>
        <w:t>Ортодонтия</w:t>
      </w:r>
      <w:r>
        <w:rPr>
          <w:sz w:val="28"/>
          <w:szCs w:val="28"/>
        </w:rPr>
        <w:t xml:space="preserve">, утвержденной ученым советом ФГБОУ ВО </w:t>
      </w:r>
      <w:proofErr w:type="spellStart"/>
      <w:r>
        <w:rPr>
          <w:sz w:val="28"/>
          <w:szCs w:val="28"/>
        </w:rPr>
        <w:t>ОрГМУ</w:t>
      </w:r>
      <w:proofErr w:type="spellEnd"/>
      <w:r>
        <w:rPr>
          <w:sz w:val="28"/>
          <w:szCs w:val="28"/>
        </w:rPr>
        <w:t xml:space="preserve"> Минздрава России</w:t>
      </w:r>
    </w:p>
    <w:p w:rsidR="00040C0C" w:rsidRDefault="00040C0C" w:rsidP="00040C0C">
      <w:pPr>
        <w:jc w:val="both"/>
        <w:rPr>
          <w:sz w:val="28"/>
          <w:szCs w:val="28"/>
        </w:rPr>
      </w:pPr>
    </w:p>
    <w:p w:rsidR="00040C0C" w:rsidRDefault="00040C0C" w:rsidP="00040C0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</w:t>
      </w:r>
      <w:r w:rsidR="00B266CD">
        <w:rPr>
          <w:sz w:val="28"/>
          <w:szCs w:val="28"/>
        </w:rPr>
        <w:t xml:space="preserve">окол № 11 </w:t>
      </w:r>
      <w:r>
        <w:rPr>
          <w:sz w:val="28"/>
          <w:szCs w:val="28"/>
        </w:rPr>
        <w:t>от «22»</w:t>
      </w:r>
      <w:r w:rsidR="00410911">
        <w:rPr>
          <w:sz w:val="28"/>
          <w:szCs w:val="28"/>
        </w:rPr>
        <w:t xml:space="preserve"> </w:t>
      </w:r>
      <w:r>
        <w:rPr>
          <w:sz w:val="28"/>
          <w:szCs w:val="28"/>
        </w:rPr>
        <w:t>июня 2018 г.</w:t>
      </w:r>
    </w:p>
    <w:p w:rsidR="00040C0C" w:rsidRDefault="00040C0C" w:rsidP="00040C0C">
      <w:pPr>
        <w:jc w:val="center"/>
        <w:rPr>
          <w:sz w:val="28"/>
          <w:szCs w:val="28"/>
        </w:rPr>
      </w:pPr>
    </w:p>
    <w:p w:rsidR="006256C3" w:rsidRDefault="00040C0C" w:rsidP="006256C3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:rsidR="00FD5B6B" w:rsidRPr="006256C3" w:rsidRDefault="009511F7" w:rsidP="00E65FAE">
      <w:pPr>
        <w:ind w:firstLine="708"/>
        <w:rPr>
          <w:sz w:val="28"/>
          <w:szCs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802C9E" w:rsidRDefault="00FD5B6B" w:rsidP="00802C9E">
      <w:pPr>
        <w:ind w:firstLine="709"/>
        <w:jc w:val="both"/>
        <w:rPr>
          <w:sz w:val="28"/>
        </w:rPr>
      </w:pPr>
      <w:r w:rsidRPr="00F06EE3">
        <w:rPr>
          <w:sz w:val="28"/>
          <w:szCs w:val="28"/>
        </w:rPr>
        <w:t>Целью самостоятельной р</w:t>
      </w:r>
      <w:r w:rsidR="00414BF8" w:rsidRPr="00F06EE3">
        <w:rPr>
          <w:sz w:val="28"/>
          <w:szCs w:val="28"/>
        </w:rPr>
        <w:t xml:space="preserve">аботы является подготовка врача стоматолога, </w:t>
      </w:r>
      <w:r w:rsidR="00414BF8" w:rsidRPr="00F06EE3">
        <w:rPr>
          <w:color w:val="000000"/>
          <w:spacing w:val="2"/>
          <w:sz w:val="28"/>
          <w:szCs w:val="28"/>
        </w:rPr>
        <w:t>сп</w:t>
      </w:r>
      <w:r w:rsidR="00414BF8" w:rsidRPr="00F06EE3">
        <w:rPr>
          <w:color w:val="000000"/>
          <w:spacing w:val="2"/>
          <w:sz w:val="28"/>
          <w:szCs w:val="28"/>
        </w:rPr>
        <w:t>о</w:t>
      </w:r>
      <w:r w:rsidR="00414BF8" w:rsidRPr="00F06EE3">
        <w:rPr>
          <w:color w:val="000000"/>
          <w:spacing w:val="2"/>
          <w:sz w:val="28"/>
          <w:szCs w:val="28"/>
        </w:rPr>
        <w:t xml:space="preserve">собного оказать  </w:t>
      </w:r>
      <w:r w:rsidR="00F06EE3">
        <w:rPr>
          <w:color w:val="000000"/>
          <w:spacing w:val="2"/>
          <w:sz w:val="28"/>
          <w:szCs w:val="28"/>
        </w:rPr>
        <w:t xml:space="preserve">амбулаторную </w:t>
      </w:r>
      <w:r w:rsidR="00414BF8" w:rsidRPr="00F06EE3">
        <w:rPr>
          <w:color w:val="000000"/>
          <w:spacing w:val="2"/>
          <w:sz w:val="28"/>
          <w:szCs w:val="28"/>
        </w:rPr>
        <w:t xml:space="preserve">стоматологическую </w:t>
      </w:r>
      <w:r w:rsidR="00F06EE3">
        <w:rPr>
          <w:color w:val="000000"/>
          <w:spacing w:val="2"/>
          <w:sz w:val="28"/>
          <w:szCs w:val="28"/>
        </w:rPr>
        <w:t>терапевтическую помощь</w:t>
      </w:r>
      <w:r w:rsidR="00414BF8" w:rsidRPr="00F06EE3">
        <w:rPr>
          <w:color w:val="000000"/>
          <w:spacing w:val="2"/>
          <w:sz w:val="28"/>
          <w:szCs w:val="28"/>
        </w:rPr>
        <w:t xml:space="preserve">. </w:t>
      </w:r>
      <w:r w:rsidRPr="00F06EE3">
        <w:rPr>
          <w:sz w:val="28"/>
          <w:szCs w:val="28"/>
        </w:rPr>
        <w:t>В результате выполнения самостоятельной работы по дисци</w:t>
      </w:r>
      <w:r w:rsidR="00F55788" w:rsidRPr="00F06EE3">
        <w:rPr>
          <w:sz w:val="28"/>
          <w:szCs w:val="28"/>
        </w:rPr>
        <w:t>плине</w:t>
      </w:r>
      <w:r w:rsidRPr="00F06EE3">
        <w:rPr>
          <w:sz w:val="28"/>
          <w:szCs w:val="28"/>
        </w:rPr>
        <w:t xml:space="preserve"> </w:t>
      </w:r>
      <w:r w:rsidR="00414BF8" w:rsidRPr="00F06EE3">
        <w:rPr>
          <w:sz w:val="28"/>
          <w:szCs w:val="28"/>
        </w:rPr>
        <w:t>«</w:t>
      </w:r>
      <w:r w:rsidR="0056468F" w:rsidRPr="00F06EE3">
        <w:rPr>
          <w:sz w:val="28"/>
          <w:szCs w:val="28"/>
        </w:rPr>
        <w:t>Терапевтическая стоматология</w:t>
      </w:r>
      <w:r w:rsidR="00414BF8" w:rsidRPr="00F06EE3">
        <w:rPr>
          <w:sz w:val="28"/>
          <w:szCs w:val="28"/>
        </w:rPr>
        <w:t xml:space="preserve">» обучающийся должен </w:t>
      </w:r>
      <w:r w:rsidRPr="00F06EE3">
        <w:rPr>
          <w:sz w:val="28"/>
          <w:szCs w:val="28"/>
        </w:rPr>
        <w:t>овладеть знаниями</w:t>
      </w:r>
      <w:r w:rsidR="00F06EE3" w:rsidRPr="00F06EE3">
        <w:rPr>
          <w:sz w:val="28"/>
          <w:szCs w:val="28"/>
        </w:rPr>
        <w:t xml:space="preserve">    методов диагностики, и</w:t>
      </w:r>
      <w:r w:rsidR="00F06EE3" w:rsidRPr="00F06EE3">
        <w:rPr>
          <w:sz w:val="28"/>
          <w:szCs w:val="28"/>
        </w:rPr>
        <w:t>с</w:t>
      </w:r>
      <w:r w:rsidR="00F06EE3" w:rsidRPr="00F06EE3">
        <w:rPr>
          <w:sz w:val="28"/>
          <w:szCs w:val="28"/>
        </w:rPr>
        <w:t xml:space="preserve">пользуемых при обследовании пациентов </w:t>
      </w:r>
      <w:r w:rsidR="00F06EE3" w:rsidRPr="00F06EE3">
        <w:rPr>
          <w:spacing w:val="1"/>
          <w:sz w:val="28"/>
          <w:szCs w:val="28"/>
        </w:rPr>
        <w:t xml:space="preserve">с </w:t>
      </w:r>
      <w:r w:rsidR="00F06EE3" w:rsidRPr="00F06EE3">
        <w:rPr>
          <w:sz w:val="28"/>
          <w:szCs w:val="28"/>
        </w:rPr>
        <w:t xml:space="preserve">заболеваниями пульпы и периодонта; изучить показания для </w:t>
      </w:r>
      <w:r w:rsidR="00F06EE3" w:rsidRPr="00F06EE3">
        <w:rPr>
          <w:spacing w:val="1"/>
          <w:sz w:val="28"/>
          <w:szCs w:val="28"/>
        </w:rPr>
        <w:t>терапевтического</w:t>
      </w:r>
      <w:r w:rsidR="00F06EE3" w:rsidRPr="00F06EE3">
        <w:rPr>
          <w:sz w:val="28"/>
          <w:szCs w:val="28"/>
        </w:rPr>
        <w:t xml:space="preserve"> лечения пациентов </w:t>
      </w:r>
      <w:r w:rsidR="00F06EE3" w:rsidRPr="00F06EE3">
        <w:rPr>
          <w:spacing w:val="1"/>
          <w:sz w:val="28"/>
          <w:szCs w:val="28"/>
        </w:rPr>
        <w:t xml:space="preserve">с </w:t>
      </w:r>
      <w:r w:rsidR="00F06EE3" w:rsidRPr="00F06EE3">
        <w:rPr>
          <w:sz w:val="28"/>
          <w:szCs w:val="28"/>
        </w:rPr>
        <w:t>заболеваниями пул</w:t>
      </w:r>
      <w:r w:rsidR="00F06EE3" w:rsidRPr="00F06EE3">
        <w:rPr>
          <w:sz w:val="28"/>
          <w:szCs w:val="28"/>
        </w:rPr>
        <w:t>ь</w:t>
      </w:r>
      <w:r w:rsidR="00F06EE3" w:rsidRPr="00F06EE3">
        <w:rPr>
          <w:sz w:val="28"/>
          <w:szCs w:val="28"/>
        </w:rPr>
        <w:t>пы и периодонта,</w:t>
      </w:r>
      <w:r w:rsidR="00F06EE3">
        <w:rPr>
          <w:sz w:val="28"/>
          <w:szCs w:val="28"/>
        </w:rPr>
        <w:t xml:space="preserve"> </w:t>
      </w:r>
      <w:r w:rsidR="00F06EE3" w:rsidRPr="00F06EE3">
        <w:rPr>
          <w:sz w:val="28"/>
          <w:szCs w:val="28"/>
        </w:rPr>
        <w:t xml:space="preserve">освоить планирование </w:t>
      </w:r>
      <w:r w:rsidR="00F06EE3" w:rsidRPr="00F06EE3">
        <w:rPr>
          <w:spacing w:val="1"/>
          <w:sz w:val="28"/>
          <w:szCs w:val="28"/>
        </w:rPr>
        <w:t>терапевтического</w:t>
      </w:r>
      <w:r w:rsidR="00F06EE3" w:rsidRPr="00F06EE3">
        <w:rPr>
          <w:sz w:val="28"/>
          <w:szCs w:val="28"/>
        </w:rPr>
        <w:t xml:space="preserve"> лечения  заболевания пульпы и перио</w:t>
      </w:r>
      <w:r w:rsidR="00F06EE3">
        <w:rPr>
          <w:sz w:val="28"/>
          <w:szCs w:val="28"/>
        </w:rPr>
        <w:t>донта.</w:t>
      </w:r>
    </w:p>
    <w:p w:rsidR="00802C9E" w:rsidRDefault="00802C9E" w:rsidP="00802C9E">
      <w:pPr>
        <w:ind w:firstLine="709"/>
        <w:jc w:val="both"/>
        <w:rPr>
          <w:sz w:val="28"/>
        </w:rPr>
      </w:pPr>
      <w:r>
        <w:rPr>
          <w:sz w:val="28"/>
        </w:rPr>
        <w:t>Целью самостоятельной работы по модулю «</w:t>
      </w:r>
      <w:proofErr w:type="spellStart"/>
      <w:r>
        <w:rPr>
          <w:sz w:val="28"/>
        </w:rPr>
        <w:t>Пародонтология</w:t>
      </w:r>
      <w:proofErr w:type="spellEnd"/>
      <w:r>
        <w:rPr>
          <w:sz w:val="28"/>
        </w:rPr>
        <w:t>» является:</w:t>
      </w:r>
    </w:p>
    <w:p w:rsidR="00802C9E" w:rsidRPr="009E5482" w:rsidRDefault="00802C9E" w:rsidP="00802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 С</w:t>
      </w:r>
      <w:r w:rsidRPr="009E5482">
        <w:rPr>
          <w:sz w:val="28"/>
          <w:szCs w:val="28"/>
        </w:rPr>
        <w:t>истематизации  и закрепления полученных теоретических знаний и практич</w:t>
      </w:r>
      <w:r w:rsidRPr="009E5482">
        <w:rPr>
          <w:sz w:val="28"/>
          <w:szCs w:val="28"/>
        </w:rPr>
        <w:t>е</w:t>
      </w:r>
      <w:r w:rsidRPr="009E5482">
        <w:rPr>
          <w:sz w:val="28"/>
          <w:szCs w:val="28"/>
        </w:rPr>
        <w:t>ских умений студентов;</w:t>
      </w:r>
    </w:p>
    <w:p w:rsidR="00802C9E" w:rsidRPr="009E5482" w:rsidRDefault="00802C9E" w:rsidP="00802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У</w:t>
      </w:r>
      <w:r w:rsidRPr="009E5482">
        <w:rPr>
          <w:sz w:val="28"/>
          <w:szCs w:val="28"/>
        </w:rPr>
        <w:t>глубления и расширения теоретических знаний;</w:t>
      </w:r>
    </w:p>
    <w:p w:rsidR="00802C9E" w:rsidRPr="009E5482" w:rsidRDefault="00802C9E" w:rsidP="00802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Ф</w:t>
      </w:r>
      <w:r w:rsidRPr="009E5482">
        <w:rPr>
          <w:sz w:val="28"/>
          <w:szCs w:val="28"/>
        </w:rPr>
        <w:t>ормирования   умений   использовать  методическую, справочную и специал</w:t>
      </w:r>
      <w:r w:rsidRPr="009E5482">
        <w:rPr>
          <w:sz w:val="28"/>
          <w:szCs w:val="28"/>
        </w:rPr>
        <w:t>ь</w:t>
      </w:r>
      <w:r w:rsidRPr="009E5482">
        <w:rPr>
          <w:sz w:val="28"/>
          <w:szCs w:val="28"/>
        </w:rPr>
        <w:t>ную медицинскую литературу;</w:t>
      </w:r>
    </w:p>
    <w:p w:rsidR="00802C9E" w:rsidRPr="009E5482" w:rsidRDefault="00802C9E" w:rsidP="00802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Р</w:t>
      </w:r>
      <w:r w:rsidRPr="009E5482">
        <w:rPr>
          <w:sz w:val="28"/>
          <w:szCs w:val="28"/>
        </w:rPr>
        <w:t>азвития познавательных способностей  и  активности  студентов: творческой    инициативы,    самостоятельности,    ответственности   и организованности;</w:t>
      </w:r>
    </w:p>
    <w:p w:rsidR="00802C9E" w:rsidRPr="009E5482" w:rsidRDefault="00802C9E" w:rsidP="00802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Ф</w:t>
      </w:r>
      <w:r w:rsidRPr="009E5482">
        <w:rPr>
          <w:sz w:val="28"/>
          <w:szCs w:val="28"/>
        </w:rPr>
        <w:t>ормирования   самостоятельности   мышления,   способностей   к саморазвитию, самосовершенствованию и самореализации;</w:t>
      </w:r>
    </w:p>
    <w:p w:rsidR="00802C9E" w:rsidRPr="009E5482" w:rsidRDefault="00802C9E" w:rsidP="00802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6. Р</w:t>
      </w:r>
      <w:r w:rsidRPr="009E5482">
        <w:rPr>
          <w:sz w:val="28"/>
          <w:szCs w:val="28"/>
        </w:rPr>
        <w:t>азвития исследовательских умений.</w:t>
      </w:r>
    </w:p>
    <w:p w:rsidR="00414BF8" w:rsidRDefault="00414BF8" w:rsidP="00CD7623">
      <w:pPr>
        <w:spacing w:before="60" w:after="60"/>
        <w:ind w:firstLine="709"/>
        <w:jc w:val="both"/>
        <w:rPr>
          <w:sz w:val="28"/>
          <w:szCs w:val="28"/>
        </w:rPr>
      </w:pPr>
    </w:p>
    <w:p w:rsidR="00802C9E" w:rsidRPr="00414BF8" w:rsidRDefault="00802C9E" w:rsidP="00CD7623">
      <w:pPr>
        <w:spacing w:before="60" w:after="60"/>
        <w:ind w:firstLine="709"/>
        <w:jc w:val="both"/>
        <w:rPr>
          <w:sz w:val="28"/>
          <w:szCs w:val="28"/>
        </w:rPr>
      </w:pP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402FDD" w:rsidRDefault="00402FDD" w:rsidP="00F5136B">
      <w:pPr>
        <w:ind w:firstLine="709"/>
        <w:jc w:val="both"/>
        <w:rPr>
          <w:b/>
          <w:sz w:val="28"/>
        </w:rPr>
      </w:pPr>
    </w:p>
    <w:p w:rsidR="00402FDD" w:rsidRDefault="00402FDD" w:rsidP="00F5136B">
      <w:pPr>
        <w:ind w:firstLine="709"/>
        <w:jc w:val="both"/>
        <w:rPr>
          <w:b/>
          <w:sz w:val="28"/>
        </w:rPr>
      </w:pPr>
    </w:p>
    <w:p w:rsidR="00402FDD" w:rsidRDefault="00402FDD" w:rsidP="00F5136B">
      <w:pPr>
        <w:ind w:firstLine="709"/>
        <w:jc w:val="both"/>
        <w:rPr>
          <w:b/>
          <w:sz w:val="28"/>
        </w:rPr>
      </w:pPr>
    </w:p>
    <w:p w:rsidR="00402FDD" w:rsidRDefault="00402FDD" w:rsidP="00F5136B">
      <w:pPr>
        <w:ind w:firstLine="709"/>
        <w:jc w:val="both"/>
        <w:rPr>
          <w:b/>
          <w:sz w:val="28"/>
        </w:rPr>
      </w:pPr>
    </w:p>
    <w:p w:rsidR="00402FDD" w:rsidRDefault="00402FDD" w:rsidP="00F5136B">
      <w:pPr>
        <w:ind w:firstLine="709"/>
        <w:jc w:val="both"/>
        <w:rPr>
          <w:b/>
          <w:sz w:val="28"/>
        </w:rPr>
      </w:pPr>
    </w:p>
    <w:p w:rsidR="00402FDD" w:rsidRDefault="00402FDD" w:rsidP="00F5136B">
      <w:pPr>
        <w:ind w:firstLine="709"/>
        <w:jc w:val="both"/>
        <w:rPr>
          <w:b/>
          <w:sz w:val="28"/>
        </w:rPr>
      </w:pPr>
    </w:p>
    <w:p w:rsidR="00402FDD" w:rsidRDefault="00402FDD" w:rsidP="00F5136B">
      <w:pPr>
        <w:ind w:firstLine="709"/>
        <w:jc w:val="both"/>
        <w:rPr>
          <w:b/>
          <w:sz w:val="28"/>
        </w:rPr>
      </w:pPr>
    </w:p>
    <w:p w:rsidR="00402FDD" w:rsidRDefault="00402FDD" w:rsidP="00F5136B">
      <w:pPr>
        <w:ind w:firstLine="709"/>
        <w:jc w:val="both"/>
        <w:rPr>
          <w:b/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</w:t>
      </w:r>
      <w:r>
        <w:rPr>
          <w:sz w:val="28"/>
        </w:rPr>
        <w:t>п</w:t>
      </w:r>
      <w:r>
        <w:rPr>
          <w:sz w:val="28"/>
        </w:rPr>
        <w:t>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884"/>
        <w:gridCol w:w="2251"/>
        <w:gridCol w:w="2251"/>
        <w:gridCol w:w="1793"/>
      </w:tblGrid>
      <w:tr w:rsidR="006F14A4" w:rsidRPr="00033367" w:rsidTr="006516C8">
        <w:tc>
          <w:tcPr>
            <w:tcW w:w="1242" w:type="dxa"/>
            <w:shd w:val="clear" w:color="auto" w:fill="auto"/>
          </w:tcPr>
          <w:p w:rsidR="006F14A4" w:rsidRPr="00033367" w:rsidRDefault="006F14A4" w:rsidP="00A34514">
            <w:pPr>
              <w:ind w:firstLine="709"/>
              <w:jc w:val="both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884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>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proofErr w:type="gramStart"/>
            <w:r w:rsidR="009978D9"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2251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793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proofErr w:type="gramStart"/>
            <w:r w:rsidR="009978D9"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6F14A4" w:rsidRPr="00033367" w:rsidTr="006516C8">
        <w:tc>
          <w:tcPr>
            <w:tcW w:w="1242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884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6516C8">
        <w:tc>
          <w:tcPr>
            <w:tcW w:w="10421" w:type="dxa"/>
            <w:gridSpan w:val="5"/>
            <w:shd w:val="clear" w:color="auto" w:fill="auto"/>
          </w:tcPr>
          <w:p w:rsidR="009978D9" w:rsidRPr="00266DE8" w:rsidRDefault="009978D9" w:rsidP="00F55788">
            <w:pPr>
              <w:ind w:right="-293"/>
              <w:jc w:val="center"/>
              <w:rPr>
                <w:i/>
                <w:sz w:val="28"/>
                <w:szCs w:val="28"/>
              </w:rPr>
            </w:pPr>
            <w:r w:rsidRPr="00266DE8">
              <w:rPr>
                <w:i/>
                <w:sz w:val="28"/>
                <w:szCs w:val="28"/>
              </w:rPr>
              <w:t>Самостоятельная работа в рамках практических/семинарских занятий</w:t>
            </w:r>
          </w:p>
          <w:p w:rsidR="009978D9" w:rsidRPr="00266DE8" w:rsidRDefault="009978D9" w:rsidP="00F55788">
            <w:pPr>
              <w:ind w:right="-293"/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</w:tr>
      <w:tr w:rsidR="006F14A4" w:rsidRPr="00033367" w:rsidTr="006516C8">
        <w:tc>
          <w:tcPr>
            <w:tcW w:w="1242" w:type="dxa"/>
            <w:shd w:val="clear" w:color="auto" w:fill="auto"/>
          </w:tcPr>
          <w:p w:rsidR="006F14A4" w:rsidRPr="00266DE8" w:rsidRDefault="006F14A4" w:rsidP="00F55788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266DE8">
              <w:rPr>
                <w:sz w:val="28"/>
                <w:szCs w:val="28"/>
              </w:rPr>
              <w:t>1</w:t>
            </w:r>
          </w:p>
        </w:tc>
        <w:tc>
          <w:tcPr>
            <w:tcW w:w="2884" w:type="dxa"/>
            <w:shd w:val="clear" w:color="auto" w:fill="auto"/>
          </w:tcPr>
          <w:p w:rsidR="006F14A4" w:rsidRPr="00285526" w:rsidRDefault="006F14A4" w:rsidP="00CB5FB9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285526">
              <w:rPr>
                <w:sz w:val="28"/>
                <w:szCs w:val="28"/>
              </w:rPr>
              <w:t>Тема</w:t>
            </w:r>
            <w:r w:rsidR="00266DE8" w:rsidRPr="00285526">
              <w:rPr>
                <w:sz w:val="28"/>
                <w:szCs w:val="28"/>
              </w:rPr>
              <w:t xml:space="preserve"> 1</w:t>
            </w:r>
            <w:r w:rsidRPr="00285526">
              <w:rPr>
                <w:sz w:val="28"/>
                <w:szCs w:val="28"/>
              </w:rPr>
              <w:t xml:space="preserve"> «</w:t>
            </w:r>
            <w:r w:rsidR="00CB5FB9" w:rsidRPr="00285526">
              <w:rPr>
                <w:color w:val="000000"/>
                <w:sz w:val="28"/>
                <w:szCs w:val="28"/>
                <w:shd w:val="clear" w:color="auto" w:fill="FFF0F7"/>
              </w:rPr>
              <w:t>Технолог</w:t>
            </w:r>
            <w:r w:rsidR="00CB5FB9" w:rsidRPr="00285526">
              <w:rPr>
                <w:color w:val="000000"/>
                <w:sz w:val="28"/>
                <w:szCs w:val="28"/>
                <w:shd w:val="clear" w:color="auto" w:fill="FFF0F7"/>
              </w:rPr>
              <w:t>и</w:t>
            </w:r>
            <w:r w:rsidR="00CB5FB9" w:rsidRPr="00285526">
              <w:rPr>
                <w:color w:val="000000"/>
                <w:sz w:val="28"/>
                <w:szCs w:val="28"/>
                <w:shd w:val="clear" w:color="auto" w:fill="FFF0F7"/>
              </w:rPr>
              <w:t>ческие и манипул</w:t>
            </w:r>
            <w:r w:rsidR="00CB5FB9" w:rsidRPr="00285526">
              <w:rPr>
                <w:color w:val="000000"/>
                <w:sz w:val="28"/>
                <w:szCs w:val="28"/>
                <w:shd w:val="clear" w:color="auto" w:fill="FFF0F7"/>
              </w:rPr>
              <w:t>я</w:t>
            </w:r>
            <w:r w:rsidR="00CB5FB9" w:rsidRPr="00285526">
              <w:rPr>
                <w:color w:val="000000"/>
                <w:sz w:val="28"/>
                <w:szCs w:val="28"/>
                <w:shd w:val="clear" w:color="auto" w:fill="FFF0F7"/>
              </w:rPr>
              <w:t>ционные свойства стоматологических цементов. Классиф</w:t>
            </w:r>
            <w:r w:rsidR="00CB5FB9" w:rsidRPr="00285526">
              <w:rPr>
                <w:color w:val="000000"/>
                <w:sz w:val="28"/>
                <w:szCs w:val="28"/>
                <w:shd w:val="clear" w:color="auto" w:fill="FFF0F7"/>
              </w:rPr>
              <w:t>и</w:t>
            </w:r>
            <w:r w:rsidR="00CB5FB9" w:rsidRPr="00285526">
              <w:rPr>
                <w:color w:val="000000"/>
                <w:sz w:val="28"/>
                <w:szCs w:val="28"/>
                <w:shd w:val="clear" w:color="auto" w:fill="FFF0F7"/>
              </w:rPr>
              <w:t>кации по составу и назначению</w:t>
            </w:r>
            <w:r w:rsidR="00266DE8" w:rsidRPr="00285526"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6F14A4" w:rsidRPr="00266DE8" w:rsidRDefault="00DC25B6" w:rsidP="00F55788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266DE8">
              <w:rPr>
                <w:sz w:val="28"/>
                <w:szCs w:val="28"/>
              </w:rPr>
              <w:t>работа с ко</w:t>
            </w:r>
            <w:r w:rsidRPr="00266DE8">
              <w:rPr>
                <w:sz w:val="28"/>
                <w:szCs w:val="28"/>
              </w:rPr>
              <w:t>н</w:t>
            </w:r>
            <w:r w:rsidRPr="00266DE8">
              <w:rPr>
                <w:sz w:val="28"/>
                <w:szCs w:val="28"/>
              </w:rPr>
              <w:t>спектом лекции</w:t>
            </w:r>
          </w:p>
        </w:tc>
        <w:tc>
          <w:tcPr>
            <w:tcW w:w="2251" w:type="dxa"/>
            <w:shd w:val="clear" w:color="auto" w:fill="auto"/>
          </w:tcPr>
          <w:p w:rsidR="006F14A4" w:rsidRPr="00266DE8" w:rsidRDefault="00DC25B6" w:rsidP="00F55788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266DE8">
              <w:rPr>
                <w:sz w:val="28"/>
                <w:szCs w:val="28"/>
              </w:rPr>
              <w:t>- аудиторная</w:t>
            </w:r>
          </w:p>
        </w:tc>
        <w:tc>
          <w:tcPr>
            <w:tcW w:w="1793" w:type="dxa"/>
            <w:shd w:val="clear" w:color="auto" w:fill="auto"/>
          </w:tcPr>
          <w:p w:rsidR="006F14A4" w:rsidRPr="00266DE8" w:rsidRDefault="00DC25B6" w:rsidP="00F55788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266DE8">
              <w:rPr>
                <w:sz w:val="28"/>
                <w:szCs w:val="28"/>
              </w:rPr>
              <w:t>- ауд</w:t>
            </w:r>
            <w:r w:rsidRPr="00266DE8">
              <w:rPr>
                <w:sz w:val="28"/>
                <w:szCs w:val="28"/>
              </w:rPr>
              <w:t>и</w:t>
            </w:r>
            <w:r w:rsidRPr="00266DE8">
              <w:rPr>
                <w:sz w:val="28"/>
                <w:szCs w:val="28"/>
              </w:rPr>
              <w:t>торная</w:t>
            </w:r>
          </w:p>
        </w:tc>
      </w:tr>
      <w:tr w:rsidR="006F14A4" w:rsidRPr="00033367" w:rsidTr="006516C8">
        <w:tc>
          <w:tcPr>
            <w:tcW w:w="1242" w:type="dxa"/>
            <w:shd w:val="clear" w:color="auto" w:fill="auto"/>
          </w:tcPr>
          <w:p w:rsidR="006F14A4" w:rsidRPr="00266DE8" w:rsidRDefault="006F14A4" w:rsidP="00F55788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266DE8">
              <w:rPr>
                <w:sz w:val="28"/>
                <w:szCs w:val="28"/>
              </w:rPr>
              <w:t>2</w:t>
            </w:r>
          </w:p>
        </w:tc>
        <w:tc>
          <w:tcPr>
            <w:tcW w:w="2884" w:type="dxa"/>
            <w:shd w:val="clear" w:color="auto" w:fill="auto"/>
          </w:tcPr>
          <w:p w:rsidR="006F14A4" w:rsidRPr="00285526" w:rsidRDefault="006F14A4" w:rsidP="0056181A">
            <w:pPr>
              <w:spacing w:after="160" w:line="259" w:lineRule="auto"/>
              <w:contextualSpacing/>
              <w:rPr>
                <w:color w:val="000000"/>
                <w:sz w:val="28"/>
                <w:szCs w:val="28"/>
                <w:shd w:val="clear" w:color="auto" w:fill="FFF0F7"/>
              </w:rPr>
            </w:pPr>
            <w:r w:rsidRPr="00285526">
              <w:rPr>
                <w:sz w:val="28"/>
                <w:szCs w:val="28"/>
              </w:rPr>
              <w:t xml:space="preserve">Тема </w:t>
            </w:r>
            <w:r w:rsidR="00266DE8" w:rsidRPr="00285526">
              <w:rPr>
                <w:sz w:val="28"/>
                <w:szCs w:val="28"/>
              </w:rPr>
              <w:t>2</w:t>
            </w:r>
            <w:r w:rsidR="00FF6BE4" w:rsidRPr="00285526">
              <w:rPr>
                <w:sz w:val="28"/>
                <w:szCs w:val="28"/>
              </w:rPr>
              <w:t xml:space="preserve"> </w:t>
            </w:r>
            <w:r w:rsidRPr="00285526">
              <w:rPr>
                <w:sz w:val="28"/>
                <w:szCs w:val="28"/>
              </w:rPr>
              <w:t>«</w:t>
            </w:r>
            <w:r w:rsidR="00CB5FB9" w:rsidRPr="00285526">
              <w:rPr>
                <w:color w:val="000000"/>
                <w:sz w:val="28"/>
                <w:szCs w:val="28"/>
                <w:shd w:val="clear" w:color="auto" w:fill="FFF0F7"/>
              </w:rPr>
              <w:t>Сравнение свойств неорганич</w:t>
            </w:r>
            <w:r w:rsidR="00CB5FB9" w:rsidRPr="00285526">
              <w:rPr>
                <w:color w:val="000000"/>
                <w:sz w:val="28"/>
                <w:szCs w:val="28"/>
                <w:shd w:val="clear" w:color="auto" w:fill="FFF0F7"/>
              </w:rPr>
              <w:t>е</w:t>
            </w:r>
            <w:r w:rsidR="00CB5FB9" w:rsidRPr="00285526">
              <w:rPr>
                <w:color w:val="000000"/>
                <w:sz w:val="28"/>
                <w:szCs w:val="28"/>
                <w:shd w:val="clear" w:color="auto" w:fill="FFF0F7"/>
              </w:rPr>
              <w:t>ских и полимерных цемент</w:t>
            </w:r>
            <w:r w:rsidR="0056181A" w:rsidRPr="00285526">
              <w:rPr>
                <w:color w:val="000000"/>
                <w:sz w:val="28"/>
                <w:szCs w:val="28"/>
                <w:shd w:val="clear" w:color="auto" w:fill="FFF0F7"/>
              </w:rPr>
              <w:t>ов. Механизм твердения цементов</w:t>
            </w:r>
            <w:r w:rsidRPr="00285526"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6F14A4" w:rsidRPr="00266DE8" w:rsidRDefault="00266DE8" w:rsidP="00F55788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266DE8">
              <w:rPr>
                <w:sz w:val="28"/>
                <w:szCs w:val="28"/>
              </w:rPr>
              <w:t>работа с ко</w:t>
            </w:r>
            <w:r w:rsidRPr="00266DE8">
              <w:rPr>
                <w:sz w:val="28"/>
                <w:szCs w:val="28"/>
              </w:rPr>
              <w:t>н</w:t>
            </w:r>
            <w:r w:rsidRPr="00266DE8">
              <w:rPr>
                <w:sz w:val="28"/>
                <w:szCs w:val="28"/>
              </w:rPr>
              <w:t>спектом лекции</w:t>
            </w:r>
          </w:p>
        </w:tc>
        <w:tc>
          <w:tcPr>
            <w:tcW w:w="2251" w:type="dxa"/>
            <w:shd w:val="clear" w:color="auto" w:fill="auto"/>
          </w:tcPr>
          <w:p w:rsidR="006F14A4" w:rsidRPr="00266DE8" w:rsidRDefault="00DC25B6" w:rsidP="00F55788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266DE8">
              <w:rPr>
                <w:sz w:val="28"/>
                <w:szCs w:val="28"/>
              </w:rPr>
              <w:t>внеаудито</w:t>
            </w:r>
            <w:r w:rsidRPr="00266DE8">
              <w:rPr>
                <w:sz w:val="28"/>
                <w:szCs w:val="28"/>
              </w:rPr>
              <w:t>р</w:t>
            </w:r>
            <w:r w:rsidRPr="00266DE8">
              <w:rPr>
                <w:sz w:val="28"/>
                <w:szCs w:val="28"/>
              </w:rPr>
              <w:t>ная</w:t>
            </w:r>
          </w:p>
        </w:tc>
        <w:tc>
          <w:tcPr>
            <w:tcW w:w="1793" w:type="dxa"/>
            <w:shd w:val="clear" w:color="auto" w:fill="auto"/>
          </w:tcPr>
          <w:p w:rsidR="006F14A4" w:rsidRPr="00266DE8" w:rsidRDefault="00DC25B6" w:rsidP="00F55788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266DE8">
              <w:rPr>
                <w:sz w:val="28"/>
                <w:szCs w:val="28"/>
              </w:rPr>
              <w:t>- ауд</w:t>
            </w:r>
            <w:r w:rsidRPr="00266DE8">
              <w:rPr>
                <w:sz w:val="28"/>
                <w:szCs w:val="28"/>
              </w:rPr>
              <w:t>и</w:t>
            </w:r>
            <w:r w:rsidRPr="00266DE8">
              <w:rPr>
                <w:sz w:val="28"/>
                <w:szCs w:val="28"/>
              </w:rPr>
              <w:t>торная</w:t>
            </w:r>
          </w:p>
        </w:tc>
      </w:tr>
      <w:tr w:rsidR="006F14A4" w:rsidRPr="00033367" w:rsidTr="006516C8">
        <w:trPr>
          <w:trHeight w:val="202"/>
        </w:trPr>
        <w:tc>
          <w:tcPr>
            <w:tcW w:w="1242" w:type="dxa"/>
            <w:shd w:val="clear" w:color="auto" w:fill="auto"/>
          </w:tcPr>
          <w:p w:rsidR="006F14A4" w:rsidRPr="00266DE8" w:rsidRDefault="006F14A4" w:rsidP="00F55788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266DE8">
              <w:rPr>
                <w:sz w:val="28"/>
                <w:szCs w:val="28"/>
              </w:rPr>
              <w:t>3</w:t>
            </w:r>
          </w:p>
        </w:tc>
        <w:tc>
          <w:tcPr>
            <w:tcW w:w="2884" w:type="dxa"/>
            <w:shd w:val="clear" w:color="auto" w:fill="auto"/>
          </w:tcPr>
          <w:p w:rsidR="006F14A4" w:rsidRPr="00285526" w:rsidRDefault="00E82230" w:rsidP="0056181A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="00266DE8" w:rsidRPr="00285526">
              <w:rPr>
                <w:sz w:val="28"/>
                <w:szCs w:val="28"/>
              </w:rPr>
              <w:t>3</w:t>
            </w:r>
            <w:r w:rsidR="006F14A4" w:rsidRPr="00285526">
              <w:rPr>
                <w:sz w:val="28"/>
                <w:szCs w:val="28"/>
              </w:rPr>
              <w:t>«</w:t>
            </w:r>
            <w:r w:rsidR="0056181A" w:rsidRPr="00285526">
              <w:rPr>
                <w:color w:val="000000"/>
                <w:sz w:val="28"/>
                <w:szCs w:val="28"/>
                <w:shd w:val="clear" w:color="auto" w:fill="FFF0F7"/>
              </w:rPr>
              <w:t>Технологические и манипуляционные сво</w:t>
            </w:r>
            <w:r w:rsidR="0056181A" w:rsidRPr="00285526">
              <w:rPr>
                <w:color w:val="000000"/>
                <w:sz w:val="28"/>
                <w:szCs w:val="28"/>
                <w:shd w:val="clear" w:color="auto" w:fill="FFF0F7"/>
              </w:rPr>
              <w:t>й</w:t>
            </w:r>
            <w:r w:rsidR="0056181A" w:rsidRPr="00285526">
              <w:rPr>
                <w:color w:val="000000"/>
                <w:sz w:val="28"/>
                <w:szCs w:val="28"/>
                <w:shd w:val="clear" w:color="auto" w:fill="FFF0F7"/>
              </w:rPr>
              <w:t>ства композитных пломбировочных мат</w:t>
            </w:r>
            <w:r w:rsidR="0056181A" w:rsidRPr="00285526">
              <w:rPr>
                <w:color w:val="000000"/>
                <w:sz w:val="28"/>
                <w:szCs w:val="28"/>
                <w:shd w:val="clear" w:color="auto" w:fill="FFF0F7"/>
              </w:rPr>
              <w:t>е</w:t>
            </w:r>
            <w:r w:rsidR="0056181A" w:rsidRPr="00285526">
              <w:rPr>
                <w:color w:val="000000"/>
                <w:sz w:val="28"/>
                <w:szCs w:val="28"/>
                <w:shd w:val="clear" w:color="auto" w:fill="FFF0F7"/>
              </w:rPr>
              <w:t>риалов. Структура ко</w:t>
            </w:r>
            <w:r w:rsidR="0056181A" w:rsidRPr="00285526">
              <w:rPr>
                <w:color w:val="000000"/>
                <w:sz w:val="28"/>
                <w:szCs w:val="28"/>
                <w:shd w:val="clear" w:color="auto" w:fill="FFF0F7"/>
              </w:rPr>
              <w:t>м</w:t>
            </w:r>
            <w:r w:rsidR="0056181A" w:rsidRPr="00285526">
              <w:rPr>
                <w:color w:val="000000"/>
                <w:sz w:val="28"/>
                <w:szCs w:val="28"/>
                <w:shd w:val="clear" w:color="auto" w:fill="FFF0F7"/>
              </w:rPr>
              <w:t>позитов, состав, кла</w:t>
            </w:r>
            <w:r w:rsidR="0056181A" w:rsidRPr="00285526">
              <w:rPr>
                <w:color w:val="000000"/>
                <w:sz w:val="28"/>
                <w:szCs w:val="28"/>
                <w:shd w:val="clear" w:color="auto" w:fill="FFF0F7"/>
              </w:rPr>
              <w:t>с</w:t>
            </w:r>
            <w:r w:rsidR="0056181A" w:rsidRPr="00285526">
              <w:rPr>
                <w:color w:val="000000"/>
                <w:sz w:val="28"/>
                <w:szCs w:val="28"/>
                <w:shd w:val="clear" w:color="auto" w:fill="FFF0F7"/>
              </w:rPr>
              <w:t>сификации</w:t>
            </w:r>
            <w:r w:rsidR="006F14A4" w:rsidRPr="00285526"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6F14A4" w:rsidRPr="00266DE8" w:rsidRDefault="00DC25B6" w:rsidP="00F55788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266DE8">
              <w:rPr>
                <w:sz w:val="28"/>
                <w:szCs w:val="28"/>
              </w:rPr>
              <w:t>чтение те</w:t>
            </w:r>
            <w:r w:rsidRPr="00266DE8">
              <w:rPr>
                <w:sz w:val="28"/>
                <w:szCs w:val="28"/>
              </w:rPr>
              <w:t>к</w:t>
            </w:r>
            <w:r w:rsidRPr="00266DE8">
              <w:rPr>
                <w:sz w:val="28"/>
                <w:szCs w:val="28"/>
              </w:rPr>
              <w:t>ста</w:t>
            </w:r>
          </w:p>
        </w:tc>
        <w:tc>
          <w:tcPr>
            <w:tcW w:w="2251" w:type="dxa"/>
            <w:shd w:val="clear" w:color="auto" w:fill="auto"/>
          </w:tcPr>
          <w:p w:rsidR="006F14A4" w:rsidRPr="00266DE8" w:rsidRDefault="00DC25B6" w:rsidP="00F55788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266DE8">
              <w:rPr>
                <w:sz w:val="28"/>
                <w:szCs w:val="28"/>
              </w:rPr>
              <w:t>- аудиторная</w:t>
            </w:r>
          </w:p>
        </w:tc>
        <w:tc>
          <w:tcPr>
            <w:tcW w:w="1793" w:type="dxa"/>
            <w:shd w:val="clear" w:color="auto" w:fill="auto"/>
          </w:tcPr>
          <w:p w:rsidR="006F14A4" w:rsidRPr="00266DE8" w:rsidRDefault="00DC25B6" w:rsidP="00F55788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266DE8">
              <w:rPr>
                <w:sz w:val="28"/>
                <w:szCs w:val="28"/>
              </w:rPr>
              <w:t>- ауд</w:t>
            </w:r>
            <w:r w:rsidRPr="00266DE8">
              <w:rPr>
                <w:sz w:val="28"/>
                <w:szCs w:val="28"/>
              </w:rPr>
              <w:t>и</w:t>
            </w:r>
            <w:r w:rsidRPr="00266DE8">
              <w:rPr>
                <w:sz w:val="28"/>
                <w:szCs w:val="28"/>
              </w:rPr>
              <w:t>торная</w:t>
            </w:r>
          </w:p>
        </w:tc>
      </w:tr>
      <w:tr w:rsidR="006F14A4" w:rsidRPr="00033367" w:rsidTr="006516C8">
        <w:tc>
          <w:tcPr>
            <w:tcW w:w="1242" w:type="dxa"/>
            <w:shd w:val="clear" w:color="auto" w:fill="auto"/>
          </w:tcPr>
          <w:p w:rsidR="006F14A4" w:rsidRPr="00266DE8" w:rsidRDefault="006F14A4" w:rsidP="00F55788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266DE8">
              <w:rPr>
                <w:sz w:val="28"/>
                <w:szCs w:val="28"/>
              </w:rPr>
              <w:t>4</w:t>
            </w:r>
          </w:p>
        </w:tc>
        <w:tc>
          <w:tcPr>
            <w:tcW w:w="2884" w:type="dxa"/>
            <w:shd w:val="clear" w:color="auto" w:fill="auto"/>
          </w:tcPr>
          <w:p w:rsidR="006F14A4" w:rsidRPr="00285526" w:rsidRDefault="006F14A4" w:rsidP="0056181A">
            <w:pPr>
              <w:spacing w:after="160" w:line="259" w:lineRule="auto"/>
              <w:contextualSpacing/>
              <w:rPr>
                <w:color w:val="000000"/>
                <w:sz w:val="28"/>
                <w:szCs w:val="28"/>
                <w:shd w:val="clear" w:color="auto" w:fill="FFF0F7"/>
              </w:rPr>
            </w:pPr>
            <w:r w:rsidRPr="00285526">
              <w:rPr>
                <w:sz w:val="28"/>
                <w:szCs w:val="28"/>
              </w:rPr>
              <w:t>Тема</w:t>
            </w:r>
            <w:r w:rsidR="00266DE8" w:rsidRPr="00285526">
              <w:rPr>
                <w:sz w:val="28"/>
                <w:szCs w:val="28"/>
              </w:rPr>
              <w:t xml:space="preserve"> 4</w:t>
            </w:r>
            <w:r w:rsidRPr="00285526">
              <w:rPr>
                <w:sz w:val="28"/>
                <w:szCs w:val="28"/>
              </w:rPr>
              <w:t xml:space="preserve"> «</w:t>
            </w:r>
            <w:r w:rsidR="0056181A" w:rsidRPr="00285526">
              <w:rPr>
                <w:color w:val="000000"/>
                <w:sz w:val="28"/>
                <w:szCs w:val="28"/>
                <w:shd w:val="clear" w:color="auto" w:fill="FFF0F7"/>
              </w:rPr>
              <w:t>Методы о</w:t>
            </w:r>
            <w:r w:rsidR="0056181A" w:rsidRPr="00285526">
              <w:rPr>
                <w:color w:val="000000"/>
                <w:sz w:val="28"/>
                <w:szCs w:val="28"/>
                <w:shd w:val="clear" w:color="auto" w:fill="FFF0F7"/>
              </w:rPr>
              <w:t>п</w:t>
            </w:r>
            <w:r w:rsidR="0056181A" w:rsidRPr="00285526">
              <w:rPr>
                <w:color w:val="000000"/>
                <w:sz w:val="28"/>
                <w:szCs w:val="28"/>
                <w:shd w:val="clear" w:color="auto" w:fill="FFF0F7"/>
              </w:rPr>
              <w:t>ределения рабочего времени, времени и глубины отвержд</w:t>
            </w:r>
            <w:r w:rsidR="0056181A" w:rsidRPr="00285526">
              <w:rPr>
                <w:color w:val="000000"/>
                <w:sz w:val="28"/>
                <w:szCs w:val="28"/>
                <w:shd w:val="clear" w:color="auto" w:fill="FFF0F7"/>
              </w:rPr>
              <w:t>е</w:t>
            </w:r>
            <w:r w:rsidR="0056181A" w:rsidRPr="00285526">
              <w:rPr>
                <w:color w:val="000000"/>
                <w:sz w:val="28"/>
                <w:szCs w:val="28"/>
                <w:shd w:val="clear" w:color="auto" w:fill="FFF0F7"/>
              </w:rPr>
              <w:lastRenderedPageBreak/>
              <w:t>ния. Основные пок</w:t>
            </w:r>
            <w:r w:rsidR="0056181A" w:rsidRPr="00285526">
              <w:rPr>
                <w:color w:val="000000"/>
                <w:sz w:val="28"/>
                <w:szCs w:val="28"/>
                <w:shd w:val="clear" w:color="auto" w:fill="FFF0F7"/>
              </w:rPr>
              <w:t>а</w:t>
            </w:r>
            <w:r w:rsidR="0056181A" w:rsidRPr="00285526">
              <w:rPr>
                <w:color w:val="000000"/>
                <w:sz w:val="28"/>
                <w:szCs w:val="28"/>
                <w:shd w:val="clear" w:color="auto" w:fill="FFF0F7"/>
              </w:rPr>
              <w:t>затели, характер</w:t>
            </w:r>
            <w:r w:rsidR="0056181A" w:rsidRPr="00285526">
              <w:rPr>
                <w:color w:val="000000"/>
                <w:sz w:val="28"/>
                <w:szCs w:val="28"/>
                <w:shd w:val="clear" w:color="auto" w:fill="FFF0F7"/>
              </w:rPr>
              <w:t>и</w:t>
            </w:r>
            <w:r w:rsidR="0056181A" w:rsidRPr="00285526">
              <w:rPr>
                <w:color w:val="000000"/>
                <w:sz w:val="28"/>
                <w:szCs w:val="28"/>
                <w:shd w:val="clear" w:color="auto" w:fill="FFF0F7"/>
              </w:rPr>
              <w:t>зующие свойства о</w:t>
            </w:r>
            <w:r w:rsidR="0056181A" w:rsidRPr="00285526">
              <w:rPr>
                <w:color w:val="000000"/>
                <w:sz w:val="28"/>
                <w:szCs w:val="28"/>
                <w:shd w:val="clear" w:color="auto" w:fill="FFF0F7"/>
              </w:rPr>
              <w:t>т</w:t>
            </w:r>
            <w:r w:rsidR="0056181A" w:rsidRPr="00285526">
              <w:rPr>
                <w:color w:val="000000"/>
                <w:sz w:val="28"/>
                <w:szCs w:val="28"/>
                <w:shd w:val="clear" w:color="auto" w:fill="FFF0F7"/>
              </w:rPr>
              <w:t>вержденного комп</w:t>
            </w:r>
            <w:r w:rsidR="0056181A" w:rsidRPr="00285526">
              <w:rPr>
                <w:color w:val="000000"/>
                <w:sz w:val="28"/>
                <w:szCs w:val="28"/>
                <w:shd w:val="clear" w:color="auto" w:fill="FFF0F7"/>
              </w:rPr>
              <w:t>о</w:t>
            </w:r>
            <w:r w:rsidR="00061E85">
              <w:rPr>
                <w:color w:val="000000"/>
                <w:sz w:val="28"/>
                <w:szCs w:val="28"/>
                <w:shd w:val="clear" w:color="auto" w:fill="FFF0F7"/>
              </w:rPr>
              <w:t>зита</w:t>
            </w:r>
            <w:r w:rsidRPr="00285526"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6F14A4" w:rsidRPr="00266DE8" w:rsidRDefault="00266DE8" w:rsidP="00F55788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266DE8">
              <w:rPr>
                <w:sz w:val="28"/>
                <w:szCs w:val="28"/>
              </w:rPr>
              <w:lastRenderedPageBreak/>
              <w:t>составление электронной пр</w:t>
            </w:r>
            <w:r w:rsidRPr="00266DE8">
              <w:rPr>
                <w:sz w:val="28"/>
                <w:szCs w:val="28"/>
              </w:rPr>
              <w:t>е</w:t>
            </w:r>
            <w:r w:rsidRPr="00266DE8">
              <w:rPr>
                <w:sz w:val="28"/>
                <w:szCs w:val="28"/>
              </w:rPr>
              <w:t>зентации</w:t>
            </w:r>
          </w:p>
        </w:tc>
        <w:tc>
          <w:tcPr>
            <w:tcW w:w="2251" w:type="dxa"/>
            <w:shd w:val="clear" w:color="auto" w:fill="auto"/>
          </w:tcPr>
          <w:p w:rsidR="006F14A4" w:rsidRPr="00266DE8" w:rsidRDefault="00DC25B6" w:rsidP="00F55788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266DE8">
              <w:rPr>
                <w:sz w:val="28"/>
                <w:szCs w:val="28"/>
              </w:rPr>
              <w:t>внеаудито</w:t>
            </w:r>
            <w:r w:rsidRPr="00266DE8">
              <w:rPr>
                <w:sz w:val="28"/>
                <w:szCs w:val="28"/>
              </w:rPr>
              <w:t>р</w:t>
            </w:r>
            <w:r w:rsidRPr="00266DE8">
              <w:rPr>
                <w:sz w:val="28"/>
                <w:szCs w:val="28"/>
              </w:rPr>
              <w:t>ная</w:t>
            </w:r>
          </w:p>
        </w:tc>
        <w:tc>
          <w:tcPr>
            <w:tcW w:w="1793" w:type="dxa"/>
            <w:shd w:val="clear" w:color="auto" w:fill="auto"/>
          </w:tcPr>
          <w:p w:rsidR="006F14A4" w:rsidRPr="00266DE8" w:rsidRDefault="00DC25B6" w:rsidP="00F55788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266DE8">
              <w:rPr>
                <w:sz w:val="28"/>
                <w:szCs w:val="28"/>
              </w:rPr>
              <w:t>- ауд</w:t>
            </w:r>
            <w:r w:rsidRPr="00266DE8">
              <w:rPr>
                <w:sz w:val="28"/>
                <w:szCs w:val="28"/>
              </w:rPr>
              <w:t>и</w:t>
            </w:r>
            <w:r w:rsidRPr="00266DE8">
              <w:rPr>
                <w:sz w:val="28"/>
                <w:szCs w:val="28"/>
              </w:rPr>
              <w:t>торная</w:t>
            </w:r>
          </w:p>
        </w:tc>
      </w:tr>
      <w:tr w:rsidR="00DC25B6" w:rsidRPr="00033367" w:rsidTr="006516C8">
        <w:tc>
          <w:tcPr>
            <w:tcW w:w="1242" w:type="dxa"/>
            <w:shd w:val="clear" w:color="auto" w:fill="auto"/>
          </w:tcPr>
          <w:p w:rsidR="00DC25B6" w:rsidRPr="00266DE8" w:rsidRDefault="00DC25B6" w:rsidP="00DC25B6">
            <w:pPr>
              <w:ind w:firstLine="709"/>
              <w:jc w:val="center"/>
              <w:rPr>
                <w:sz w:val="28"/>
                <w:szCs w:val="28"/>
              </w:rPr>
            </w:pPr>
            <w:r w:rsidRPr="00266DE8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884" w:type="dxa"/>
            <w:shd w:val="clear" w:color="auto" w:fill="auto"/>
          </w:tcPr>
          <w:p w:rsidR="00DC25B6" w:rsidRPr="00E82230" w:rsidRDefault="00DC25B6" w:rsidP="00E82230">
            <w:pPr>
              <w:spacing w:after="160" w:line="259" w:lineRule="auto"/>
              <w:contextualSpacing/>
              <w:rPr>
                <w:color w:val="000000"/>
                <w:sz w:val="28"/>
                <w:szCs w:val="28"/>
                <w:shd w:val="clear" w:color="auto" w:fill="FFF0F7"/>
              </w:rPr>
            </w:pPr>
            <w:r w:rsidRPr="00285526">
              <w:rPr>
                <w:sz w:val="28"/>
                <w:szCs w:val="28"/>
              </w:rPr>
              <w:t>Тема</w:t>
            </w:r>
            <w:r w:rsidR="00266DE8" w:rsidRPr="00285526">
              <w:rPr>
                <w:sz w:val="28"/>
                <w:szCs w:val="28"/>
              </w:rPr>
              <w:t xml:space="preserve"> 5</w:t>
            </w:r>
            <w:r w:rsidRPr="00285526">
              <w:rPr>
                <w:sz w:val="28"/>
                <w:szCs w:val="28"/>
              </w:rPr>
              <w:t xml:space="preserve"> </w:t>
            </w:r>
            <w:r w:rsidR="00550C50" w:rsidRPr="00285526">
              <w:rPr>
                <w:sz w:val="28"/>
                <w:szCs w:val="28"/>
              </w:rPr>
              <w:t>«</w:t>
            </w:r>
            <w:r w:rsidR="0056181A" w:rsidRPr="00285526">
              <w:rPr>
                <w:color w:val="000000"/>
                <w:sz w:val="28"/>
                <w:szCs w:val="28"/>
                <w:shd w:val="clear" w:color="auto" w:fill="FFF0F7"/>
              </w:rPr>
              <w:t>Адгезия и а</w:t>
            </w:r>
            <w:r w:rsidR="0056181A" w:rsidRPr="00285526">
              <w:rPr>
                <w:color w:val="000000"/>
                <w:sz w:val="28"/>
                <w:szCs w:val="28"/>
                <w:shd w:val="clear" w:color="auto" w:fill="FFF0F7"/>
              </w:rPr>
              <w:t>д</w:t>
            </w:r>
            <w:r w:rsidR="0056181A" w:rsidRPr="00285526">
              <w:rPr>
                <w:color w:val="000000"/>
                <w:sz w:val="28"/>
                <w:szCs w:val="28"/>
                <w:shd w:val="clear" w:color="auto" w:fill="FFF0F7"/>
              </w:rPr>
              <w:t>гезивные стоматол</w:t>
            </w:r>
            <w:r w:rsidR="0056181A" w:rsidRPr="00285526">
              <w:rPr>
                <w:color w:val="000000"/>
                <w:sz w:val="28"/>
                <w:szCs w:val="28"/>
                <w:shd w:val="clear" w:color="auto" w:fill="FFF0F7"/>
              </w:rPr>
              <w:t>о</w:t>
            </w:r>
            <w:r w:rsidR="0056181A" w:rsidRPr="00285526">
              <w:rPr>
                <w:color w:val="000000"/>
                <w:sz w:val="28"/>
                <w:szCs w:val="28"/>
                <w:shd w:val="clear" w:color="auto" w:fill="FFF0F7"/>
              </w:rPr>
              <w:t>гические материалы, состав, свойства</w:t>
            </w:r>
            <w:r w:rsidR="00550C50" w:rsidRPr="00285526">
              <w:rPr>
                <w:color w:val="000000"/>
                <w:sz w:val="28"/>
                <w:szCs w:val="28"/>
              </w:rPr>
              <w:t>»</w:t>
            </w:r>
            <w:r w:rsidR="00550C50" w:rsidRPr="002855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51" w:type="dxa"/>
            <w:shd w:val="clear" w:color="auto" w:fill="auto"/>
          </w:tcPr>
          <w:p w:rsidR="00DC25B6" w:rsidRPr="00266DE8" w:rsidRDefault="00DC25B6" w:rsidP="00DC25B6">
            <w:pPr>
              <w:ind w:firstLine="709"/>
              <w:jc w:val="center"/>
              <w:rPr>
                <w:sz w:val="28"/>
                <w:szCs w:val="28"/>
              </w:rPr>
            </w:pPr>
            <w:r w:rsidRPr="00266DE8">
              <w:rPr>
                <w:sz w:val="28"/>
                <w:szCs w:val="28"/>
              </w:rPr>
              <w:t>выполн</w:t>
            </w:r>
            <w:r w:rsidRPr="00266DE8">
              <w:rPr>
                <w:sz w:val="28"/>
                <w:szCs w:val="28"/>
              </w:rPr>
              <w:t>е</w:t>
            </w:r>
            <w:r w:rsidRPr="00266DE8">
              <w:rPr>
                <w:sz w:val="28"/>
                <w:szCs w:val="28"/>
              </w:rPr>
              <w:t>ние контрол</w:t>
            </w:r>
            <w:r w:rsidRPr="00266DE8">
              <w:rPr>
                <w:sz w:val="28"/>
                <w:szCs w:val="28"/>
              </w:rPr>
              <w:t>ь</w:t>
            </w:r>
            <w:r w:rsidRPr="00266DE8">
              <w:rPr>
                <w:sz w:val="28"/>
                <w:szCs w:val="28"/>
              </w:rPr>
              <w:t>ных работ</w:t>
            </w:r>
          </w:p>
        </w:tc>
        <w:tc>
          <w:tcPr>
            <w:tcW w:w="2251" w:type="dxa"/>
            <w:shd w:val="clear" w:color="auto" w:fill="auto"/>
          </w:tcPr>
          <w:p w:rsidR="00DC25B6" w:rsidRPr="00266DE8" w:rsidRDefault="00DC25B6" w:rsidP="00DC25B6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266DE8">
              <w:rPr>
                <w:sz w:val="28"/>
                <w:szCs w:val="28"/>
              </w:rPr>
              <w:t>- аудито</w:t>
            </w:r>
            <w:r w:rsidRPr="00266DE8">
              <w:rPr>
                <w:sz w:val="28"/>
                <w:szCs w:val="28"/>
              </w:rPr>
              <w:t>р</w:t>
            </w:r>
            <w:r w:rsidRPr="00266DE8">
              <w:rPr>
                <w:sz w:val="28"/>
                <w:szCs w:val="28"/>
              </w:rPr>
              <w:t>ная</w:t>
            </w:r>
          </w:p>
        </w:tc>
        <w:tc>
          <w:tcPr>
            <w:tcW w:w="1793" w:type="dxa"/>
            <w:shd w:val="clear" w:color="auto" w:fill="auto"/>
          </w:tcPr>
          <w:p w:rsidR="00DC25B6" w:rsidRPr="00266DE8" w:rsidRDefault="00DC25B6" w:rsidP="00DC25B6">
            <w:pPr>
              <w:ind w:firstLine="709"/>
              <w:jc w:val="center"/>
              <w:rPr>
                <w:sz w:val="28"/>
                <w:szCs w:val="28"/>
              </w:rPr>
            </w:pPr>
            <w:r w:rsidRPr="00266DE8">
              <w:rPr>
                <w:sz w:val="28"/>
                <w:szCs w:val="28"/>
              </w:rPr>
              <w:t>- ауд</w:t>
            </w:r>
            <w:r w:rsidRPr="00266DE8">
              <w:rPr>
                <w:sz w:val="28"/>
                <w:szCs w:val="28"/>
              </w:rPr>
              <w:t>и</w:t>
            </w:r>
            <w:r w:rsidRPr="00266DE8">
              <w:rPr>
                <w:sz w:val="28"/>
                <w:szCs w:val="28"/>
              </w:rPr>
              <w:t>торная</w:t>
            </w:r>
          </w:p>
        </w:tc>
      </w:tr>
      <w:tr w:rsidR="00DC25B6" w:rsidRPr="00033367" w:rsidTr="006516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B6" w:rsidRPr="00266DE8" w:rsidRDefault="00DC25B6" w:rsidP="00FD27B1">
            <w:pPr>
              <w:ind w:firstLine="709"/>
              <w:jc w:val="center"/>
              <w:rPr>
                <w:sz w:val="28"/>
                <w:szCs w:val="28"/>
              </w:rPr>
            </w:pPr>
            <w:r w:rsidRPr="00266DE8">
              <w:rPr>
                <w:sz w:val="28"/>
                <w:szCs w:val="28"/>
              </w:rPr>
              <w:t>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B6" w:rsidRPr="00285526" w:rsidRDefault="00DC25B6" w:rsidP="0056181A">
            <w:pPr>
              <w:spacing w:after="160" w:line="259" w:lineRule="auto"/>
              <w:contextualSpacing/>
              <w:rPr>
                <w:color w:val="000000"/>
                <w:sz w:val="28"/>
                <w:szCs w:val="28"/>
                <w:shd w:val="clear" w:color="auto" w:fill="FFF0F7"/>
              </w:rPr>
            </w:pPr>
            <w:r w:rsidRPr="00285526">
              <w:rPr>
                <w:sz w:val="28"/>
                <w:szCs w:val="28"/>
              </w:rPr>
              <w:t xml:space="preserve">Тема </w:t>
            </w:r>
            <w:r w:rsidR="00266DE8" w:rsidRPr="00285526">
              <w:rPr>
                <w:sz w:val="28"/>
                <w:szCs w:val="28"/>
              </w:rPr>
              <w:t xml:space="preserve">6 </w:t>
            </w:r>
            <w:r w:rsidRPr="00285526">
              <w:rPr>
                <w:sz w:val="28"/>
                <w:szCs w:val="28"/>
              </w:rPr>
              <w:t>«</w:t>
            </w:r>
            <w:r w:rsidR="0056181A" w:rsidRPr="00285526">
              <w:rPr>
                <w:color w:val="000000"/>
                <w:sz w:val="28"/>
                <w:szCs w:val="28"/>
                <w:shd w:val="clear" w:color="auto" w:fill="FFF0F7"/>
              </w:rPr>
              <w:t>Материалы и методы создания с</w:t>
            </w:r>
            <w:r w:rsidR="0056181A" w:rsidRPr="00285526">
              <w:rPr>
                <w:color w:val="000000"/>
                <w:sz w:val="28"/>
                <w:szCs w:val="28"/>
                <w:shd w:val="clear" w:color="auto" w:fill="FFF0F7"/>
              </w:rPr>
              <w:t>о</w:t>
            </w:r>
            <w:r w:rsidR="0056181A" w:rsidRPr="00285526">
              <w:rPr>
                <w:color w:val="000000"/>
                <w:sz w:val="28"/>
                <w:szCs w:val="28"/>
                <w:shd w:val="clear" w:color="auto" w:fill="FFF0F7"/>
              </w:rPr>
              <w:t>единений со структ</w:t>
            </w:r>
            <w:r w:rsidR="0056181A" w:rsidRPr="00285526">
              <w:rPr>
                <w:color w:val="000000"/>
                <w:sz w:val="28"/>
                <w:szCs w:val="28"/>
                <w:shd w:val="clear" w:color="auto" w:fill="FFF0F7"/>
              </w:rPr>
              <w:t>у</w:t>
            </w:r>
            <w:r w:rsidR="0056181A" w:rsidRPr="00285526">
              <w:rPr>
                <w:color w:val="000000"/>
                <w:sz w:val="28"/>
                <w:szCs w:val="28"/>
                <w:shd w:val="clear" w:color="auto" w:fill="FFF0F7"/>
              </w:rPr>
              <w:t>рами зубных тканей. Методы определения адгезивной прочн</w:t>
            </w:r>
            <w:r w:rsidR="0056181A" w:rsidRPr="00285526">
              <w:rPr>
                <w:color w:val="000000"/>
                <w:sz w:val="28"/>
                <w:szCs w:val="28"/>
                <w:shd w:val="clear" w:color="auto" w:fill="FFF0F7"/>
              </w:rPr>
              <w:t>о</w:t>
            </w:r>
            <w:r w:rsidR="00061E85">
              <w:rPr>
                <w:color w:val="000000"/>
                <w:sz w:val="28"/>
                <w:szCs w:val="28"/>
                <w:shd w:val="clear" w:color="auto" w:fill="FFF0F7"/>
              </w:rPr>
              <w:t>сти</w:t>
            </w:r>
            <w:r w:rsidR="00C865E0" w:rsidRPr="00285526"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B6" w:rsidRPr="00266DE8" w:rsidRDefault="00266DE8" w:rsidP="00FD27B1">
            <w:pPr>
              <w:ind w:firstLine="709"/>
              <w:jc w:val="center"/>
              <w:rPr>
                <w:sz w:val="28"/>
                <w:szCs w:val="28"/>
              </w:rPr>
            </w:pPr>
            <w:r w:rsidRPr="00266DE8">
              <w:rPr>
                <w:sz w:val="28"/>
                <w:szCs w:val="28"/>
              </w:rPr>
              <w:t>выполн</w:t>
            </w:r>
            <w:r w:rsidRPr="00266DE8">
              <w:rPr>
                <w:sz w:val="28"/>
                <w:szCs w:val="28"/>
              </w:rPr>
              <w:t>е</w:t>
            </w:r>
            <w:r w:rsidRPr="00266DE8">
              <w:rPr>
                <w:sz w:val="28"/>
                <w:szCs w:val="28"/>
              </w:rPr>
              <w:t>ние контрол</w:t>
            </w:r>
            <w:r w:rsidRPr="00266DE8">
              <w:rPr>
                <w:sz w:val="28"/>
                <w:szCs w:val="28"/>
              </w:rPr>
              <w:t>ь</w:t>
            </w:r>
            <w:r w:rsidRPr="00266DE8">
              <w:rPr>
                <w:sz w:val="28"/>
                <w:szCs w:val="28"/>
              </w:rPr>
              <w:t>ных работ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B6" w:rsidRPr="00266DE8" w:rsidRDefault="00DC25B6" w:rsidP="00FD27B1">
            <w:pPr>
              <w:ind w:firstLine="709"/>
              <w:jc w:val="center"/>
              <w:rPr>
                <w:sz w:val="28"/>
                <w:szCs w:val="28"/>
              </w:rPr>
            </w:pPr>
            <w:r w:rsidRPr="00266DE8">
              <w:rPr>
                <w:sz w:val="28"/>
                <w:szCs w:val="28"/>
              </w:rPr>
              <w:t>внеауд</w:t>
            </w:r>
            <w:r w:rsidRPr="00266DE8">
              <w:rPr>
                <w:sz w:val="28"/>
                <w:szCs w:val="28"/>
              </w:rPr>
              <w:t>и</w:t>
            </w:r>
            <w:r w:rsidRPr="00266DE8">
              <w:rPr>
                <w:sz w:val="28"/>
                <w:szCs w:val="28"/>
              </w:rPr>
              <w:t>торная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B6" w:rsidRPr="00266DE8" w:rsidRDefault="00DC25B6" w:rsidP="00FD27B1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266DE8">
              <w:rPr>
                <w:sz w:val="28"/>
                <w:szCs w:val="28"/>
              </w:rPr>
              <w:t>- ауд</w:t>
            </w:r>
            <w:r w:rsidRPr="00266DE8">
              <w:rPr>
                <w:sz w:val="28"/>
                <w:szCs w:val="28"/>
              </w:rPr>
              <w:t>и</w:t>
            </w:r>
            <w:r w:rsidRPr="00266DE8">
              <w:rPr>
                <w:sz w:val="28"/>
                <w:szCs w:val="28"/>
              </w:rPr>
              <w:t>торная</w:t>
            </w:r>
          </w:p>
        </w:tc>
      </w:tr>
    </w:tbl>
    <w:p w:rsidR="00FD27B1" w:rsidRDefault="00FD27B1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F37A30" w:rsidRDefault="00F37A30" w:rsidP="00CB5435">
      <w:pPr>
        <w:jc w:val="both"/>
        <w:rPr>
          <w:b/>
          <w:sz w:val="28"/>
        </w:rPr>
      </w:pPr>
    </w:p>
    <w:p w:rsidR="00F37A30" w:rsidRDefault="00F37A30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02367" w:rsidRDefault="00B02367" w:rsidP="00266DE8">
      <w:pPr>
        <w:ind w:firstLine="709"/>
        <w:jc w:val="center"/>
        <w:rPr>
          <w:b/>
          <w:sz w:val="28"/>
        </w:rPr>
      </w:pPr>
    </w:p>
    <w:p w:rsidR="00266DE8" w:rsidRDefault="00266DE8" w:rsidP="00266DE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 </w:t>
      </w: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266DE8" w:rsidRDefault="00266DE8" w:rsidP="00266DE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266DE8" w:rsidRPr="009C4A0D" w:rsidRDefault="00266DE8" w:rsidP="00266DE8">
      <w:pPr>
        <w:ind w:firstLine="709"/>
        <w:jc w:val="both"/>
        <w:rPr>
          <w:color w:val="000000"/>
          <w:sz w:val="10"/>
          <w:szCs w:val="28"/>
        </w:rPr>
      </w:pP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266DE8" w:rsidRPr="006E062D" w:rsidRDefault="00266DE8" w:rsidP="00266DE8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266DE8" w:rsidRPr="006E062D" w:rsidRDefault="00266DE8" w:rsidP="00266DE8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lastRenderedPageBreak/>
        <w:t>[ - сделать выписки;</w:t>
      </w:r>
      <w:proofErr w:type="gramEnd"/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266DE8" w:rsidRPr="006E062D" w:rsidRDefault="00C90AB5" w:rsidP="00266DE8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6" style="position:absolute;left:0;text-align:left;margin-left:27pt;margin-top:12.8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2eHQ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AbkM2eHQIAADsEAAAOAAAAAAAAAAAAAAAAAC4CAABkcnMvZTJvRG9jLnhtbFBLAQIt&#10;ABQABgAIAAAAIQBrWTuE3QAAAAcBAAAPAAAAAAAAAAAAAAAAAHcEAABkcnMvZG93bnJldi54bWxQ&#10;SwUGAAAAAAQABADzAAAAgQUAAAAA&#10;"/>
        </w:pict>
      </w:r>
      <w:r w:rsidR="00266DE8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266DE8" w:rsidRPr="006E062D" w:rsidRDefault="00C90AB5" w:rsidP="00266DE8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"/>
        </w:pict>
      </w:r>
      <w:r w:rsidR="00266DE8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>В лекции наиболее подробно записываются план, источники, понятия, о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ределения, основные формулы, схемы, принципы, методы, законы, гипотезы, оце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ки, выводы. </w:t>
      </w:r>
      <w:proofErr w:type="gramEnd"/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нающиеся с корня, пишут без окончания («соц.», «кап.», «рев.» и т.д.) или без сер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дины («кол-во», «в-во» и т.д.).</w:t>
      </w:r>
      <w:proofErr w:type="gramEnd"/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B02367" w:rsidRDefault="00B02367" w:rsidP="00266DE8">
      <w:pPr>
        <w:ind w:firstLine="709"/>
        <w:jc w:val="center"/>
        <w:rPr>
          <w:b/>
          <w:sz w:val="28"/>
        </w:rPr>
      </w:pPr>
    </w:p>
    <w:p w:rsidR="00266DE8" w:rsidRPr="00742208" w:rsidRDefault="00266DE8" w:rsidP="00266DE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266DE8" w:rsidRPr="00742208" w:rsidRDefault="00266DE8" w:rsidP="00266DE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</w:t>
      </w:r>
      <w:r w:rsidRPr="00742208">
        <w:rPr>
          <w:sz w:val="28"/>
        </w:rPr>
        <w:t>с</w:t>
      </w:r>
      <w:r w:rsidRPr="00742208">
        <w:rPr>
          <w:sz w:val="28"/>
        </w:rPr>
        <w:t>тематически, кратко, логично и связно передающий содержание основного источн</w:t>
      </w:r>
      <w:r w:rsidRPr="00742208">
        <w:rPr>
          <w:sz w:val="28"/>
        </w:rPr>
        <w:t>и</w:t>
      </w:r>
      <w:r w:rsidRPr="00742208">
        <w:rPr>
          <w:sz w:val="28"/>
        </w:rPr>
        <w:t>ка информации (статьи, книги, лекции и др.); 2) синтезирующая форма записи, к</w:t>
      </w:r>
      <w:r w:rsidRPr="00742208">
        <w:rPr>
          <w:sz w:val="28"/>
        </w:rPr>
        <w:t>о</w:t>
      </w:r>
      <w:r w:rsidRPr="00742208">
        <w:rPr>
          <w:sz w:val="28"/>
        </w:rPr>
        <w:t>торая может включать в себя план источника информации, выписки из него и его т</w:t>
      </w:r>
      <w:r w:rsidRPr="00742208">
        <w:rPr>
          <w:sz w:val="28"/>
        </w:rPr>
        <w:t>е</w:t>
      </w:r>
      <w:r w:rsidRPr="00742208">
        <w:rPr>
          <w:sz w:val="28"/>
        </w:rPr>
        <w:t xml:space="preserve">зисы.  </w:t>
      </w:r>
    </w:p>
    <w:p w:rsidR="00266DE8" w:rsidRPr="00985E1D" w:rsidRDefault="00266DE8" w:rsidP="00266DE8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</w:t>
      </w:r>
      <w:r>
        <w:rPr>
          <w:sz w:val="28"/>
        </w:rPr>
        <w:t>е</w:t>
      </w:r>
      <w:r>
        <w:rPr>
          <w:sz w:val="28"/>
        </w:rPr>
        <w:t xml:space="preserve">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266DE8" w:rsidRPr="00742208" w:rsidRDefault="00266DE8" w:rsidP="00266DE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</w:t>
      </w:r>
      <w:r w:rsidRPr="00742208">
        <w:rPr>
          <w:sz w:val="28"/>
        </w:rPr>
        <w:t>к</w:t>
      </w:r>
      <w:r w:rsidRPr="00742208">
        <w:rPr>
          <w:sz w:val="28"/>
        </w:rPr>
        <w:t>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266DE8" w:rsidRPr="00742208" w:rsidRDefault="00266DE8" w:rsidP="00266DE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выпи</w:t>
      </w:r>
      <w:r w:rsidRPr="00742208">
        <w:rPr>
          <w:sz w:val="28"/>
        </w:rPr>
        <w:t>с</w:t>
      </w:r>
      <w:r w:rsidRPr="00742208">
        <w:rPr>
          <w:sz w:val="28"/>
        </w:rPr>
        <w:t>ках из текста-источника и его цитировании (с логическими связями);</w:t>
      </w:r>
    </w:p>
    <w:p w:rsidR="00266DE8" w:rsidRDefault="00266DE8" w:rsidP="00266DE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раб</w:t>
      </w:r>
      <w:r w:rsidRPr="00742208">
        <w:rPr>
          <w:sz w:val="28"/>
        </w:rPr>
        <w:t>о</w:t>
      </w:r>
      <w:r w:rsidRPr="00742208">
        <w:rPr>
          <w:sz w:val="28"/>
        </w:rPr>
        <w:t>ты над материалом (выписки, цитирование, план и др.);</w:t>
      </w:r>
    </w:p>
    <w:p w:rsidR="00266DE8" w:rsidRPr="00742208" w:rsidRDefault="00266DE8" w:rsidP="00266DE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</w:t>
      </w:r>
      <w:r w:rsidRPr="00742208">
        <w:rPr>
          <w:sz w:val="28"/>
        </w:rPr>
        <w:t>о</w:t>
      </w:r>
      <w:r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:rsidR="00266DE8" w:rsidRPr="00742208" w:rsidRDefault="00266DE8" w:rsidP="00266DE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266DE8" w:rsidRPr="00742208" w:rsidRDefault="00266DE8" w:rsidP="00266DE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>Ф. Шаталовым) — конспект, в котором соде</w:t>
      </w:r>
      <w:r w:rsidRPr="00742208">
        <w:rPr>
          <w:sz w:val="28"/>
        </w:rPr>
        <w:t>р</w:t>
      </w:r>
      <w:r w:rsidRPr="00742208">
        <w:rPr>
          <w:sz w:val="28"/>
        </w:rPr>
        <w:t>жание источника информации закодировано с помощью графических символов, р</w:t>
      </w:r>
      <w:r w:rsidRPr="00742208">
        <w:rPr>
          <w:sz w:val="28"/>
        </w:rPr>
        <w:t>и</w:t>
      </w:r>
      <w:r w:rsidRPr="00742208">
        <w:rPr>
          <w:sz w:val="28"/>
        </w:rPr>
        <w:t xml:space="preserve">сунков, цифр, ключевых слов и др.; </w:t>
      </w:r>
    </w:p>
    <w:p w:rsidR="00266DE8" w:rsidRPr="00742208" w:rsidRDefault="00266DE8" w:rsidP="00266DE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>их сопоставл</w:t>
      </w:r>
      <w:r w:rsidRPr="00742208">
        <w:rPr>
          <w:sz w:val="28"/>
        </w:rPr>
        <w:t>е</w:t>
      </w:r>
      <w:r w:rsidRPr="00742208">
        <w:rPr>
          <w:sz w:val="28"/>
        </w:rPr>
        <w:t xml:space="preserve">ния, сравнения и сведения к единой конструкции; </w:t>
      </w:r>
    </w:p>
    <w:p w:rsidR="00266DE8" w:rsidRPr="00742208" w:rsidRDefault="00266DE8" w:rsidP="00266DE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266DE8" w:rsidRPr="00985E1D" w:rsidRDefault="00266DE8" w:rsidP="00266DE8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</w:t>
      </w:r>
      <w:r>
        <w:rPr>
          <w:sz w:val="28"/>
        </w:rPr>
        <w:t>ь</w:t>
      </w:r>
      <w:r>
        <w:rPr>
          <w:sz w:val="28"/>
        </w:rPr>
        <w:t>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</w:t>
      </w:r>
      <w:r>
        <w:rPr>
          <w:i/>
          <w:sz w:val="28"/>
        </w:rPr>
        <w:t>о</w:t>
      </w:r>
      <w:r>
        <w:rPr>
          <w:i/>
          <w:sz w:val="28"/>
        </w:rPr>
        <w:t>стоятельной работы)</w:t>
      </w:r>
    </w:p>
    <w:p w:rsidR="00266DE8" w:rsidRPr="00742208" w:rsidRDefault="00266DE8" w:rsidP="00266DE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>орма конспектирования, которая включает ан</w:t>
      </w:r>
      <w:r w:rsidRPr="00742208">
        <w:rPr>
          <w:sz w:val="28"/>
        </w:rPr>
        <w:t>а</w:t>
      </w:r>
      <w:r w:rsidRPr="00742208">
        <w:rPr>
          <w:sz w:val="28"/>
        </w:rPr>
        <w:t xml:space="preserve">лиз структуры текста, обобщение, выделение логики развития событий и их сути; </w:t>
      </w:r>
    </w:p>
    <w:p w:rsidR="00266DE8" w:rsidRPr="00742208" w:rsidRDefault="00266DE8" w:rsidP="00266DE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>простейшая форма конспектирования, почти дословно воспрои</w:t>
      </w:r>
      <w:r w:rsidRPr="00742208">
        <w:rPr>
          <w:sz w:val="28"/>
        </w:rPr>
        <w:t>з</w:t>
      </w:r>
      <w:r w:rsidRPr="00742208">
        <w:rPr>
          <w:sz w:val="28"/>
        </w:rPr>
        <w:t xml:space="preserve">водящая текст; </w:t>
      </w:r>
    </w:p>
    <w:p w:rsidR="00266DE8" w:rsidRPr="00742208" w:rsidRDefault="00266DE8" w:rsidP="00266DE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</w:t>
      </w:r>
      <w:r w:rsidRPr="00742208">
        <w:rPr>
          <w:sz w:val="28"/>
        </w:rPr>
        <w:t>е</w:t>
      </w:r>
      <w:r w:rsidRPr="00742208">
        <w:rPr>
          <w:sz w:val="28"/>
        </w:rPr>
        <w:t>ланные на основе прочитанного</w:t>
      </w:r>
      <w:r>
        <w:rPr>
          <w:sz w:val="28"/>
        </w:rPr>
        <w:t xml:space="preserve">; </w:t>
      </w:r>
    </w:p>
    <w:p w:rsidR="00266DE8" w:rsidRDefault="00266DE8" w:rsidP="00266DE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266DE8" w:rsidRPr="00742208" w:rsidRDefault="00266DE8" w:rsidP="00266DE8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266DE8" w:rsidRPr="00742208" w:rsidRDefault="00266DE8" w:rsidP="00266DE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266DE8" w:rsidRPr="00742208" w:rsidRDefault="00266DE8" w:rsidP="00266DE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266DE8" w:rsidRPr="00742208" w:rsidRDefault="00266DE8" w:rsidP="00266DE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266DE8" w:rsidRPr="00742208" w:rsidRDefault="00266DE8" w:rsidP="00266DE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266DE8" w:rsidRPr="00742208" w:rsidRDefault="00266DE8" w:rsidP="00266DE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266DE8" w:rsidRPr="00742208" w:rsidRDefault="00266DE8" w:rsidP="00266DE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266DE8" w:rsidRPr="00742208" w:rsidRDefault="00266DE8" w:rsidP="00266DE8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пол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жения изучаемого материала; </w:t>
      </w:r>
    </w:p>
    <w:p w:rsidR="00266DE8" w:rsidRDefault="00266DE8" w:rsidP="00266DE8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266DE8" w:rsidRPr="00742208" w:rsidRDefault="00266DE8" w:rsidP="00266DE8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>(абзацы «ступен</w:t>
      </w:r>
      <w:r w:rsidRPr="00742208">
        <w:rPr>
          <w:sz w:val="28"/>
        </w:rPr>
        <w:t>ь</w:t>
      </w:r>
      <w:r w:rsidRPr="00742208">
        <w:rPr>
          <w:sz w:val="28"/>
        </w:rPr>
        <w:t xml:space="preserve">ками», различные способы подчеркивания, ручки разного цвета); </w:t>
      </w:r>
    </w:p>
    <w:p w:rsidR="00DC25B6" w:rsidRDefault="00266DE8" w:rsidP="007D28CE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</w:t>
      </w:r>
      <w:r w:rsidRPr="00742208">
        <w:rPr>
          <w:sz w:val="28"/>
        </w:rPr>
        <w:t>ч</w:t>
      </w:r>
      <w:r w:rsidRPr="00742208">
        <w:rPr>
          <w:sz w:val="28"/>
        </w:rPr>
        <w:t>ки, дана ссылка на ее источник, указана страница).</w:t>
      </w:r>
    </w:p>
    <w:p w:rsidR="007D28CE" w:rsidRPr="007D28CE" w:rsidRDefault="007D28CE" w:rsidP="007D28CE">
      <w:pPr>
        <w:ind w:firstLine="709"/>
        <w:jc w:val="both"/>
        <w:rPr>
          <w:sz w:val="28"/>
        </w:rPr>
      </w:pPr>
    </w:p>
    <w:p w:rsidR="00266DE8" w:rsidRPr="00755609" w:rsidRDefault="00266DE8" w:rsidP="00266DE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к контрольной работе </w:t>
      </w:r>
    </w:p>
    <w:p w:rsidR="00266DE8" w:rsidRDefault="00266DE8" w:rsidP="00266DE8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Подготовка к контрольной работе. </w:t>
      </w:r>
      <w:r>
        <w:rPr>
          <w:sz w:val="28"/>
        </w:rPr>
        <w:t>К</w:t>
      </w:r>
      <w:r w:rsidRPr="00755609">
        <w:rPr>
          <w:sz w:val="28"/>
        </w:rPr>
        <w:t>онтрольная работа назначается после из</w:t>
      </w:r>
      <w:r w:rsidRPr="00755609">
        <w:rPr>
          <w:sz w:val="28"/>
        </w:rPr>
        <w:t>у</w:t>
      </w:r>
      <w:r w:rsidRPr="00755609">
        <w:rPr>
          <w:sz w:val="28"/>
        </w:rPr>
        <w:t>чения определенного раздела (разделов) дисциплины и представляет собой сов</w:t>
      </w:r>
      <w:r w:rsidRPr="00755609">
        <w:rPr>
          <w:sz w:val="28"/>
        </w:rPr>
        <w:t>о</w:t>
      </w:r>
      <w:r w:rsidRPr="00755609">
        <w:rPr>
          <w:sz w:val="28"/>
        </w:rPr>
        <w:t xml:space="preserve">купность развернутых письменных ответов </w:t>
      </w:r>
      <w:r w:rsidRPr="00693E11">
        <w:rPr>
          <w:sz w:val="28"/>
          <w:szCs w:val="28"/>
        </w:rPr>
        <w:t>обучающихся</w:t>
      </w:r>
      <w:r w:rsidRPr="00755609">
        <w:rPr>
          <w:sz w:val="28"/>
        </w:rPr>
        <w:t xml:space="preserve"> на вопросы, которые они заранее получают от преподавателя. </w:t>
      </w:r>
    </w:p>
    <w:p w:rsidR="00266DE8" w:rsidRPr="00755609" w:rsidRDefault="00266DE8" w:rsidP="00266DE8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подготовки к контрольной работе</w:t>
      </w:r>
      <w:r w:rsidRPr="00755609">
        <w:rPr>
          <w:sz w:val="28"/>
        </w:rPr>
        <w:t>:</w:t>
      </w:r>
    </w:p>
    <w:p w:rsidR="00266DE8" w:rsidRPr="00755609" w:rsidRDefault="00266DE8" w:rsidP="00266DE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55609">
        <w:rPr>
          <w:sz w:val="28"/>
        </w:rPr>
        <w:t>изучение конспектов лекций, раскрывающих материал, знание которого пр</w:t>
      </w:r>
      <w:r w:rsidRPr="00755609">
        <w:rPr>
          <w:sz w:val="28"/>
        </w:rPr>
        <w:t>о</w:t>
      </w:r>
      <w:r w:rsidRPr="00755609">
        <w:rPr>
          <w:sz w:val="28"/>
        </w:rPr>
        <w:t xml:space="preserve">веряется контрольной работой; </w:t>
      </w:r>
    </w:p>
    <w:p w:rsidR="00266DE8" w:rsidRDefault="00266DE8" w:rsidP="00266DE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повторение учебного материала, полученного при подготовке к семина</w:t>
      </w:r>
      <w:r w:rsidRPr="00755609">
        <w:rPr>
          <w:sz w:val="28"/>
        </w:rPr>
        <w:t>р</w:t>
      </w:r>
      <w:r w:rsidRPr="00755609">
        <w:rPr>
          <w:sz w:val="28"/>
        </w:rPr>
        <w:t>ским, практическим занятиям и во время их проведения;</w:t>
      </w:r>
    </w:p>
    <w:p w:rsidR="00266DE8" w:rsidRPr="00755609" w:rsidRDefault="00266DE8" w:rsidP="00266DE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дополнительной литературы, в которой конкретизируется содерж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ние проверяемых знаний; </w:t>
      </w:r>
    </w:p>
    <w:p w:rsidR="00266DE8" w:rsidRPr="00755609" w:rsidRDefault="00266DE8" w:rsidP="00266DE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составление в мысленной форме ответов на поставленные в контрольной р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боте вопросы; </w:t>
      </w:r>
    </w:p>
    <w:p w:rsidR="00266DE8" w:rsidRPr="007D28CE" w:rsidRDefault="00266DE8" w:rsidP="007D28C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формирование психологической установки на успешное выполнение всех з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даний. </w:t>
      </w:r>
    </w:p>
    <w:p w:rsidR="00BF1CD1" w:rsidRPr="00DC25B6" w:rsidRDefault="00BF1CD1" w:rsidP="00593334">
      <w:pPr>
        <w:ind w:firstLine="709"/>
        <w:jc w:val="both"/>
        <w:rPr>
          <w:i/>
          <w:sz w:val="32"/>
        </w:rPr>
      </w:pPr>
    </w:p>
    <w:p w:rsidR="00266DE8" w:rsidRPr="009C4A0D" w:rsidRDefault="00266DE8" w:rsidP="00266DE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составлению </w:t>
      </w:r>
      <w:proofErr w:type="gramStart"/>
      <w:r>
        <w:rPr>
          <w:b/>
          <w:sz w:val="28"/>
        </w:rPr>
        <w:t>граф-схемы</w:t>
      </w:r>
      <w:proofErr w:type="gramEnd"/>
    </w:p>
    <w:p w:rsidR="00266DE8" w:rsidRPr="009C4A0D" w:rsidRDefault="00266DE8" w:rsidP="00266DE8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Схема </w:t>
      </w:r>
      <w:r>
        <w:rPr>
          <w:sz w:val="28"/>
        </w:rPr>
        <w:t xml:space="preserve">– </w:t>
      </w:r>
      <w:r w:rsidRPr="009C4A0D">
        <w:rPr>
          <w:sz w:val="28"/>
        </w:rPr>
        <w:t>графическое представление определения, анализа или метода реш</w:t>
      </w:r>
      <w:r w:rsidRPr="009C4A0D">
        <w:rPr>
          <w:sz w:val="28"/>
        </w:rPr>
        <w:t>е</w:t>
      </w:r>
      <w:r w:rsidRPr="009C4A0D">
        <w:rPr>
          <w:sz w:val="28"/>
        </w:rPr>
        <w:t xml:space="preserve">ния задачи, в котором используются символы для отображения данных. </w:t>
      </w:r>
    </w:p>
    <w:p w:rsidR="00266DE8" w:rsidRPr="009C4A0D" w:rsidRDefault="00266DE8" w:rsidP="00266DE8">
      <w:pPr>
        <w:ind w:firstLine="709"/>
        <w:jc w:val="both"/>
        <w:rPr>
          <w:sz w:val="28"/>
        </w:rPr>
      </w:pPr>
      <w:r w:rsidRPr="009C4A0D">
        <w:rPr>
          <w:sz w:val="28"/>
        </w:rPr>
        <w:t>Граф-схема</w:t>
      </w:r>
      <w:r>
        <w:rPr>
          <w:sz w:val="28"/>
        </w:rPr>
        <w:t xml:space="preserve"> – </w:t>
      </w:r>
      <w:r w:rsidRPr="009C4A0D">
        <w:rPr>
          <w:sz w:val="28"/>
        </w:rPr>
        <w:t xml:space="preserve">графическое изображение логических связей между основными субъектами текста (отношений между условно выделенными константами). </w:t>
      </w:r>
    </w:p>
    <w:p w:rsidR="00266DE8" w:rsidRPr="009C4A0D" w:rsidRDefault="00266DE8" w:rsidP="00266DE8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Граф-схема может выполняться в следующих вариантах: </w:t>
      </w:r>
      <w:r>
        <w:rPr>
          <w:i/>
          <w:sz w:val="28"/>
        </w:rPr>
        <w:t>(преподаватель м</w:t>
      </w:r>
      <w:r>
        <w:rPr>
          <w:i/>
          <w:sz w:val="28"/>
        </w:rPr>
        <w:t>о</w:t>
      </w:r>
      <w:r>
        <w:rPr>
          <w:i/>
          <w:sz w:val="28"/>
        </w:rPr>
        <w:t xml:space="preserve">жет сразу указать требуемый вид </w:t>
      </w:r>
      <w:proofErr w:type="gramStart"/>
      <w:r>
        <w:rPr>
          <w:i/>
          <w:sz w:val="28"/>
        </w:rPr>
        <w:t>граф-схемы</w:t>
      </w:r>
      <w:proofErr w:type="gramEnd"/>
      <w:r>
        <w:rPr>
          <w:i/>
          <w:sz w:val="28"/>
        </w:rPr>
        <w:t xml:space="preserve"> в соответствии с содержанием з</w:t>
      </w:r>
      <w:r>
        <w:rPr>
          <w:i/>
          <w:sz w:val="28"/>
        </w:rPr>
        <w:t>а</w:t>
      </w:r>
      <w:r>
        <w:rPr>
          <w:i/>
          <w:sz w:val="28"/>
        </w:rPr>
        <w:t>дания и целями самостоятельной работы)</w:t>
      </w:r>
    </w:p>
    <w:p w:rsidR="00266DE8" w:rsidRPr="009C4A0D" w:rsidRDefault="00266DE8" w:rsidP="00266DE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 xml:space="preserve">представить в наглядной форме иерархические отношения между понятиями; </w:t>
      </w:r>
    </w:p>
    <w:p w:rsidR="00266DE8" w:rsidRPr="009C4A0D" w:rsidRDefault="00266DE8" w:rsidP="00266DE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>представить функциональные отношения между элементами какой-либо си</w:t>
      </w:r>
      <w:r w:rsidRPr="009C4A0D">
        <w:rPr>
          <w:sz w:val="28"/>
        </w:rPr>
        <w:t>с</w:t>
      </w:r>
      <w:r w:rsidRPr="009C4A0D">
        <w:rPr>
          <w:sz w:val="28"/>
        </w:rPr>
        <w:t xml:space="preserve">темы (раздела), выраженными в тексте в форме понятий или категорий. </w:t>
      </w:r>
    </w:p>
    <w:p w:rsidR="00266DE8" w:rsidRPr="009C4A0D" w:rsidRDefault="00266DE8" w:rsidP="00266DE8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:rsidR="00266DE8" w:rsidRPr="009C4A0D" w:rsidRDefault="00266DE8" w:rsidP="00266DE8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1) выделить основные понятия, изученные в данном разделе (по данной теме); </w:t>
      </w:r>
    </w:p>
    <w:p w:rsidR="00266DE8" w:rsidRPr="009C4A0D" w:rsidRDefault="00266DE8" w:rsidP="00266DE8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2) определить, как понятия связаны между собой; </w:t>
      </w:r>
    </w:p>
    <w:p w:rsidR="00266DE8" w:rsidRPr="009C4A0D" w:rsidRDefault="00266DE8" w:rsidP="00266DE8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3) показать, как связаны между собой отдельные блоки понятий; </w:t>
      </w:r>
    </w:p>
    <w:p w:rsidR="00266DE8" w:rsidRDefault="00266DE8" w:rsidP="00266DE8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4) привести примеры взаимосвязей понятий в соответствии </w:t>
      </w:r>
      <w:proofErr w:type="gramStart"/>
      <w:r w:rsidRPr="009C4A0D">
        <w:rPr>
          <w:sz w:val="28"/>
        </w:rPr>
        <w:t>с</w:t>
      </w:r>
      <w:proofErr w:type="gramEnd"/>
      <w:r w:rsidRPr="009C4A0D">
        <w:rPr>
          <w:sz w:val="28"/>
        </w:rPr>
        <w:t xml:space="preserve"> созданной граф-схемой.</w:t>
      </w:r>
    </w:p>
    <w:p w:rsidR="00266DE8" w:rsidRDefault="00266DE8" w:rsidP="00266DE8">
      <w:pPr>
        <w:ind w:firstLine="709"/>
        <w:jc w:val="both"/>
        <w:rPr>
          <w:sz w:val="28"/>
        </w:rPr>
      </w:pPr>
    </w:p>
    <w:p w:rsidR="00266DE8" w:rsidRPr="00BD5AFD" w:rsidRDefault="00266DE8" w:rsidP="00266DE8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266DE8" w:rsidRPr="00BD5AFD" w:rsidRDefault="00266DE8" w:rsidP="00266DE8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крытию сути исследуемой проблемы, изложению различных точек зрения и собс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>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ключение, список использованных источников.</w:t>
      </w:r>
    </w:p>
    <w:p w:rsidR="00266DE8" w:rsidRPr="00BD5AFD" w:rsidRDefault="00266DE8" w:rsidP="00266DE8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266DE8" w:rsidRPr="00BD5AFD" w:rsidRDefault="00266DE8" w:rsidP="00266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зываются страницы, с которых начинается каждый пункт.</w:t>
      </w:r>
    </w:p>
    <w:p w:rsidR="00266DE8" w:rsidRPr="00BD5AFD" w:rsidRDefault="00266DE8" w:rsidP="00266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:rsidR="00266DE8" w:rsidRPr="00BD5AFD" w:rsidRDefault="00266DE8" w:rsidP="00266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таблицы, графики, схемы.</w:t>
      </w:r>
    </w:p>
    <w:p w:rsidR="00266DE8" w:rsidRPr="00BD5AFD" w:rsidRDefault="00266DE8" w:rsidP="00266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:rsidR="00266DE8" w:rsidRPr="00BD5AFD" w:rsidRDefault="00266DE8" w:rsidP="00266DE8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:rsidR="00266DE8" w:rsidRPr="00BD5AFD" w:rsidRDefault="00266DE8" w:rsidP="00266DE8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266DE8" w:rsidRDefault="00266DE8" w:rsidP="00266DE8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266DE8" w:rsidRDefault="00266DE8" w:rsidP="00266DE8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266DE8" w:rsidRPr="00BD5AFD" w:rsidRDefault="00266DE8" w:rsidP="00266DE8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266DE8" w:rsidRPr="00BD5AFD" w:rsidRDefault="00266DE8" w:rsidP="00266DE8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</w:t>
      </w:r>
      <w:r w:rsidRPr="00BD5AFD">
        <w:rPr>
          <w:sz w:val="28"/>
          <w:szCs w:val="28"/>
        </w:rPr>
        <w:t>м</w:t>
      </w:r>
      <w:r w:rsidRPr="00BD5AFD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BD5AFD">
        <w:rPr>
          <w:sz w:val="28"/>
          <w:szCs w:val="28"/>
        </w:rPr>
        <w:t>н</w:t>
      </w:r>
      <w:r w:rsidRPr="00BD5AFD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та А</w:t>
      </w:r>
      <w:proofErr w:type="gramStart"/>
      <w:r w:rsidRPr="00BD5AFD">
        <w:rPr>
          <w:sz w:val="28"/>
          <w:szCs w:val="28"/>
        </w:rPr>
        <w:t>4</w:t>
      </w:r>
      <w:proofErr w:type="gramEnd"/>
      <w:r w:rsidRPr="00BD5AFD">
        <w:rPr>
          <w:sz w:val="28"/>
          <w:szCs w:val="28"/>
        </w:rPr>
        <w:t>. 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proofErr w:type="gramStart"/>
      <w:r w:rsidRPr="00BD5AFD">
        <w:rPr>
          <w:sz w:val="28"/>
          <w:szCs w:val="28"/>
        </w:rPr>
        <w:t>пт</w:t>
      </w:r>
      <w:proofErr w:type="spellEnd"/>
      <w:proofErr w:type="gramEnd"/>
      <w:r w:rsidRPr="00BD5AFD">
        <w:rPr>
          <w:sz w:val="28"/>
          <w:szCs w:val="28"/>
        </w:rPr>
        <w:t>, межстрочный интервал, поля: пр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 xml:space="preserve">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F37A30" w:rsidRDefault="00F37A30" w:rsidP="00266DE8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266DE8" w:rsidRPr="00BD5AFD" w:rsidRDefault="00266DE8" w:rsidP="00266DE8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266DE8" w:rsidRPr="00BD5AFD" w:rsidRDefault="00266DE8" w:rsidP="00266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ложений доклада, степени освоения содержания проблемы.</w:t>
      </w:r>
    </w:p>
    <w:p w:rsidR="00266DE8" w:rsidRPr="00BD5AFD" w:rsidRDefault="00266DE8" w:rsidP="00266DE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266DE8" w:rsidRPr="00BD5AFD" w:rsidRDefault="00266DE8" w:rsidP="00266DE8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266DE8" w:rsidRPr="00BD5AFD" w:rsidRDefault="00266DE8" w:rsidP="00266DE8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266DE8" w:rsidRPr="00BD5AFD" w:rsidRDefault="00266DE8" w:rsidP="00266DE8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266DE8" w:rsidRDefault="00266DE8" w:rsidP="00266DE8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266DE8" w:rsidRPr="00C35B2E" w:rsidRDefault="00266DE8" w:rsidP="00266DE8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266DE8" w:rsidRPr="00BD5AFD" w:rsidRDefault="00266DE8" w:rsidP="00266DE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266DE8" w:rsidRPr="00BD5AFD" w:rsidRDefault="00266DE8" w:rsidP="00266DE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>во докладчика.</w:t>
      </w:r>
    </w:p>
    <w:p w:rsidR="00266DE8" w:rsidRPr="00BD5AFD" w:rsidRDefault="00266DE8" w:rsidP="00266DE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да. Не планируйте в процессе доклада возвращаться к предыдущим слайдам или п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релистывать их вперед, это усложнит процесс и может сбить ход ваших рассужд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ний.</w:t>
      </w:r>
    </w:p>
    <w:p w:rsidR="00266DE8" w:rsidRPr="00BD5AFD" w:rsidRDefault="00266DE8" w:rsidP="00266DE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266DE8" w:rsidRPr="00BD5AFD" w:rsidRDefault="00266DE8" w:rsidP="00266DE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</w:t>
      </w:r>
      <w:r w:rsidRPr="00BD5AFD">
        <w:rPr>
          <w:bCs/>
          <w:sz w:val="28"/>
          <w:szCs w:val="28"/>
        </w:rPr>
        <w:t>и</w:t>
      </w:r>
      <w:r w:rsidRPr="00BD5AFD">
        <w:rPr>
          <w:bCs/>
          <w:sz w:val="28"/>
          <w:szCs w:val="28"/>
        </w:rPr>
        <w:t>ей</w:t>
      </w:r>
      <w:r w:rsidRPr="00BD5AFD">
        <w:rPr>
          <w:sz w:val="28"/>
          <w:szCs w:val="28"/>
        </w:rPr>
        <w:t>, различными эффектами анимации.</w:t>
      </w:r>
    </w:p>
    <w:p w:rsidR="00266DE8" w:rsidRPr="00BD5AFD" w:rsidRDefault="00266DE8" w:rsidP="00266DE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266DE8" w:rsidRPr="00BD5AFD" w:rsidRDefault="00266DE8" w:rsidP="00266DE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отдел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 xml:space="preserve">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266DE8" w:rsidRPr="00BD5AFD" w:rsidRDefault="00266DE8" w:rsidP="00266DE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266DE8" w:rsidRPr="00BD5AFD" w:rsidRDefault="00266DE8" w:rsidP="00266DE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266DE8" w:rsidRPr="00BD5AFD" w:rsidRDefault="00266DE8" w:rsidP="00266DE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266DE8" w:rsidRPr="00BD5AFD" w:rsidRDefault="00266DE8" w:rsidP="00266DE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</w:t>
      </w:r>
      <w:r w:rsidRPr="00BD5AFD">
        <w:rPr>
          <w:bCs/>
          <w:color w:val="000000"/>
          <w:sz w:val="28"/>
          <w:szCs w:val="28"/>
        </w:rPr>
        <w:t>ч</w:t>
      </w:r>
      <w:r w:rsidRPr="00BD5AFD">
        <w:rPr>
          <w:bCs/>
          <w:color w:val="000000"/>
          <w:sz w:val="28"/>
          <w:szCs w:val="28"/>
        </w:rPr>
        <w:t>ше»</w:t>
      </w:r>
    </w:p>
    <w:p w:rsidR="00266DE8" w:rsidRPr="00BD5AFD" w:rsidRDefault="00266DE8" w:rsidP="00266DE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266DE8" w:rsidRPr="00BD5AFD" w:rsidRDefault="00266DE8" w:rsidP="00266DE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266DE8" w:rsidRPr="00BD5AFD" w:rsidRDefault="00266DE8" w:rsidP="00266DE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266DE8" w:rsidRPr="00BD5AFD" w:rsidRDefault="00266DE8" w:rsidP="00266DE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</w:t>
      </w:r>
      <w:r w:rsidRPr="00BD5AFD">
        <w:rPr>
          <w:color w:val="000000"/>
          <w:sz w:val="28"/>
          <w:szCs w:val="28"/>
        </w:rPr>
        <w:t>ч</w:t>
      </w:r>
      <w:r w:rsidRPr="00BD5AFD">
        <w:rPr>
          <w:color w:val="000000"/>
          <w:sz w:val="28"/>
          <w:szCs w:val="28"/>
        </w:rPr>
        <w:t>ные стили для каждого слайда.</w:t>
      </w:r>
    </w:p>
    <w:p w:rsidR="00266DE8" w:rsidRPr="00BD5AFD" w:rsidRDefault="00266DE8" w:rsidP="00266DE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печа</w:t>
      </w:r>
      <w:r w:rsidRPr="00BD5AFD">
        <w:rPr>
          <w:bCs/>
          <w:color w:val="000000"/>
          <w:sz w:val="28"/>
          <w:szCs w:val="28"/>
        </w:rPr>
        <w:t>т</w:t>
      </w:r>
      <w:r w:rsidRPr="00BD5AFD">
        <w:rPr>
          <w:bCs/>
          <w:color w:val="000000"/>
          <w:sz w:val="28"/>
          <w:szCs w:val="28"/>
        </w:rPr>
        <w:t xml:space="preserve">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266DE8" w:rsidRPr="00BD5AFD" w:rsidRDefault="00266DE8" w:rsidP="00266DE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цию для контактов.</w:t>
      </w:r>
    </w:p>
    <w:p w:rsidR="00266DE8" w:rsidRPr="00BD5AFD" w:rsidRDefault="00266DE8" w:rsidP="00266DE8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266DE8" w:rsidRPr="00BD5AFD" w:rsidRDefault="00266DE8" w:rsidP="00266DE8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266DE8" w:rsidRPr="00BD5AFD" w:rsidRDefault="00266DE8" w:rsidP="00266DE8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266DE8" w:rsidRPr="00BD5AFD" w:rsidRDefault="00266DE8" w:rsidP="00266DE8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266DE8" w:rsidRPr="00BD5AFD" w:rsidRDefault="00266DE8" w:rsidP="00266DE8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266DE8" w:rsidRPr="00BD5AFD" w:rsidRDefault="00266DE8" w:rsidP="00266DE8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266DE8" w:rsidRPr="00BD5AFD" w:rsidRDefault="00266DE8" w:rsidP="00266DE8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266DE8" w:rsidRPr="00BD5AFD" w:rsidRDefault="00266DE8" w:rsidP="00266DE8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266DE8" w:rsidRPr="00BD5AFD" w:rsidRDefault="00266DE8" w:rsidP="00266DE8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266DE8" w:rsidRPr="00BD5AFD" w:rsidRDefault="00266DE8" w:rsidP="00266DE8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266DE8" w:rsidRPr="00BD5AFD" w:rsidRDefault="00266DE8" w:rsidP="00266DE8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266DE8" w:rsidRPr="00BD5AFD" w:rsidRDefault="00266DE8" w:rsidP="00266DE8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</w:t>
      </w:r>
      <w:r w:rsidRPr="00BD5AFD">
        <w:rPr>
          <w:color w:val="000000"/>
          <w:sz w:val="28"/>
          <w:szCs w:val="28"/>
        </w:rPr>
        <w:t>и</w:t>
      </w:r>
      <w:r w:rsidRPr="00BD5AFD">
        <w:rPr>
          <w:color w:val="000000"/>
          <w:sz w:val="28"/>
          <w:szCs w:val="28"/>
        </w:rPr>
        <w:t>мания пользователя и управления им.</w:t>
      </w:r>
    </w:p>
    <w:p w:rsidR="00266DE8" w:rsidRPr="00BD5AFD" w:rsidRDefault="00266DE8" w:rsidP="00266DE8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</w:t>
      </w:r>
      <w:r w:rsidRPr="00BD5AFD">
        <w:rPr>
          <w:color w:val="000000"/>
          <w:sz w:val="28"/>
          <w:szCs w:val="28"/>
        </w:rPr>
        <w:t>у</w:t>
      </w:r>
      <w:r w:rsidRPr="00BD5AFD">
        <w:rPr>
          <w:color w:val="000000"/>
          <w:sz w:val="28"/>
          <w:szCs w:val="28"/>
        </w:rPr>
        <w:t>чении.</w:t>
      </w:r>
    </w:p>
    <w:p w:rsidR="00266DE8" w:rsidRPr="00BD5AFD" w:rsidRDefault="00266DE8" w:rsidP="00266DE8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</w:t>
      </w:r>
      <w:r w:rsidRPr="00BD5AFD">
        <w:rPr>
          <w:color w:val="000000"/>
          <w:sz w:val="28"/>
          <w:szCs w:val="28"/>
        </w:rPr>
        <w:t>е</w:t>
      </w:r>
      <w:r w:rsidRPr="00BD5AFD">
        <w:rPr>
          <w:color w:val="000000"/>
          <w:sz w:val="28"/>
          <w:szCs w:val="28"/>
        </w:rPr>
        <w:t>сурсов и значительных затрат на доставку и воспроизведение изображения.</w:t>
      </w:r>
    </w:p>
    <w:p w:rsidR="00DC25B6" w:rsidRDefault="00DC25B6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F44E53" w:rsidRDefault="00F55788" w:rsidP="00CB5435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</w:t>
      </w:r>
      <w:r w:rsidR="006F7AD8" w:rsidRPr="006F7AD8">
        <w:rPr>
          <w:sz w:val="28"/>
        </w:rPr>
        <w:t>с</w:t>
      </w:r>
      <w:r w:rsidR="006F7AD8" w:rsidRPr="006F7AD8">
        <w:rPr>
          <w:sz w:val="28"/>
        </w:rPr>
        <w:t>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</w:t>
      </w:r>
      <w:proofErr w:type="gramStart"/>
      <w:r w:rsidR="006F7AD8" w:rsidRPr="006F7AD8">
        <w:rPr>
          <w:sz w:val="28"/>
        </w:rPr>
        <w:t>о-</w:t>
      </w:r>
      <w:proofErr w:type="gramEnd"/>
      <w:r w:rsidR="006F7AD8" w:rsidRPr="006F7AD8">
        <w:rPr>
          <w:sz w:val="28"/>
        </w:rPr>
        <w:t xml:space="preserve">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F44E53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FB9" w:rsidRDefault="00CB5FB9" w:rsidP="00FD5B6B">
      <w:r>
        <w:separator/>
      </w:r>
    </w:p>
  </w:endnote>
  <w:endnote w:type="continuationSeparator" w:id="0">
    <w:p w:rsidR="00CB5FB9" w:rsidRDefault="00CB5FB9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9" w:rsidRDefault="00C90AB5">
    <w:pPr>
      <w:pStyle w:val="ad"/>
      <w:jc w:val="right"/>
    </w:pPr>
    <w:r>
      <w:fldChar w:fldCharType="begin"/>
    </w:r>
    <w:r w:rsidR="00CB5FB9">
      <w:instrText>PAGE   \* MERGEFORMAT</w:instrText>
    </w:r>
    <w:r>
      <w:fldChar w:fldCharType="separate"/>
    </w:r>
    <w:r w:rsidR="00CB5435">
      <w:rPr>
        <w:noProof/>
      </w:rPr>
      <w:t>10</w:t>
    </w:r>
    <w:r>
      <w:fldChar w:fldCharType="end"/>
    </w:r>
  </w:p>
  <w:p w:rsidR="00CB5FB9" w:rsidRDefault="00CB5FB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FB9" w:rsidRDefault="00CB5FB9" w:rsidP="00FD5B6B">
      <w:r>
        <w:separator/>
      </w:r>
    </w:p>
  </w:footnote>
  <w:footnote w:type="continuationSeparator" w:id="0">
    <w:p w:rsidR="00CB5FB9" w:rsidRDefault="00CB5FB9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8304DF1"/>
    <w:multiLevelType w:val="multilevel"/>
    <w:tmpl w:val="B0CC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6B13E5"/>
    <w:multiLevelType w:val="hybridMultilevel"/>
    <w:tmpl w:val="FB14D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F2241"/>
    <w:multiLevelType w:val="hybridMultilevel"/>
    <w:tmpl w:val="A88CB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95261"/>
    <w:multiLevelType w:val="hybridMultilevel"/>
    <w:tmpl w:val="1A56A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2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9"/>
  </w:num>
  <w:num w:numId="14">
    <w:abstractNumId w:val="10"/>
  </w:num>
  <w:num w:numId="15">
    <w:abstractNumId w:val="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1066A"/>
    <w:rsid w:val="00033367"/>
    <w:rsid w:val="0003403A"/>
    <w:rsid w:val="00040C0C"/>
    <w:rsid w:val="00061E85"/>
    <w:rsid w:val="0007327A"/>
    <w:rsid w:val="000735A8"/>
    <w:rsid w:val="00083C34"/>
    <w:rsid w:val="000931E3"/>
    <w:rsid w:val="000943E5"/>
    <w:rsid w:val="000A1B18"/>
    <w:rsid w:val="001F5EE1"/>
    <w:rsid w:val="00220C94"/>
    <w:rsid w:val="0026698D"/>
    <w:rsid w:val="00266DE8"/>
    <w:rsid w:val="00285526"/>
    <w:rsid w:val="002D2784"/>
    <w:rsid w:val="002E1295"/>
    <w:rsid w:val="002F39D6"/>
    <w:rsid w:val="002F47C1"/>
    <w:rsid w:val="00316C61"/>
    <w:rsid w:val="00337B5F"/>
    <w:rsid w:val="003909EF"/>
    <w:rsid w:val="003B5A83"/>
    <w:rsid w:val="003B5F75"/>
    <w:rsid w:val="003C37BE"/>
    <w:rsid w:val="003C3838"/>
    <w:rsid w:val="00402FDD"/>
    <w:rsid w:val="00410911"/>
    <w:rsid w:val="00414BF8"/>
    <w:rsid w:val="004257FA"/>
    <w:rsid w:val="00476000"/>
    <w:rsid w:val="004B2C94"/>
    <w:rsid w:val="004C1386"/>
    <w:rsid w:val="004D1091"/>
    <w:rsid w:val="004F3700"/>
    <w:rsid w:val="00516B34"/>
    <w:rsid w:val="00530F7D"/>
    <w:rsid w:val="00550C50"/>
    <w:rsid w:val="0056181A"/>
    <w:rsid w:val="0056468F"/>
    <w:rsid w:val="005677BE"/>
    <w:rsid w:val="00582BA5"/>
    <w:rsid w:val="00593334"/>
    <w:rsid w:val="005C03C8"/>
    <w:rsid w:val="005D6402"/>
    <w:rsid w:val="006256C3"/>
    <w:rsid w:val="006516C8"/>
    <w:rsid w:val="006526A4"/>
    <w:rsid w:val="006847B8"/>
    <w:rsid w:val="00693E11"/>
    <w:rsid w:val="006B6BF1"/>
    <w:rsid w:val="006D7122"/>
    <w:rsid w:val="006F14A4"/>
    <w:rsid w:val="006F7AD8"/>
    <w:rsid w:val="00723C56"/>
    <w:rsid w:val="00742208"/>
    <w:rsid w:val="00755609"/>
    <w:rsid w:val="0078743D"/>
    <w:rsid w:val="007920E3"/>
    <w:rsid w:val="0079237F"/>
    <w:rsid w:val="0079308C"/>
    <w:rsid w:val="007D28CE"/>
    <w:rsid w:val="00802C9E"/>
    <w:rsid w:val="008113A5"/>
    <w:rsid w:val="00832D24"/>
    <w:rsid w:val="00845C7D"/>
    <w:rsid w:val="00854FD6"/>
    <w:rsid w:val="009114BF"/>
    <w:rsid w:val="009511F7"/>
    <w:rsid w:val="0098323D"/>
    <w:rsid w:val="00985E1D"/>
    <w:rsid w:val="009867BA"/>
    <w:rsid w:val="009978D9"/>
    <w:rsid w:val="009B7901"/>
    <w:rsid w:val="009C2F35"/>
    <w:rsid w:val="009C4A0D"/>
    <w:rsid w:val="009D2353"/>
    <w:rsid w:val="009E6CA5"/>
    <w:rsid w:val="009F49C5"/>
    <w:rsid w:val="00A34514"/>
    <w:rsid w:val="00A722B5"/>
    <w:rsid w:val="00AD1521"/>
    <w:rsid w:val="00AD3EBB"/>
    <w:rsid w:val="00AF327C"/>
    <w:rsid w:val="00B02367"/>
    <w:rsid w:val="00B266CD"/>
    <w:rsid w:val="00B350F3"/>
    <w:rsid w:val="00B52A86"/>
    <w:rsid w:val="00B94BAD"/>
    <w:rsid w:val="00BA6664"/>
    <w:rsid w:val="00BC0368"/>
    <w:rsid w:val="00BF1CD1"/>
    <w:rsid w:val="00BF560D"/>
    <w:rsid w:val="00C1462D"/>
    <w:rsid w:val="00C165A2"/>
    <w:rsid w:val="00C3591A"/>
    <w:rsid w:val="00C35B2E"/>
    <w:rsid w:val="00C83AB7"/>
    <w:rsid w:val="00C865E0"/>
    <w:rsid w:val="00C90AB5"/>
    <w:rsid w:val="00CA304F"/>
    <w:rsid w:val="00CB3C7D"/>
    <w:rsid w:val="00CB5435"/>
    <w:rsid w:val="00CB5FB9"/>
    <w:rsid w:val="00CD0F3A"/>
    <w:rsid w:val="00CD7623"/>
    <w:rsid w:val="00D06B87"/>
    <w:rsid w:val="00D33524"/>
    <w:rsid w:val="00D35869"/>
    <w:rsid w:val="00D471E6"/>
    <w:rsid w:val="00D9340B"/>
    <w:rsid w:val="00DB1B5E"/>
    <w:rsid w:val="00DC25B6"/>
    <w:rsid w:val="00E0689B"/>
    <w:rsid w:val="00E57C66"/>
    <w:rsid w:val="00E65FAE"/>
    <w:rsid w:val="00E82230"/>
    <w:rsid w:val="00EF1AB7"/>
    <w:rsid w:val="00F02C50"/>
    <w:rsid w:val="00F0689E"/>
    <w:rsid w:val="00F06EE3"/>
    <w:rsid w:val="00F37A30"/>
    <w:rsid w:val="00F44E53"/>
    <w:rsid w:val="00F5136B"/>
    <w:rsid w:val="00F55788"/>
    <w:rsid w:val="00F55F43"/>
    <w:rsid w:val="00F60E28"/>
    <w:rsid w:val="00F8248C"/>
    <w:rsid w:val="00F8739C"/>
    <w:rsid w:val="00F922E9"/>
    <w:rsid w:val="00FB0FAB"/>
    <w:rsid w:val="00FD27B1"/>
    <w:rsid w:val="00FD34ED"/>
    <w:rsid w:val="00FD5B6B"/>
    <w:rsid w:val="00FF50FE"/>
    <w:rsid w:val="00FF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B5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f">
    <w:name w:val="Strong"/>
    <w:basedOn w:val="a0"/>
    <w:uiPriority w:val="22"/>
    <w:qFormat/>
    <w:rsid w:val="00DC25B6"/>
    <w:rPr>
      <w:b/>
      <w:bCs/>
    </w:rPr>
  </w:style>
  <w:style w:type="character" w:customStyle="1" w:styleId="af0">
    <w:name w:val="Основной текст_"/>
    <w:basedOn w:val="a0"/>
    <w:link w:val="11"/>
    <w:locked/>
    <w:rsid w:val="00FF6BE4"/>
    <w:rPr>
      <w:shd w:val="clear" w:color="auto" w:fill="FFFFFF"/>
    </w:rPr>
  </w:style>
  <w:style w:type="paragraph" w:customStyle="1" w:styleId="11">
    <w:name w:val="Основной текст1"/>
    <w:basedOn w:val="a"/>
    <w:link w:val="af0"/>
    <w:rsid w:val="00FF6BE4"/>
    <w:pPr>
      <w:shd w:val="clear" w:color="auto" w:fill="FFFFFF"/>
      <w:spacing w:after="360" w:line="322" w:lineRule="exact"/>
      <w:ind w:hanging="560"/>
      <w:jc w:val="center"/>
    </w:pPr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f">
    <w:name w:val="Strong"/>
    <w:basedOn w:val="a0"/>
    <w:uiPriority w:val="22"/>
    <w:qFormat/>
    <w:rsid w:val="00DC25B6"/>
    <w:rPr>
      <w:b/>
      <w:bCs/>
    </w:rPr>
  </w:style>
  <w:style w:type="character" w:customStyle="1" w:styleId="af0">
    <w:name w:val="Основной текст_"/>
    <w:basedOn w:val="a0"/>
    <w:link w:val="11"/>
    <w:locked/>
    <w:rsid w:val="00FF6BE4"/>
    <w:rPr>
      <w:shd w:val="clear" w:color="auto" w:fill="FFFFFF"/>
    </w:rPr>
  </w:style>
  <w:style w:type="paragraph" w:customStyle="1" w:styleId="11">
    <w:name w:val="Основной текст1"/>
    <w:basedOn w:val="a"/>
    <w:link w:val="af0"/>
    <w:rsid w:val="00FF6BE4"/>
    <w:pPr>
      <w:shd w:val="clear" w:color="auto" w:fill="FFFFFF"/>
      <w:spacing w:after="360" w:line="322" w:lineRule="exact"/>
      <w:ind w:hanging="560"/>
      <w:jc w:val="center"/>
    </w:pPr>
    <w:rPr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A5BCF-E9D2-47A1-9136-28E44A82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10</Pages>
  <Words>3311</Words>
  <Characters>18876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ОрГМА</cp:lastModifiedBy>
  <cp:revision>73</cp:revision>
  <dcterms:created xsi:type="dcterms:W3CDTF">2019-05-29T05:29:00Z</dcterms:created>
  <dcterms:modified xsi:type="dcterms:W3CDTF">2019-06-25T04:50:00Z</dcterms:modified>
</cp:coreProperties>
</file>