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A1" w:rsidRPr="008A12C2" w:rsidRDefault="008A12C2" w:rsidP="008A1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C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 курсовой работы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методы </w:t>
      </w:r>
      <w:r w:rsidRPr="008A12C2">
        <w:rPr>
          <w:rFonts w:ascii="Times New Roman" w:hAnsi="Times New Roman" w:cs="Times New Roman"/>
          <w:b/>
          <w:sz w:val="28"/>
          <w:szCs w:val="28"/>
        </w:rPr>
        <w:t>и математическое моделирование в психологии»</w:t>
      </w:r>
    </w:p>
    <w:p w:rsidR="00D241A1" w:rsidRPr="004C784A" w:rsidRDefault="00D241A1" w:rsidP="008A12C2">
      <w:pPr>
        <w:pStyle w:val="a3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4A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D241A1" w:rsidRPr="00D241A1" w:rsidRDefault="00D241A1" w:rsidP="004B7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A1">
        <w:rPr>
          <w:rFonts w:ascii="Times New Roman" w:hAnsi="Times New Roman" w:cs="Times New Roman"/>
          <w:sz w:val="28"/>
          <w:szCs w:val="28"/>
        </w:rPr>
        <w:t>Курсовая работа - вид самостоятельного исследования обучающегося по изучаемой дисциплине, предусмотренный учебным планом специальности</w:t>
      </w:r>
      <w:r w:rsidR="008A12C2">
        <w:rPr>
          <w:rFonts w:ascii="Times New Roman" w:hAnsi="Times New Roman" w:cs="Times New Roman"/>
          <w:sz w:val="28"/>
          <w:szCs w:val="28"/>
        </w:rPr>
        <w:t xml:space="preserve"> 37.05.01 Клиническая психология</w:t>
      </w:r>
      <w:r w:rsidRPr="00D241A1">
        <w:rPr>
          <w:rFonts w:ascii="Times New Roman" w:hAnsi="Times New Roman" w:cs="Times New Roman"/>
          <w:sz w:val="28"/>
          <w:szCs w:val="28"/>
        </w:rPr>
        <w:t>. Выполнение обучающимся курсовой работы осуществляется с целью</w:t>
      </w:r>
      <w:r w:rsidR="008A12C2">
        <w:rPr>
          <w:rFonts w:ascii="Times New Roman" w:hAnsi="Times New Roman" w:cs="Times New Roman"/>
          <w:sz w:val="28"/>
          <w:szCs w:val="28"/>
        </w:rPr>
        <w:t>:</w:t>
      </w:r>
      <w:r w:rsidRPr="00D241A1">
        <w:rPr>
          <w:rFonts w:ascii="Times New Roman" w:hAnsi="Times New Roman" w:cs="Times New Roman"/>
          <w:sz w:val="28"/>
          <w:szCs w:val="28"/>
        </w:rPr>
        <w:t xml:space="preserve"> </w:t>
      </w:r>
      <w:r w:rsidR="008A12C2" w:rsidRPr="00D241A1">
        <w:rPr>
          <w:rFonts w:ascii="Times New Roman" w:hAnsi="Times New Roman" w:cs="Times New Roman"/>
          <w:sz w:val="28"/>
          <w:szCs w:val="28"/>
        </w:rPr>
        <w:t>систематизации, закрепления и углубления полученных теоретических знаний и практических умений; формирования профессиональных навыков, связанных с самостоятельной деятельностью будущего специалиста;</w:t>
      </w:r>
      <w:r w:rsidR="004C784A">
        <w:rPr>
          <w:rFonts w:ascii="Times New Roman" w:hAnsi="Times New Roman" w:cs="Times New Roman"/>
          <w:sz w:val="28"/>
          <w:szCs w:val="28"/>
        </w:rPr>
        <w:t xml:space="preserve"> </w:t>
      </w:r>
      <w:r w:rsidRPr="00D241A1">
        <w:rPr>
          <w:rFonts w:ascii="Times New Roman" w:hAnsi="Times New Roman" w:cs="Times New Roman"/>
          <w:sz w:val="28"/>
          <w:szCs w:val="28"/>
        </w:rPr>
        <w:t>выработки навыков творческого мышления и умения принимать обоснованные</w:t>
      </w:r>
      <w:r w:rsidR="008A12C2">
        <w:rPr>
          <w:rFonts w:ascii="Times New Roman" w:hAnsi="Times New Roman" w:cs="Times New Roman"/>
          <w:sz w:val="28"/>
          <w:szCs w:val="28"/>
        </w:rPr>
        <w:t xml:space="preserve"> </w:t>
      </w:r>
      <w:r w:rsidRPr="00D241A1">
        <w:rPr>
          <w:rFonts w:ascii="Times New Roman" w:hAnsi="Times New Roman" w:cs="Times New Roman"/>
          <w:sz w:val="28"/>
          <w:szCs w:val="28"/>
        </w:rPr>
        <w:t>решения поставленных задач</w:t>
      </w:r>
      <w:r w:rsidR="008A12C2">
        <w:rPr>
          <w:rFonts w:ascii="Times New Roman" w:hAnsi="Times New Roman" w:cs="Times New Roman"/>
          <w:sz w:val="28"/>
          <w:szCs w:val="28"/>
        </w:rPr>
        <w:t>;</w:t>
      </w:r>
      <w:r w:rsidRPr="00D241A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A12C2">
        <w:rPr>
          <w:rFonts w:ascii="Times New Roman" w:hAnsi="Times New Roman" w:cs="Times New Roman"/>
          <w:sz w:val="28"/>
          <w:szCs w:val="28"/>
        </w:rPr>
        <w:t>я</w:t>
      </w:r>
      <w:r w:rsidRPr="00D241A1">
        <w:rPr>
          <w:rFonts w:ascii="Times New Roman" w:hAnsi="Times New Roman" w:cs="Times New Roman"/>
          <w:sz w:val="28"/>
          <w:szCs w:val="28"/>
        </w:rPr>
        <w:t xml:space="preserve"> чувства ответственности за качество принятых решений</w:t>
      </w:r>
      <w:r w:rsidR="004C784A">
        <w:rPr>
          <w:rFonts w:ascii="Times New Roman" w:hAnsi="Times New Roman" w:cs="Times New Roman"/>
          <w:sz w:val="28"/>
          <w:szCs w:val="28"/>
        </w:rPr>
        <w:t xml:space="preserve">; </w:t>
      </w:r>
      <w:r w:rsidRPr="00D241A1">
        <w:rPr>
          <w:rFonts w:ascii="Times New Roman" w:hAnsi="Times New Roman" w:cs="Times New Roman"/>
          <w:sz w:val="28"/>
          <w:szCs w:val="28"/>
        </w:rPr>
        <w:t xml:space="preserve">подготовки к написанию выпускной квалификационной работы. </w:t>
      </w:r>
    </w:p>
    <w:p w:rsidR="00D241A1" w:rsidRPr="00D241A1" w:rsidRDefault="00D241A1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84A" w:rsidRPr="004C784A" w:rsidRDefault="00D241A1" w:rsidP="004C784A">
      <w:pPr>
        <w:pStyle w:val="a3"/>
        <w:numPr>
          <w:ilvl w:val="0"/>
          <w:numId w:val="1"/>
        </w:numPr>
        <w:spacing w:after="0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4A">
        <w:rPr>
          <w:rFonts w:ascii="Times New Roman" w:hAnsi="Times New Roman" w:cs="Times New Roman"/>
          <w:b/>
          <w:sz w:val="28"/>
          <w:szCs w:val="28"/>
        </w:rPr>
        <w:t>Темы курсовых работ</w:t>
      </w:r>
    </w:p>
    <w:p w:rsidR="00D241A1" w:rsidRDefault="00D241A1" w:rsidP="004C78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4A">
        <w:rPr>
          <w:rFonts w:ascii="Times New Roman" w:hAnsi="Times New Roman" w:cs="Times New Roman"/>
          <w:sz w:val="28"/>
          <w:szCs w:val="28"/>
        </w:rPr>
        <w:t>Темы курсовых работ направлены на решение актуальных профессиональных задач. В отдельных случаях обучающийся вправе самостоятельно выбрать тему курсовой работы с необходимым обоснованием целесообразности ее разработки. Темы курсовых работ ежегодно обновляются. Примерные темы курсовых рабо</w:t>
      </w:r>
      <w:r w:rsidR="004C784A" w:rsidRPr="004C784A">
        <w:rPr>
          <w:rFonts w:ascii="Times New Roman" w:hAnsi="Times New Roman" w:cs="Times New Roman"/>
          <w:sz w:val="28"/>
          <w:szCs w:val="28"/>
        </w:rPr>
        <w:t xml:space="preserve">т представлены в приложении 1. </w:t>
      </w:r>
    </w:p>
    <w:p w:rsidR="004B7486" w:rsidRDefault="00D241A1" w:rsidP="002549B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7486">
        <w:rPr>
          <w:rFonts w:ascii="Times New Roman" w:hAnsi="Times New Roman" w:cs="Times New Roman"/>
          <w:b/>
          <w:sz w:val="28"/>
          <w:szCs w:val="28"/>
        </w:rPr>
        <w:t>3. Структура, содержание и объем курсовой работы</w:t>
      </w:r>
      <w:r w:rsidRPr="00D241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9B1" w:rsidRDefault="00D241A1" w:rsidP="002549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A1">
        <w:rPr>
          <w:rFonts w:ascii="Times New Roman" w:hAnsi="Times New Roman" w:cs="Times New Roman"/>
          <w:sz w:val="28"/>
          <w:szCs w:val="28"/>
        </w:rPr>
        <w:t>Курсовая работа должна состоять из теоретической и практической частей</w:t>
      </w:r>
      <w:r w:rsidR="004B7486">
        <w:rPr>
          <w:rFonts w:ascii="Times New Roman" w:hAnsi="Times New Roman" w:cs="Times New Roman"/>
          <w:sz w:val="28"/>
          <w:szCs w:val="28"/>
        </w:rPr>
        <w:t>, содержать</w:t>
      </w:r>
      <w:r w:rsidRPr="00D241A1">
        <w:rPr>
          <w:rFonts w:ascii="Times New Roman" w:hAnsi="Times New Roman" w:cs="Times New Roman"/>
          <w:sz w:val="28"/>
          <w:szCs w:val="28"/>
        </w:rPr>
        <w:t xml:space="preserve"> иллюстративны</w:t>
      </w:r>
      <w:r w:rsidR="004B7486">
        <w:rPr>
          <w:rFonts w:ascii="Times New Roman" w:hAnsi="Times New Roman" w:cs="Times New Roman"/>
          <w:sz w:val="28"/>
          <w:szCs w:val="28"/>
        </w:rPr>
        <w:t>й</w:t>
      </w:r>
      <w:r w:rsidRPr="00D241A1">
        <w:rPr>
          <w:rFonts w:ascii="Times New Roman" w:hAnsi="Times New Roman" w:cs="Times New Roman"/>
          <w:sz w:val="28"/>
          <w:szCs w:val="28"/>
        </w:rPr>
        <w:t xml:space="preserve"> материал (таблиц</w:t>
      </w:r>
      <w:r w:rsidR="004B7486">
        <w:rPr>
          <w:rFonts w:ascii="Times New Roman" w:hAnsi="Times New Roman" w:cs="Times New Roman"/>
          <w:sz w:val="28"/>
          <w:szCs w:val="28"/>
        </w:rPr>
        <w:t>ы</w:t>
      </w:r>
      <w:r w:rsidRPr="00D241A1">
        <w:rPr>
          <w:rFonts w:ascii="Times New Roman" w:hAnsi="Times New Roman" w:cs="Times New Roman"/>
          <w:sz w:val="28"/>
          <w:szCs w:val="28"/>
        </w:rPr>
        <w:t xml:space="preserve">, </w:t>
      </w:r>
      <w:r w:rsidR="004B7486">
        <w:rPr>
          <w:rFonts w:ascii="Times New Roman" w:hAnsi="Times New Roman" w:cs="Times New Roman"/>
          <w:sz w:val="28"/>
          <w:szCs w:val="28"/>
        </w:rPr>
        <w:t xml:space="preserve">рисунки, диаграммы </w:t>
      </w:r>
      <w:r w:rsidRPr="00D241A1">
        <w:rPr>
          <w:rFonts w:ascii="Times New Roman" w:hAnsi="Times New Roman" w:cs="Times New Roman"/>
          <w:sz w:val="28"/>
          <w:szCs w:val="28"/>
        </w:rPr>
        <w:t>и др.), отражающим содержание работы. Курсовая работа должна содержать следующие структурные элементы и порядок расположения материала: титульный лист (приложение</w:t>
      </w:r>
      <w:r w:rsidR="002549B1">
        <w:rPr>
          <w:rFonts w:ascii="Times New Roman" w:hAnsi="Times New Roman" w:cs="Times New Roman"/>
          <w:sz w:val="28"/>
          <w:szCs w:val="28"/>
        </w:rPr>
        <w:t xml:space="preserve"> 2);</w:t>
      </w:r>
      <w:r w:rsidRPr="00D241A1">
        <w:rPr>
          <w:rFonts w:ascii="Times New Roman" w:hAnsi="Times New Roman" w:cs="Times New Roman"/>
          <w:sz w:val="28"/>
          <w:szCs w:val="28"/>
        </w:rPr>
        <w:t xml:space="preserve"> </w:t>
      </w:r>
      <w:r w:rsidR="004316F0">
        <w:rPr>
          <w:rFonts w:ascii="Times New Roman" w:hAnsi="Times New Roman" w:cs="Times New Roman"/>
          <w:sz w:val="28"/>
          <w:szCs w:val="28"/>
        </w:rPr>
        <w:t>оглавление</w:t>
      </w:r>
      <w:r w:rsidR="002549B1">
        <w:rPr>
          <w:rFonts w:ascii="Times New Roman" w:hAnsi="Times New Roman" w:cs="Times New Roman"/>
          <w:sz w:val="28"/>
          <w:szCs w:val="28"/>
        </w:rPr>
        <w:t>;</w:t>
      </w:r>
      <w:r w:rsidRPr="00D241A1">
        <w:rPr>
          <w:rFonts w:ascii="Times New Roman" w:hAnsi="Times New Roman" w:cs="Times New Roman"/>
          <w:sz w:val="28"/>
          <w:szCs w:val="28"/>
        </w:rPr>
        <w:t xml:space="preserve"> введение (цель и задачи работы, обоснование актуальности выбранной темы)</w:t>
      </w:r>
      <w:r w:rsidR="002549B1">
        <w:rPr>
          <w:rFonts w:ascii="Times New Roman" w:hAnsi="Times New Roman" w:cs="Times New Roman"/>
          <w:sz w:val="28"/>
          <w:szCs w:val="28"/>
        </w:rPr>
        <w:t xml:space="preserve">; </w:t>
      </w:r>
      <w:r w:rsidRPr="00D241A1">
        <w:rPr>
          <w:rFonts w:ascii="Times New Roman" w:hAnsi="Times New Roman" w:cs="Times New Roman"/>
          <w:sz w:val="28"/>
          <w:szCs w:val="28"/>
        </w:rPr>
        <w:t>основную часть работы</w:t>
      </w:r>
      <w:r w:rsidR="002549B1">
        <w:rPr>
          <w:rFonts w:ascii="Times New Roman" w:hAnsi="Times New Roman" w:cs="Times New Roman"/>
          <w:sz w:val="28"/>
          <w:szCs w:val="28"/>
        </w:rPr>
        <w:t xml:space="preserve">; </w:t>
      </w:r>
      <w:r w:rsidRPr="00D241A1">
        <w:rPr>
          <w:rFonts w:ascii="Times New Roman" w:hAnsi="Times New Roman" w:cs="Times New Roman"/>
          <w:sz w:val="28"/>
          <w:szCs w:val="28"/>
        </w:rPr>
        <w:t xml:space="preserve">заключение (основные выводы по работе); список использованных источников и литературы; приложения. </w:t>
      </w:r>
    </w:p>
    <w:p w:rsidR="00D241A1" w:rsidRPr="00D241A1" w:rsidRDefault="00D241A1" w:rsidP="002549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A1">
        <w:rPr>
          <w:rFonts w:ascii="Times New Roman" w:hAnsi="Times New Roman" w:cs="Times New Roman"/>
          <w:sz w:val="28"/>
          <w:szCs w:val="28"/>
        </w:rPr>
        <w:t xml:space="preserve">Текст работы должен удовлетворять следующим основным требованиям: отражать умение работать с литературой, выделять проблему и определять методы её решения, последовательно излагать сущность рассматриваемых вопросов, показывать владение соответствующим понятийным и терминологическим аппаратом; иметь приемлемый уровень языковой грамотности, включая владение стилем научного изложения. </w:t>
      </w:r>
    </w:p>
    <w:p w:rsidR="00D241A1" w:rsidRPr="00D241A1" w:rsidRDefault="00D241A1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B1" w:rsidRPr="002549B1" w:rsidRDefault="00D241A1" w:rsidP="002549B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9B1">
        <w:rPr>
          <w:rFonts w:ascii="Times New Roman" w:hAnsi="Times New Roman" w:cs="Times New Roman"/>
          <w:b/>
          <w:sz w:val="28"/>
          <w:szCs w:val="28"/>
        </w:rPr>
        <w:t>Оформление курсовой работы</w:t>
      </w:r>
      <w:r w:rsidRPr="002549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4D3" w:rsidRDefault="007844D3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B1">
        <w:rPr>
          <w:rFonts w:ascii="Times New Roman" w:hAnsi="Times New Roman" w:cs="Times New Roman"/>
          <w:sz w:val="28"/>
          <w:szCs w:val="28"/>
        </w:rPr>
        <w:t xml:space="preserve">Работа выполняется любым печатным способом на одной стороне стандартного листа белой бумаги форматом А 4 (210x297) с полями: левое - 20 </w:t>
      </w:r>
      <w:r w:rsidRPr="002549B1">
        <w:rPr>
          <w:rFonts w:ascii="Times New Roman" w:hAnsi="Times New Roman" w:cs="Times New Roman"/>
          <w:sz w:val="28"/>
          <w:szCs w:val="28"/>
        </w:rPr>
        <w:lastRenderedPageBreak/>
        <w:t xml:space="preserve">мм, правое - 10 мм, нижнее - 20 мм, верхнее - 20 мм. Шрифт </w:t>
      </w:r>
      <w:proofErr w:type="spellStart"/>
      <w:r w:rsidRPr="002549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5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9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54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9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549B1">
        <w:rPr>
          <w:rFonts w:ascii="Times New Roman" w:hAnsi="Times New Roman" w:cs="Times New Roman"/>
          <w:sz w:val="28"/>
          <w:szCs w:val="28"/>
        </w:rPr>
        <w:t xml:space="preserve"> 14, межстрочный интервал - 1,5. Цвет шрифта должен быть черным. </w:t>
      </w:r>
      <w:r w:rsidR="006D6C3E" w:rsidRPr="006D6C3E">
        <w:rPr>
          <w:rFonts w:ascii="Times New Roman" w:hAnsi="Times New Roman" w:cs="Times New Roman"/>
          <w:sz w:val="28"/>
          <w:szCs w:val="28"/>
        </w:rPr>
        <w:t xml:space="preserve">Текст основной части работы делится на разделы, подразделы. Каждая новая глава начинается с новой страницы. Переносы слов в заголовках не допускаются. Точка в конце заголовка не ставится. Если заголовок состоит из двух предложений, их разделяют точкой. </w:t>
      </w:r>
      <w:r w:rsidRPr="002549B1">
        <w:rPr>
          <w:rFonts w:ascii="Times New Roman" w:hAnsi="Times New Roman" w:cs="Times New Roman"/>
          <w:sz w:val="28"/>
          <w:szCs w:val="28"/>
        </w:rPr>
        <w:t xml:space="preserve">Все страницы должны быть пронумерованы арабскими цифрами, соблюдая сквозную нумерацию по всему тексту. </w:t>
      </w:r>
      <w:r w:rsidRPr="006D6C3E">
        <w:rPr>
          <w:rFonts w:ascii="Times New Roman" w:hAnsi="Times New Roman" w:cs="Times New Roman"/>
          <w:sz w:val="28"/>
          <w:szCs w:val="28"/>
        </w:rPr>
        <w:t>Номера страниц проставляются посередине вверху листа без знаков препинания и букв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9B1">
        <w:rPr>
          <w:rFonts w:ascii="Times New Roman" w:hAnsi="Times New Roman" w:cs="Times New Roman"/>
          <w:sz w:val="28"/>
          <w:szCs w:val="28"/>
        </w:rPr>
        <w:t>начиная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2549B1">
        <w:rPr>
          <w:rFonts w:ascii="Times New Roman" w:hAnsi="Times New Roman" w:cs="Times New Roman"/>
          <w:sz w:val="28"/>
          <w:szCs w:val="28"/>
        </w:rPr>
        <w:t xml:space="preserve"> страницы. Титульный лист включают в общую нумерацию страниц работы. Номер страницы на титульном листе не проставляют.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Разделы нумеруются по порядку в пределах всей работы и обозначаются арабскими цифрами с точкой. Такие структурные части работы как «Оглавление», «Введение», «Заключение», «Список литературы», «Приложения» не нумеруются.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Подразделы нумеруются арабскими цифрами в пределах каждого раздела. Номер подраздела состоит из номера раздела и подраздела, разделенных точкой. В конце подраздела должна быть точка, например, «3.2.» (второй подраздел третьего раздела).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Пункты нумеруются арабскими цифрами в пределах каждого подраздела. Номер пункта состоит из номера раздела, подраздела и пункта, разделенных точками, например, «3.2.3.».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Иллюстрации (таблицы, схемы, графики, рисунки), которые расположены на отдельных страницах, включаются в общую нумерацию. Все они (кроме таблиц) обозначаются словом «Рис.» и нумеруются последовательно арабскими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цифрами  в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пределах раздела, за исключением иллюстраций, приведенных в приложении. Номер иллюстрации должен состоять из номера раздела (главы) и порядкового номера иллюстрации, разделенных точкой. Например, «Рис.3.2» (второй рисунок третьего раздела). Возможна также нумерация иллюстраций сплошным порядком (сквозная по всей работе: Рис.1, Рис. 2 и так далее). Если в работе приведена одна иллюстрация, то ее не нумеруют.</w:t>
      </w:r>
    </w:p>
    <w:p w:rsidR="006D6C3E" w:rsidRPr="006D6C3E" w:rsidRDefault="006D6C3E" w:rsidP="004316F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Перечисления в тексте пишутся с красной строки, их следует оформлять следующим образом: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1)…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>; или 1. …; или - …</w:t>
      </w:r>
    </w:p>
    <w:p w:rsidR="006D6C3E" w:rsidRPr="004316F0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6F0">
        <w:rPr>
          <w:rFonts w:ascii="Times New Roman" w:hAnsi="Times New Roman" w:cs="Times New Roman"/>
          <w:b/>
          <w:i/>
          <w:sz w:val="28"/>
          <w:szCs w:val="28"/>
        </w:rPr>
        <w:t>Таблицы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Таблица представляет собой результат систематизации цифрового и текстового материала.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Каждая таблица имеет свой нумерационный и тематический заголовки. Нумерационный заголовок (например, «Таблица 4.5») нужен для связи с текстом. Тематический заголовок определяет тему и содержание таблицы. Перед общим заглавием таблицы в правой части страницы пишется слово </w:t>
      </w:r>
      <w:r w:rsidRPr="006D6C3E">
        <w:rPr>
          <w:rFonts w:ascii="Times New Roman" w:hAnsi="Times New Roman" w:cs="Times New Roman"/>
          <w:sz w:val="28"/>
          <w:szCs w:val="28"/>
        </w:rPr>
        <w:lastRenderedPageBreak/>
        <w:t>«Таблица» и номер, состоящий из номера раздела (главы) и порядкового номера таблицы в разделе. Возможна также нумерация таблиц сплошным порядком (сквозная по всей работе: 1, 2 и так далее).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 Заголовок и слово «Таблица» начинают с прописной буквы. 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Большие таблицы размещают на отдельных страницах, сразу за страницей, на которой приведена ссылка. Таблица, помещенная в основной текст, является его составной частью, и ссылка на таблицу в тексте обязательна. При этом ссылки должны органически входить в текст без повторения ее тематического заголовка или </w:t>
      </w:r>
      <w:proofErr w:type="spellStart"/>
      <w:r w:rsidRPr="006D6C3E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6D6C3E">
        <w:rPr>
          <w:rFonts w:ascii="Times New Roman" w:hAnsi="Times New Roman" w:cs="Times New Roman"/>
          <w:sz w:val="28"/>
          <w:szCs w:val="28"/>
        </w:rPr>
        <w:t xml:space="preserve"> ее содержания. Например: «...данные, приведенные в табл.3.1, показывают...» или «...разница статистически достоверна (табл.3)». 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Пример оформ</w:t>
      </w:r>
      <w:r w:rsidR="004316F0">
        <w:rPr>
          <w:rFonts w:ascii="Times New Roman" w:hAnsi="Times New Roman" w:cs="Times New Roman"/>
          <w:sz w:val="28"/>
          <w:szCs w:val="28"/>
        </w:rPr>
        <w:t>ления таблиц представлен в таблице</w:t>
      </w:r>
      <w:r w:rsidR="004316F0" w:rsidRPr="006D6C3E">
        <w:rPr>
          <w:rFonts w:ascii="Times New Roman" w:hAnsi="Times New Roman" w:cs="Times New Roman"/>
          <w:sz w:val="28"/>
          <w:szCs w:val="28"/>
        </w:rPr>
        <w:t xml:space="preserve"> </w:t>
      </w:r>
      <w:r w:rsidRPr="006D6C3E">
        <w:rPr>
          <w:rFonts w:ascii="Times New Roman" w:hAnsi="Times New Roman" w:cs="Times New Roman"/>
          <w:sz w:val="28"/>
          <w:szCs w:val="28"/>
        </w:rPr>
        <w:t>1.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3E" w:rsidRPr="006D6C3E" w:rsidRDefault="006D6C3E" w:rsidP="004316F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Таблица 1</w:t>
      </w:r>
    </w:p>
    <w:p w:rsidR="004316F0" w:rsidRPr="006D6C3E" w:rsidRDefault="006D6C3E" w:rsidP="004316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Средние показатели видов памяти учащихся </w:t>
      </w:r>
      <w:r w:rsidR="004316F0" w:rsidRPr="006D6C3E">
        <w:rPr>
          <w:rFonts w:ascii="Times New Roman" w:hAnsi="Times New Roman" w:cs="Times New Roman"/>
          <w:sz w:val="28"/>
          <w:szCs w:val="28"/>
        </w:rPr>
        <w:t>экспериментальной и контрольной групп</w:t>
      </w:r>
    </w:p>
    <w:p w:rsid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798"/>
        <w:gridCol w:w="1805"/>
        <w:gridCol w:w="1628"/>
        <w:gridCol w:w="1984"/>
      </w:tblGrid>
      <w:tr w:rsidR="004316F0" w:rsidRPr="004316F0" w:rsidTr="00DB360B">
        <w:tc>
          <w:tcPr>
            <w:tcW w:w="2424" w:type="dxa"/>
            <w:vMerge w:val="restart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24765</wp:posOffset>
                      </wp:positionV>
                      <wp:extent cx="1514475" cy="673100"/>
                      <wp:effectExtent l="9525" t="13970" r="952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673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5E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2pt;margin-top:1.95pt;width:119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"/>
                  </w:pict>
                </mc:Fallback>
              </mc:AlternateContent>
            </w: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 xml:space="preserve">        Вид памяти</w:t>
            </w:r>
          </w:p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</w:p>
          <w:p w:rsidR="004316F0" w:rsidRPr="004316F0" w:rsidRDefault="004316F0" w:rsidP="00431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</w:p>
          <w:p w:rsidR="004316F0" w:rsidRPr="004316F0" w:rsidRDefault="004316F0" w:rsidP="00431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Испытуемые</w:t>
            </w:r>
          </w:p>
        </w:tc>
        <w:tc>
          <w:tcPr>
            <w:tcW w:w="7215" w:type="dxa"/>
            <w:gridSpan w:val="4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Средние значения</w:t>
            </w:r>
          </w:p>
        </w:tc>
      </w:tr>
      <w:tr w:rsidR="004316F0" w:rsidRPr="004316F0" w:rsidTr="00DB360B">
        <w:tc>
          <w:tcPr>
            <w:tcW w:w="2424" w:type="dxa"/>
            <w:vMerge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</w:p>
        </w:tc>
        <w:tc>
          <w:tcPr>
            <w:tcW w:w="1798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Слуховая память</w:t>
            </w:r>
          </w:p>
        </w:tc>
        <w:tc>
          <w:tcPr>
            <w:tcW w:w="1805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Зрительная память</w:t>
            </w:r>
          </w:p>
        </w:tc>
        <w:tc>
          <w:tcPr>
            <w:tcW w:w="1628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Моторно-слуховая память</w:t>
            </w:r>
          </w:p>
        </w:tc>
        <w:tc>
          <w:tcPr>
            <w:tcW w:w="1984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proofErr w:type="gramStart"/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Комбинирован-</w:t>
            </w:r>
            <w:proofErr w:type="spellStart"/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ная</w:t>
            </w:r>
            <w:proofErr w:type="spellEnd"/>
            <w:proofErr w:type="gramEnd"/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 xml:space="preserve"> память</w:t>
            </w:r>
          </w:p>
        </w:tc>
      </w:tr>
      <w:tr w:rsidR="004316F0" w:rsidRPr="004316F0" w:rsidTr="00DB360B">
        <w:tc>
          <w:tcPr>
            <w:tcW w:w="2424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 xml:space="preserve">Экспериментальная </w:t>
            </w:r>
          </w:p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proofErr w:type="gramStart"/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группа</w:t>
            </w:r>
            <w:proofErr w:type="gramEnd"/>
          </w:p>
        </w:tc>
        <w:tc>
          <w:tcPr>
            <w:tcW w:w="1798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6,8</w:t>
            </w:r>
          </w:p>
        </w:tc>
        <w:tc>
          <w:tcPr>
            <w:tcW w:w="1805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6,7</w:t>
            </w:r>
          </w:p>
        </w:tc>
        <w:tc>
          <w:tcPr>
            <w:tcW w:w="1628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6,5</w:t>
            </w:r>
          </w:p>
        </w:tc>
        <w:tc>
          <w:tcPr>
            <w:tcW w:w="1984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6,9</w:t>
            </w:r>
          </w:p>
        </w:tc>
      </w:tr>
      <w:tr w:rsidR="004316F0" w:rsidRPr="004316F0" w:rsidTr="00DB360B">
        <w:tc>
          <w:tcPr>
            <w:tcW w:w="2424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Контрольная группа</w:t>
            </w:r>
          </w:p>
        </w:tc>
        <w:tc>
          <w:tcPr>
            <w:tcW w:w="1798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6,8</w:t>
            </w:r>
          </w:p>
        </w:tc>
        <w:tc>
          <w:tcPr>
            <w:tcW w:w="1805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7,6</w:t>
            </w:r>
          </w:p>
        </w:tc>
        <w:tc>
          <w:tcPr>
            <w:tcW w:w="1628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6,8</w:t>
            </w:r>
          </w:p>
        </w:tc>
        <w:tc>
          <w:tcPr>
            <w:tcW w:w="1984" w:type="dxa"/>
          </w:tcPr>
          <w:p w:rsidR="004316F0" w:rsidRPr="004316F0" w:rsidRDefault="004316F0" w:rsidP="0043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</w:pPr>
            <w:r w:rsidRPr="004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F"/>
                <w:lang w:eastAsia="ru-RU"/>
              </w:rPr>
              <w:t>7,4</w:t>
            </w:r>
          </w:p>
        </w:tc>
      </w:tr>
    </w:tbl>
    <w:p w:rsidR="004316F0" w:rsidRPr="006D6C3E" w:rsidRDefault="004316F0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При переносе таблицы с одной страницы на другую необходимо пронумеровать графы, а на другой странице написать «Продолжение таблицы (номер таблицы)» с указанием лишь номеров граф. Запрещено оставлять общий заголовок таблицы на одной странице, а саму таблицу переносить на следующую.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Если все показатели в таблице имеют одинаковые единицы измерения, то их необходимо указывать в общем заголовке. Если показатели имеют различные единицы измерения, то они указываются в боковых и верхних заголовках (в строках и столбцах таблицы).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Все однородные показатели в таблице должны иметь одну размерность исчисления. Данные, приводимые в таблице, должны быть проанализированы в тексте. Данные, приведенные в таблице для сравнения, должны быть обязательно сопоставимы, т.е. выражены в одинаковых величинах.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При отсутствии отдельных данных в таблице следует ставить прочерк (тире).</w:t>
      </w:r>
    </w:p>
    <w:p w:rsidR="006D6C3E" w:rsidRPr="006D6C3E" w:rsidRDefault="006D6C3E" w:rsidP="004316F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lastRenderedPageBreak/>
        <w:t>Рекомендуется приводить в таблицах только те показатели, которые необходимы для расчета или анализа полученных данных.</w:t>
      </w:r>
    </w:p>
    <w:p w:rsidR="006D6C3E" w:rsidRPr="004316F0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6F0">
        <w:rPr>
          <w:rFonts w:ascii="Times New Roman" w:hAnsi="Times New Roman" w:cs="Times New Roman"/>
          <w:b/>
          <w:i/>
          <w:sz w:val="28"/>
          <w:szCs w:val="28"/>
        </w:rPr>
        <w:t>Иллюстрации (рисунки)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К иллюстрациям относится графический материал: чертежи, графики, фотографии, диаграммы, за исключением таблиц. Количество иллюстраций должно быть достаточным для пояснения излагаемого текста. Все иллюстрации обозначаются как «Рисунок» и должны быть привязаны к тексту ссылками. Наиболее распространенная форма ссылки-круглые скобки: (рис.</w:t>
      </w:r>
      <w:r w:rsidR="004316F0">
        <w:rPr>
          <w:rFonts w:ascii="Times New Roman" w:hAnsi="Times New Roman" w:cs="Times New Roman"/>
          <w:sz w:val="28"/>
          <w:szCs w:val="28"/>
        </w:rPr>
        <w:t>1</w:t>
      </w:r>
      <w:r w:rsidRPr="006D6C3E">
        <w:rPr>
          <w:rFonts w:ascii="Times New Roman" w:hAnsi="Times New Roman" w:cs="Times New Roman"/>
          <w:sz w:val="28"/>
          <w:szCs w:val="28"/>
        </w:rPr>
        <w:t xml:space="preserve">), либо выражение: «как показано на рис. </w:t>
      </w:r>
      <w:r w:rsidR="004316F0">
        <w:rPr>
          <w:rFonts w:ascii="Times New Roman" w:hAnsi="Times New Roman" w:cs="Times New Roman"/>
          <w:sz w:val="28"/>
          <w:szCs w:val="28"/>
        </w:rPr>
        <w:t>1</w:t>
      </w:r>
      <w:r w:rsidRPr="006D6C3E">
        <w:rPr>
          <w:rFonts w:ascii="Times New Roman" w:hAnsi="Times New Roman" w:cs="Times New Roman"/>
          <w:sz w:val="28"/>
          <w:szCs w:val="28"/>
        </w:rPr>
        <w:t xml:space="preserve"> ...». Нумерация иллюстраций проводится в пределах раздела (главы), (2.1, 2.2 и так далее) или сплошным порядком (сквозная по всей работе: 1, 2 и так далее).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Слово «Рисунок» и тематическое название рисунка с необходимыми пояснениями (подрисуночный текст) помещается под иллюстрацией. Пробел между подрисуночным текстом и рисунком не делается. Например: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3E" w:rsidRPr="006D6C3E" w:rsidRDefault="004316F0" w:rsidP="00431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CEA7A">
            <wp:extent cx="5542915" cy="31807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318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C3E" w:rsidRPr="006D6C3E" w:rsidRDefault="006D6C3E" w:rsidP="004316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Рис. 1. Результаты изучения кратковременной памяти</w:t>
      </w:r>
    </w:p>
    <w:p w:rsidR="006D6C3E" w:rsidRPr="006D6C3E" w:rsidRDefault="006D6C3E" w:rsidP="004316F0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6C3E">
        <w:rPr>
          <w:rFonts w:ascii="Times New Roman" w:hAnsi="Times New Roman" w:cs="Times New Roman"/>
          <w:sz w:val="28"/>
          <w:szCs w:val="28"/>
        </w:rPr>
        <w:t>младших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6D6C3E" w:rsidRPr="004316F0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6F0">
        <w:rPr>
          <w:rFonts w:ascii="Times New Roman" w:hAnsi="Times New Roman" w:cs="Times New Roman"/>
          <w:b/>
          <w:i/>
          <w:sz w:val="28"/>
          <w:szCs w:val="28"/>
        </w:rPr>
        <w:t>Ссылки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Все приводимые в тексте дипломной работы ссылки на документы, книги, журналы, и т.п. обязательно должны иметь указание на источник, в противном случает они считаются плагиатом.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Ссылки оформляются в следующих случаях: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- при цитировании документов или авторских работ;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- при изложении содержания документов или авторских работ;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- при использовании оригинальных мыслей или идей других авторов;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- при использовании цифр, фактов из различных источников.</w:t>
      </w:r>
    </w:p>
    <w:p w:rsid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lastRenderedPageBreak/>
        <w:t xml:space="preserve">Ссылки на источники в дипломной работе представляют в виде заключенного в квадратные скобки порядкового номера произведения по списку источников. Как правило, библиографические </w:t>
      </w:r>
      <w:proofErr w:type="spellStart"/>
      <w:r w:rsidRPr="006D6C3E">
        <w:rPr>
          <w:rFonts w:ascii="Times New Roman" w:hAnsi="Times New Roman" w:cs="Times New Roman"/>
          <w:sz w:val="28"/>
          <w:szCs w:val="28"/>
        </w:rPr>
        <w:t>ccылки</w:t>
      </w:r>
      <w:proofErr w:type="spellEnd"/>
      <w:r w:rsidRPr="006D6C3E">
        <w:rPr>
          <w:rFonts w:ascii="Times New Roman" w:hAnsi="Times New Roman" w:cs="Times New Roman"/>
          <w:sz w:val="28"/>
          <w:szCs w:val="28"/>
        </w:rPr>
        <w:t xml:space="preserve"> помещают в том месте текста, где наиболее удобно по смыслу. Например: «По имеющимся данным [3, 16, 19]» или «Исследованиями ряда авторов [3, 7, 25] показано, что…».</w:t>
      </w:r>
    </w:p>
    <w:p w:rsidR="004316F0" w:rsidRPr="006D6C3E" w:rsidRDefault="004316F0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3E" w:rsidRPr="004316F0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6F0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Список литературы должен содержать перечень действительно использованных при написании дипломной работы источников. Список всей цитируемой литературы приводится в алфавитном порядке (сначала отечественные авторы, затем зарубежные). 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Источники литературы, приведенные в списке, нумеруются арабскими цифрами и заносятся в список с новой строки.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При составлении библиографического описания необходимо следовать ГОСТ Р 7.0.5 - 2008.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Примеры оформления библиографических ссылок.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Книга одного автора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Лебедева Л. Д. Практика арт-терапии: подходы, диагностика, система занятий.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Речь, 2007. 256 с. 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Книга двух авторов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Кулагина И. Ю., </w:t>
      </w:r>
      <w:proofErr w:type="spellStart"/>
      <w:r w:rsidRPr="006D6C3E"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Pr="006D6C3E">
        <w:rPr>
          <w:rFonts w:ascii="Times New Roman" w:hAnsi="Times New Roman" w:cs="Times New Roman"/>
          <w:sz w:val="28"/>
          <w:szCs w:val="28"/>
        </w:rPr>
        <w:t xml:space="preserve"> В. Н. Возрастная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Полный жизненный цикл развития человека : Учебное пособие для студентов высших учебных заведений. М.: ТЦ Сфера, 2003. 464 с.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Книга трёх авторов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Тарасевич Л. С., Гребенников П. И., </w:t>
      </w:r>
      <w:proofErr w:type="spellStart"/>
      <w:r w:rsidRPr="006D6C3E">
        <w:rPr>
          <w:rFonts w:ascii="Times New Roman" w:hAnsi="Times New Roman" w:cs="Times New Roman"/>
          <w:sz w:val="28"/>
          <w:szCs w:val="28"/>
        </w:rPr>
        <w:t>Леусский</w:t>
      </w:r>
      <w:proofErr w:type="spellEnd"/>
      <w:r w:rsidRPr="006D6C3E">
        <w:rPr>
          <w:rFonts w:ascii="Times New Roman" w:hAnsi="Times New Roman" w:cs="Times New Roman"/>
          <w:sz w:val="28"/>
          <w:szCs w:val="28"/>
        </w:rPr>
        <w:t xml:space="preserve"> А. И.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Макроэкономика :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учебник. Москва: </w:t>
      </w:r>
      <w:proofErr w:type="spellStart"/>
      <w:r w:rsidRPr="006D6C3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6D6C3E">
        <w:rPr>
          <w:rFonts w:ascii="Times New Roman" w:hAnsi="Times New Roman" w:cs="Times New Roman"/>
          <w:sz w:val="28"/>
          <w:szCs w:val="28"/>
        </w:rPr>
        <w:t>. образование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>, 2011. 658 с.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Максименко В. Н., Афанасьев В. В., Волков Н. В. Защита информации в сетях сотовой подвижной связи / под ред. О. Б. Макаревича. Москва: Горячая линия-Телеком, 2009. 360 с.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Книга четырёх и более авторов: Описание начинается с ОСНОВНОГО ЗАГЛАВИЯ. В сведениях об ответственности указываются либо все авторы, либо первый автор с добавлением в квадратных скобках сокращения «и другие» [и др.]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История России в новейшее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время :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учебник / А. Б. Безбородов, Н. В. Елисеева,     Т. Ю. </w:t>
      </w:r>
      <w:proofErr w:type="spellStart"/>
      <w:r w:rsidRPr="006D6C3E">
        <w:rPr>
          <w:rFonts w:ascii="Times New Roman" w:hAnsi="Times New Roman" w:cs="Times New Roman"/>
          <w:sz w:val="28"/>
          <w:szCs w:val="28"/>
        </w:rPr>
        <w:t>Красовицкая</w:t>
      </w:r>
      <w:proofErr w:type="spellEnd"/>
      <w:r w:rsidRPr="006D6C3E">
        <w:rPr>
          <w:rFonts w:ascii="Times New Roman" w:hAnsi="Times New Roman" w:cs="Times New Roman"/>
          <w:sz w:val="28"/>
          <w:szCs w:val="28"/>
        </w:rPr>
        <w:t xml:space="preserve">, О. В. Павленко.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Проспект, 2014. 440 с.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3E">
        <w:rPr>
          <w:rFonts w:ascii="Times New Roman" w:hAnsi="Times New Roman" w:cs="Times New Roman"/>
          <w:sz w:val="28"/>
          <w:szCs w:val="28"/>
        </w:rPr>
        <w:t>или</w:t>
      </w:r>
      <w:proofErr w:type="gramEnd"/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История России в новейшее </w:t>
      </w:r>
      <w:proofErr w:type="gramStart"/>
      <w:r w:rsidRPr="006D6C3E">
        <w:rPr>
          <w:rFonts w:ascii="Times New Roman" w:hAnsi="Times New Roman" w:cs="Times New Roman"/>
          <w:sz w:val="28"/>
          <w:szCs w:val="28"/>
        </w:rPr>
        <w:t>время :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учебник / А. Б. Безбородов [и др.]. Москва: Проспект, 2014. 440 с.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Книга без автора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3E">
        <w:rPr>
          <w:rFonts w:ascii="Times New Roman" w:hAnsi="Times New Roman" w:cs="Times New Roman"/>
          <w:sz w:val="28"/>
          <w:szCs w:val="28"/>
        </w:rPr>
        <w:lastRenderedPageBreak/>
        <w:t>Страхование :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учебник / под ред. Т. А. Федоровой. 3-е изд., </w:t>
      </w:r>
      <w:proofErr w:type="spellStart"/>
      <w:r w:rsidRPr="006D6C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D6C3E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6D6C3E">
        <w:rPr>
          <w:rFonts w:ascii="Times New Roman" w:hAnsi="Times New Roman" w:cs="Times New Roman"/>
          <w:sz w:val="28"/>
          <w:szCs w:val="28"/>
        </w:rPr>
        <w:t xml:space="preserve"> доп. Москва : Магистр, 2011. 106 с.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Журнальная статья</w:t>
      </w:r>
    </w:p>
    <w:p w:rsid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Смирнова Е. О. Исследование межличностных отношений в разновозрастных группах дошкольников // Вопросы психологии. 2007. №1. С. 27-37.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>Электронный ресурс</w:t>
      </w:r>
    </w:p>
    <w:p w:rsidR="006D6C3E" w:rsidRPr="006D6C3E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Белоус Н.А. Прагматическая реализация коммуникативных стратегий в конфликтном дискурсе // Мир лингвистики и коммуникации: электронный научный журнал. 2006. № 4 [Электронный ресурс]. URL: http://www.tverlingua.by.ru/archive/005/5_3_1.htm (дата обращения: 15.12.2007). </w:t>
      </w:r>
    </w:p>
    <w:p w:rsidR="006D6C3E" w:rsidRPr="004316F0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6F0">
        <w:rPr>
          <w:rFonts w:ascii="Times New Roman" w:hAnsi="Times New Roman" w:cs="Times New Roman"/>
          <w:b/>
          <w:i/>
          <w:sz w:val="28"/>
          <w:szCs w:val="28"/>
        </w:rPr>
        <w:t>Приложения</w:t>
      </w:r>
    </w:p>
    <w:p w:rsidR="004316F0" w:rsidRDefault="006D6C3E" w:rsidP="006D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C3E">
        <w:rPr>
          <w:rFonts w:ascii="Times New Roman" w:hAnsi="Times New Roman" w:cs="Times New Roman"/>
          <w:sz w:val="28"/>
          <w:szCs w:val="28"/>
        </w:rPr>
        <w:t xml:space="preserve">Приложения в </w:t>
      </w:r>
      <w:r w:rsidR="004316F0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6D6C3E">
        <w:rPr>
          <w:rFonts w:ascii="Times New Roman" w:hAnsi="Times New Roman" w:cs="Times New Roman"/>
          <w:sz w:val="28"/>
          <w:szCs w:val="28"/>
        </w:rPr>
        <w:t>работе оформляют как ее продолжение на последних страницах, располагая в порядке ссылок в тексте. Каждое приложение следует начинать с новой страницы, с указанием в верхнем правом углу страницы слова «Приложение» и его обозначение.</w:t>
      </w:r>
      <w:r w:rsidR="004316F0">
        <w:rPr>
          <w:rFonts w:ascii="Times New Roman" w:hAnsi="Times New Roman" w:cs="Times New Roman"/>
          <w:sz w:val="28"/>
          <w:szCs w:val="28"/>
        </w:rPr>
        <w:t xml:space="preserve"> </w:t>
      </w:r>
      <w:r w:rsidRPr="006D6C3E">
        <w:rPr>
          <w:rFonts w:ascii="Times New Roman" w:hAnsi="Times New Roman" w:cs="Times New Roman"/>
          <w:sz w:val="28"/>
          <w:szCs w:val="28"/>
        </w:rPr>
        <w:t xml:space="preserve">Приложения обозначаются арабскими цифрами. Приложения должны иметь заголовки. Приложения должны иметь общую, с остальной частью </w:t>
      </w:r>
      <w:r w:rsidR="007844D3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6D6C3E">
        <w:rPr>
          <w:rFonts w:ascii="Times New Roman" w:hAnsi="Times New Roman" w:cs="Times New Roman"/>
          <w:sz w:val="28"/>
          <w:szCs w:val="28"/>
        </w:rPr>
        <w:t>работы, сквозную нумерацию страниц и перечислены в содержании работы с указанием их номеров и заголовков.</w:t>
      </w:r>
    </w:p>
    <w:p w:rsidR="00D241A1" w:rsidRPr="00D241A1" w:rsidRDefault="00D241A1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42E" w:rsidRDefault="00EE142E" w:rsidP="00EE1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2E">
        <w:rPr>
          <w:rFonts w:ascii="Times New Roman" w:hAnsi="Times New Roman" w:cs="Times New Roman"/>
          <w:b/>
          <w:sz w:val="28"/>
          <w:szCs w:val="28"/>
        </w:rPr>
        <w:t>5</w:t>
      </w:r>
      <w:r w:rsidR="00D241A1" w:rsidRPr="00EE14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142E">
        <w:rPr>
          <w:rFonts w:ascii="Times New Roman" w:hAnsi="Times New Roman" w:cs="Times New Roman"/>
          <w:b/>
          <w:sz w:val="28"/>
          <w:szCs w:val="28"/>
        </w:rPr>
        <w:t xml:space="preserve">Защита </w:t>
      </w:r>
      <w:r w:rsidR="00D241A1" w:rsidRPr="00EE142E">
        <w:rPr>
          <w:rFonts w:ascii="Times New Roman" w:hAnsi="Times New Roman" w:cs="Times New Roman"/>
          <w:b/>
          <w:sz w:val="28"/>
          <w:szCs w:val="28"/>
        </w:rPr>
        <w:t>курсовой работы</w:t>
      </w:r>
      <w:r w:rsidR="00D241A1" w:rsidRPr="00D2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A1" w:rsidRPr="00D241A1" w:rsidRDefault="00D241A1" w:rsidP="00EE1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A1">
        <w:rPr>
          <w:rFonts w:ascii="Times New Roman" w:hAnsi="Times New Roman" w:cs="Times New Roman"/>
          <w:sz w:val="28"/>
          <w:szCs w:val="28"/>
        </w:rPr>
        <w:t>Для защиты курсовой работы необходимо подготовить презентацию по теме работы и текст выступления-доклада на 5-7 мин. В своем докладе обучающийся должен раскрыть основные вопросы: актуальность темы, цель и задачи работы; особенности содержания основной части работы; полученные результаты, выводы и предложения. В презентации (10-15 слайдов) следует отразить: тему курсовой работы (1 слайд); актуальность темы, цель и задачи работы (1-2 слайда); существенные моменты содержания теоретической части работы (2-3 слайда);</w:t>
      </w:r>
      <w:r w:rsidR="005E09C1">
        <w:rPr>
          <w:rFonts w:ascii="Times New Roman" w:hAnsi="Times New Roman" w:cs="Times New Roman"/>
          <w:sz w:val="28"/>
          <w:szCs w:val="28"/>
        </w:rPr>
        <w:t xml:space="preserve"> </w:t>
      </w:r>
      <w:r w:rsidRPr="00D241A1">
        <w:rPr>
          <w:rFonts w:ascii="Times New Roman" w:hAnsi="Times New Roman" w:cs="Times New Roman"/>
          <w:sz w:val="28"/>
          <w:szCs w:val="28"/>
        </w:rPr>
        <w:t>существенные моменты содержания практической части работы</w:t>
      </w:r>
      <w:r w:rsidR="005E09C1">
        <w:rPr>
          <w:rFonts w:ascii="Times New Roman" w:hAnsi="Times New Roman" w:cs="Times New Roman"/>
          <w:sz w:val="28"/>
          <w:szCs w:val="28"/>
        </w:rPr>
        <w:t>, полученные результаты</w:t>
      </w:r>
      <w:r w:rsidRPr="00D241A1">
        <w:rPr>
          <w:rFonts w:ascii="Times New Roman" w:hAnsi="Times New Roman" w:cs="Times New Roman"/>
          <w:sz w:val="28"/>
          <w:szCs w:val="28"/>
        </w:rPr>
        <w:t xml:space="preserve"> (</w:t>
      </w:r>
      <w:r w:rsidR="005E09C1">
        <w:rPr>
          <w:rFonts w:ascii="Times New Roman" w:hAnsi="Times New Roman" w:cs="Times New Roman"/>
          <w:sz w:val="28"/>
          <w:szCs w:val="28"/>
        </w:rPr>
        <w:t>3</w:t>
      </w:r>
      <w:r w:rsidRPr="00D241A1">
        <w:rPr>
          <w:rFonts w:ascii="Times New Roman" w:hAnsi="Times New Roman" w:cs="Times New Roman"/>
          <w:sz w:val="28"/>
          <w:szCs w:val="28"/>
        </w:rPr>
        <w:t>-</w:t>
      </w:r>
      <w:r w:rsidR="005E09C1">
        <w:rPr>
          <w:rFonts w:ascii="Times New Roman" w:hAnsi="Times New Roman" w:cs="Times New Roman"/>
          <w:sz w:val="28"/>
          <w:szCs w:val="28"/>
        </w:rPr>
        <w:t xml:space="preserve">4 слайда); </w:t>
      </w:r>
      <w:r w:rsidRPr="00D241A1">
        <w:rPr>
          <w:rFonts w:ascii="Times New Roman" w:hAnsi="Times New Roman" w:cs="Times New Roman"/>
          <w:sz w:val="28"/>
          <w:szCs w:val="28"/>
        </w:rPr>
        <w:t xml:space="preserve">выводы и предложения (1-2 слайда). Следует потренироваться в ответе на вопросы по содержанию курсовой работы. </w:t>
      </w:r>
    </w:p>
    <w:p w:rsidR="00D241A1" w:rsidRPr="00D241A1" w:rsidRDefault="00D241A1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A1" w:rsidRPr="005E09C1" w:rsidRDefault="005E09C1" w:rsidP="005E09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C1">
        <w:rPr>
          <w:rFonts w:ascii="Times New Roman" w:hAnsi="Times New Roman" w:cs="Times New Roman"/>
          <w:b/>
          <w:sz w:val="28"/>
          <w:szCs w:val="28"/>
        </w:rPr>
        <w:t>6</w:t>
      </w:r>
      <w:r w:rsidR="00D241A1" w:rsidRPr="005E09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09C1">
        <w:rPr>
          <w:rFonts w:ascii="Times New Roman" w:hAnsi="Times New Roman" w:cs="Times New Roman"/>
          <w:b/>
          <w:sz w:val="28"/>
          <w:szCs w:val="28"/>
        </w:rPr>
        <w:t>Оценка</w:t>
      </w:r>
      <w:r w:rsidR="00D241A1" w:rsidRPr="005E09C1">
        <w:rPr>
          <w:rFonts w:ascii="Times New Roman" w:hAnsi="Times New Roman" w:cs="Times New Roman"/>
          <w:b/>
          <w:sz w:val="28"/>
          <w:szCs w:val="28"/>
        </w:rPr>
        <w:t xml:space="preserve"> курсовой работы </w:t>
      </w:r>
    </w:p>
    <w:p w:rsidR="00D241A1" w:rsidRPr="00D241A1" w:rsidRDefault="00D241A1" w:rsidP="005E09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A1">
        <w:rPr>
          <w:rFonts w:ascii="Times New Roman" w:hAnsi="Times New Roman" w:cs="Times New Roman"/>
          <w:sz w:val="28"/>
          <w:szCs w:val="28"/>
        </w:rPr>
        <w:t xml:space="preserve"> Защиту курсовой работы принимает ее руководитель или комиссия. Обучающемуся предоставляется 7-10 минут на доклад по теме работы. Выступление обучающегося должно сопровождаться презентацией. После выступления обучающийся отвечает на вопрос по содержанию курсовой работы. Оценка за курсовую работу ставится с учетом следующих параметров: </w:t>
      </w:r>
      <w:r w:rsidRPr="00D241A1">
        <w:rPr>
          <w:rFonts w:ascii="Times New Roman" w:hAnsi="Times New Roman" w:cs="Times New Roman"/>
          <w:sz w:val="28"/>
          <w:szCs w:val="28"/>
        </w:rPr>
        <w:lastRenderedPageBreak/>
        <w:t>содержание курсовой работы, оформление работы, защита курсовой работы</w:t>
      </w:r>
      <w:r w:rsidR="005E09C1">
        <w:rPr>
          <w:rFonts w:ascii="Times New Roman" w:hAnsi="Times New Roman" w:cs="Times New Roman"/>
          <w:sz w:val="28"/>
          <w:szCs w:val="28"/>
        </w:rPr>
        <w:t>, ответы на вопросы по курсовой работе.</w:t>
      </w:r>
      <w:r w:rsidRPr="00D2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9C1" w:rsidRPr="005E09C1" w:rsidRDefault="00D241A1" w:rsidP="005E09C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9C1">
        <w:rPr>
          <w:rFonts w:ascii="Times New Roman" w:hAnsi="Times New Roman" w:cs="Times New Roman"/>
          <w:b/>
          <w:i/>
          <w:sz w:val="28"/>
          <w:szCs w:val="28"/>
        </w:rPr>
        <w:t>Критерии оценки курсовой работы</w:t>
      </w:r>
    </w:p>
    <w:p w:rsidR="007C409A" w:rsidRPr="007C409A" w:rsidRDefault="007C409A" w:rsidP="007C4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09A">
        <w:rPr>
          <w:rFonts w:ascii="Times New Roman" w:hAnsi="Times New Roman" w:cs="Times New Roman"/>
          <w:sz w:val="28"/>
          <w:szCs w:val="28"/>
        </w:rPr>
        <w:t>По результатам защиты курсовой работы выставляется «</w:t>
      </w:r>
      <w:r w:rsidR="00D23CAD">
        <w:rPr>
          <w:rFonts w:ascii="Times New Roman" w:hAnsi="Times New Roman" w:cs="Times New Roman"/>
          <w:sz w:val="28"/>
          <w:szCs w:val="28"/>
        </w:rPr>
        <w:t>зачтено</w:t>
      </w:r>
      <w:r w:rsidRPr="007C409A">
        <w:rPr>
          <w:rFonts w:ascii="Times New Roman" w:hAnsi="Times New Roman" w:cs="Times New Roman"/>
          <w:sz w:val="28"/>
          <w:szCs w:val="28"/>
        </w:rPr>
        <w:t>»</w:t>
      </w:r>
      <w:r w:rsidR="00D23CAD">
        <w:rPr>
          <w:rFonts w:ascii="Times New Roman" w:hAnsi="Times New Roman" w:cs="Times New Roman"/>
          <w:sz w:val="28"/>
          <w:szCs w:val="28"/>
        </w:rPr>
        <w:t xml:space="preserve"> /</w:t>
      </w:r>
      <w:r w:rsidRPr="007C409A">
        <w:rPr>
          <w:rFonts w:ascii="Times New Roman" w:hAnsi="Times New Roman" w:cs="Times New Roman"/>
          <w:sz w:val="28"/>
          <w:szCs w:val="28"/>
        </w:rPr>
        <w:t xml:space="preserve"> «</w:t>
      </w:r>
      <w:r w:rsidR="00D23CAD">
        <w:rPr>
          <w:rFonts w:ascii="Times New Roman" w:hAnsi="Times New Roman" w:cs="Times New Roman"/>
          <w:sz w:val="28"/>
          <w:szCs w:val="28"/>
        </w:rPr>
        <w:t xml:space="preserve">не зачтено». </w:t>
      </w:r>
    </w:p>
    <w:p w:rsidR="007C409A" w:rsidRPr="007C409A" w:rsidRDefault="00ED1982" w:rsidP="00D23C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09A" w:rsidRPr="007C409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D23CAD">
        <w:rPr>
          <w:rFonts w:ascii="Times New Roman" w:hAnsi="Times New Roman" w:cs="Times New Roman"/>
          <w:b/>
          <w:bCs/>
          <w:sz w:val="28"/>
          <w:szCs w:val="28"/>
        </w:rPr>
        <w:t>зачтено</w:t>
      </w:r>
      <w:proofErr w:type="gramEnd"/>
      <w:r w:rsidR="007C409A" w:rsidRPr="007C40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23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09A" w:rsidRPr="007C409A">
        <w:rPr>
          <w:rFonts w:ascii="Times New Roman" w:hAnsi="Times New Roman" w:cs="Times New Roman"/>
          <w:sz w:val="28"/>
          <w:szCs w:val="28"/>
        </w:rPr>
        <w:t xml:space="preserve">ставится, </w:t>
      </w:r>
      <w:r w:rsidR="00D23CAD">
        <w:rPr>
          <w:rFonts w:ascii="Times New Roman" w:hAnsi="Times New Roman" w:cs="Times New Roman"/>
          <w:sz w:val="28"/>
          <w:szCs w:val="28"/>
        </w:rPr>
        <w:t>если</w:t>
      </w:r>
      <w:r w:rsidR="007C409A" w:rsidRPr="007C409A">
        <w:rPr>
          <w:rFonts w:ascii="Times New Roman" w:hAnsi="Times New Roman" w:cs="Times New Roman"/>
          <w:sz w:val="28"/>
          <w:szCs w:val="28"/>
        </w:rPr>
        <w:t>:</w:t>
      </w:r>
    </w:p>
    <w:p w:rsidR="007C409A" w:rsidRPr="009C17EC" w:rsidRDefault="007C409A" w:rsidP="009C17EC">
      <w:pPr>
        <w:pStyle w:val="a3"/>
        <w:numPr>
          <w:ilvl w:val="0"/>
          <w:numId w:val="7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EC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9C17E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23CAD" w:rsidRPr="009C17EC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9C17EC">
        <w:rPr>
          <w:rFonts w:ascii="Times New Roman" w:hAnsi="Times New Roman" w:cs="Times New Roman"/>
          <w:sz w:val="28"/>
          <w:szCs w:val="28"/>
        </w:rPr>
        <w:t>раскрыта</w:t>
      </w:r>
      <w:r w:rsidR="00D23CAD" w:rsidRPr="009C17EC">
        <w:rPr>
          <w:rFonts w:ascii="Times New Roman" w:hAnsi="Times New Roman" w:cs="Times New Roman"/>
          <w:sz w:val="28"/>
          <w:szCs w:val="28"/>
        </w:rPr>
        <w:t xml:space="preserve">, </w:t>
      </w:r>
      <w:r w:rsidR="00965C52" w:rsidRPr="009C17E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65C52" w:rsidRPr="009C17EC">
        <w:rPr>
          <w:rFonts w:ascii="Times New Roman" w:hAnsi="Times New Roman" w:cs="Times New Roman"/>
          <w:sz w:val="28"/>
          <w:szCs w:val="28"/>
        </w:rPr>
        <w:t>носит творческий характер, возможно содержание элементов научной новизны</w:t>
      </w:r>
      <w:r w:rsidRPr="009C17EC">
        <w:rPr>
          <w:rFonts w:ascii="Times New Roman" w:hAnsi="Times New Roman" w:cs="Times New Roman"/>
          <w:sz w:val="28"/>
          <w:szCs w:val="28"/>
        </w:rPr>
        <w:t>;</w:t>
      </w:r>
    </w:p>
    <w:p w:rsidR="007C409A" w:rsidRPr="009C17EC" w:rsidRDefault="00965C52" w:rsidP="009C17EC">
      <w:pPr>
        <w:pStyle w:val="a3"/>
        <w:numPr>
          <w:ilvl w:val="0"/>
          <w:numId w:val="7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EC">
        <w:rPr>
          <w:rFonts w:ascii="Times New Roman" w:hAnsi="Times New Roman" w:cs="Times New Roman"/>
          <w:sz w:val="28"/>
          <w:szCs w:val="28"/>
        </w:rPr>
        <w:t>собран</w:t>
      </w:r>
      <w:proofErr w:type="gramEnd"/>
      <w:r w:rsidRPr="009C17EC">
        <w:rPr>
          <w:rFonts w:ascii="Times New Roman" w:hAnsi="Times New Roman" w:cs="Times New Roman"/>
          <w:sz w:val="28"/>
          <w:szCs w:val="28"/>
        </w:rPr>
        <w:t xml:space="preserve">, обобщен и проанализирован необходимый объем литературы, </w:t>
      </w:r>
      <w:r w:rsidRPr="009C17EC">
        <w:rPr>
          <w:rFonts w:ascii="Times New Roman" w:hAnsi="Times New Roman" w:cs="Times New Roman"/>
          <w:sz w:val="28"/>
          <w:szCs w:val="28"/>
        </w:rPr>
        <w:t xml:space="preserve">сделаны выводы, составлены </w:t>
      </w:r>
      <w:r w:rsidRPr="009C17EC">
        <w:rPr>
          <w:rFonts w:ascii="Times New Roman" w:hAnsi="Times New Roman" w:cs="Times New Roman"/>
          <w:sz w:val="28"/>
          <w:szCs w:val="28"/>
        </w:rPr>
        <w:t>практические рекомендации</w:t>
      </w:r>
      <w:r w:rsidR="007C409A" w:rsidRPr="009C17EC">
        <w:rPr>
          <w:rFonts w:ascii="Times New Roman" w:hAnsi="Times New Roman" w:cs="Times New Roman"/>
          <w:sz w:val="28"/>
          <w:szCs w:val="28"/>
        </w:rPr>
        <w:t>;</w:t>
      </w:r>
    </w:p>
    <w:p w:rsidR="007C409A" w:rsidRPr="009C17EC" w:rsidRDefault="009C17EC" w:rsidP="009C17EC">
      <w:pPr>
        <w:pStyle w:val="a3"/>
        <w:numPr>
          <w:ilvl w:val="0"/>
          <w:numId w:val="7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E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C17EC">
        <w:rPr>
          <w:rFonts w:ascii="Times New Roman" w:hAnsi="Times New Roman" w:cs="Times New Roman"/>
          <w:sz w:val="28"/>
          <w:szCs w:val="28"/>
        </w:rPr>
        <w:t xml:space="preserve"> написании и защите работы студентом продемонстрирован </w:t>
      </w:r>
      <w:r w:rsidRPr="009C17EC">
        <w:rPr>
          <w:rFonts w:ascii="Times New Roman" w:hAnsi="Times New Roman" w:cs="Times New Roman"/>
          <w:sz w:val="28"/>
          <w:szCs w:val="28"/>
        </w:rPr>
        <w:t>достаточный</w:t>
      </w:r>
      <w:r w:rsidRPr="009C17EC">
        <w:rPr>
          <w:rFonts w:ascii="Times New Roman" w:hAnsi="Times New Roman" w:cs="Times New Roman"/>
          <w:sz w:val="28"/>
          <w:szCs w:val="28"/>
        </w:rPr>
        <w:t xml:space="preserve"> уровень развития общекультурных и профессиональных компетенций</w:t>
      </w:r>
      <w:r w:rsidR="007C409A" w:rsidRPr="009C17EC">
        <w:rPr>
          <w:rFonts w:ascii="Times New Roman" w:hAnsi="Times New Roman" w:cs="Times New Roman"/>
          <w:sz w:val="28"/>
          <w:szCs w:val="28"/>
        </w:rPr>
        <w:t>;</w:t>
      </w:r>
    </w:p>
    <w:p w:rsidR="007C409A" w:rsidRPr="009C17EC" w:rsidRDefault="009C17EC" w:rsidP="009C17EC">
      <w:pPr>
        <w:pStyle w:val="a3"/>
        <w:numPr>
          <w:ilvl w:val="0"/>
          <w:numId w:val="7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EC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9C17EC">
        <w:rPr>
          <w:rFonts w:ascii="Times New Roman" w:hAnsi="Times New Roman" w:cs="Times New Roman"/>
          <w:sz w:val="28"/>
          <w:szCs w:val="28"/>
        </w:rPr>
        <w:t xml:space="preserve"> по содержанию и оформлению соответствует предъявляемым требованиям</w:t>
      </w:r>
      <w:r w:rsidR="007C409A" w:rsidRPr="009C17EC">
        <w:rPr>
          <w:rFonts w:ascii="Times New Roman" w:hAnsi="Times New Roman" w:cs="Times New Roman"/>
          <w:sz w:val="28"/>
          <w:szCs w:val="28"/>
        </w:rPr>
        <w:t>;</w:t>
      </w:r>
    </w:p>
    <w:p w:rsidR="007C409A" w:rsidRPr="009C17EC" w:rsidRDefault="007C409A" w:rsidP="009C17EC">
      <w:pPr>
        <w:pStyle w:val="a3"/>
        <w:numPr>
          <w:ilvl w:val="0"/>
          <w:numId w:val="7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17EC">
        <w:rPr>
          <w:rFonts w:ascii="Times New Roman" w:hAnsi="Times New Roman" w:cs="Times New Roman"/>
          <w:sz w:val="28"/>
          <w:szCs w:val="28"/>
        </w:rPr>
        <w:t xml:space="preserve"> процессе защиты студент достаточно полно изложил основные положения работы, </w:t>
      </w:r>
      <w:r w:rsidR="009C17EC" w:rsidRPr="009C17EC">
        <w:rPr>
          <w:rFonts w:ascii="Times New Roman" w:hAnsi="Times New Roman" w:cs="Times New Roman"/>
          <w:sz w:val="28"/>
          <w:szCs w:val="28"/>
        </w:rPr>
        <w:t>отвечал на вопро</w:t>
      </w:r>
      <w:r w:rsidR="00ED1982">
        <w:rPr>
          <w:rFonts w:ascii="Times New Roman" w:hAnsi="Times New Roman" w:cs="Times New Roman"/>
          <w:sz w:val="28"/>
          <w:szCs w:val="28"/>
        </w:rPr>
        <w:t>с</w:t>
      </w:r>
      <w:r w:rsidR="009C17EC" w:rsidRPr="009C17EC">
        <w:rPr>
          <w:rFonts w:ascii="Times New Roman" w:hAnsi="Times New Roman" w:cs="Times New Roman"/>
          <w:sz w:val="28"/>
          <w:szCs w:val="28"/>
        </w:rPr>
        <w:t>ы</w:t>
      </w:r>
      <w:r w:rsidRPr="009C17EC">
        <w:rPr>
          <w:rFonts w:ascii="Times New Roman" w:hAnsi="Times New Roman" w:cs="Times New Roman"/>
          <w:sz w:val="28"/>
          <w:szCs w:val="28"/>
        </w:rPr>
        <w:t>.</w:t>
      </w:r>
    </w:p>
    <w:p w:rsidR="009C17EC" w:rsidRPr="007C409A" w:rsidRDefault="009C17EC" w:rsidP="007C4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9A" w:rsidRPr="007C409A" w:rsidRDefault="007C409A" w:rsidP="009C1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9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7C409A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D23CAD">
        <w:rPr>
          <w:rFonts w:ascii="Times New Roman" w:hAnsi="Times New Roman" w:cs="Times New Roman"/>
          <w:b/>
          <w:bCs/>
          <w:sz w:val="28"/>
          <w:szCs w:val="28"/>
        </w:rPr>
        <w:t>зачтено</w:t>
      </w:r>
      <w:proofErr w:type="spellEnd"/>
      <w:proofErr w:type="gramEnd"/>
      <w:r w:rsidRPr="007C40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23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09A">
        <w:rPr>
          <w:rFonts w:ascii="Times New Roman" w:hAnsi="Times New Roman" w:cs="Times New Roman"/>
          <w:sz w:val="28"/>
          <w:szCs w:val="28"/>
        </w:rPr>
        <w:t>ставится, если:</w:t>
      </w:r>
    </w:p>
    <w:p w:rsidR="007C409A" w:rsidRPr="00D23CAD" w:rsidRDefault="007C409A" w:rsidP="00D23CAD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CAD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D23CAD">
        <w:rPr>
          <w:rFonts w:ascii="Times New Roman" w:hAnsi="Times New Roman" w:cs="Times New Roman"/>
          <w:sz w:val="28"/>
          <w:szCs w:val="28"/>
        </w:rPr>
        <w:t xml:space="preserve">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</w:r>
    </w:p>
    <w:p w:rsidR="007C409A" w:rsidRPr="00D23CAD" w:rsidRDefault="007C409A" w:rsidP="00D23CAD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CAD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D23CAD">
        <w:rPr>
          <w:rFonts w:ascii="Times New Roman" w:hAnsi="Times New Roman" w:cs="Times New Roman"/>
          <w:sz w:val="28"/>
          <w:szCs w:val="28"/>
        </w:rPr>
        <w:t xml:space="preserve"> не оригинальна, основана на компиляции публикаций по теме;</w:t>
      </w:r>
    </w:p>
    <w:p w:rsidR="007C409A" w:rsidRPr="00D23CAD" w:rsidRDefault="007C409A" w:rsidP="00D23CAD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CA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23CAD">
        <w:rPr>
          <w:rFonts w:ascii="Times New Roman" w:hAnsi="Times New Roman" w:cs="Times New Roman"/>
          <w:sz w:val="28"/>
          <w:szCs w:val="28"/>
        </w:rPr>
        <w:t xml:space="preserve"> написании и защите работы студентом продемонстрирован не</w:t>
      </w:r>
      <w:r w:rsidR="009C17EC">
        <w:rPr>
          <w:rFonts w:ascii="Times New Roman" w:hAnsi="Times New Roman" w:cs="Times New Roman"/>
          <w:sz w:val="28"/>
          <w:szCs w:val="28"/>
        </w:rPr>
        <w:t>достаточный</w:t>
      </w:r>
      <w:r w:rsidRPr="00D23CAD">
        <w:rPr>
          <w:rFonts w:ascii="Times New Roman" w:hAnsi="Times New Roman" w:cs="Times New Roman"/>
          <w:sz w:val="28"/>
          <w:szCs w:val="28"/>
        </w:rPr>
        <w:t xml:space="preserve"> уровень развития общекультурных и профессиональных компетенций;</w:t>
      </w:r>
    </w:p>
    <w:p w:rsidR="007C409A" w:rsidRPr="00D23CAD" w:rsidRDefault="007C409A" w:rsidP="00D23CAD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CAD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D23CAD">
        <w:rPr>
          <w:rFonts w:ascii="Times New Roman" w:hAnsi="Times New Roman" w:cs="Times New Roman"/>
          <w:sz w:val="28"/>
          <w:szCs w:val="28"/>
        </w:rPr>
        <w:t xml:space="preserve"> по содержанию и оформлению </w:t>
      </w:r>
      <w:r w:rsidR="00D23CAD">
        <w:rPr>
          <w:rFonts w:ascii="Times New Roman" w:hAnsi="Times New Roman" w:cs="Times New Roman"/>
          <w:sz w:val="28"/>
          <w:szCs w:val="28"/>
        </w:rPr>
        <w:t xml:space="preserve">не </w:t>
      </w:r>
      <w:r w:rsidRPr="00D23CAD">
        <w:rPr>
          <w:rFonts w:ascii="Times New Roman" w:hAnsi="Times New Roman" w:cs="Times New Roman"/>
          <w:sz w:val="28"/>
          <w:szCs w:val="28"/>
        </w:rPr>
        <w:t>соответствует предъявляемым требованиям;</w:t>
      </w:r>
    </w:p>
    <w:p w:rsidR="007C409A" w:rsidRPr="00D23CAD" w:rsidRDefault="007C409A" w:rsidP="00D23CAD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C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3CAD">
        <w:rPr>
          <w:rFonts w:ascii="Times New Roman" w:hAnsi="Times New Roman" w:cs="Times New Roman"/>
          <w:sz w:val="28"/>
          <w:szCs w:val="28"/>
        </w:rPr>
        <w:t xml:space="preserve"> защите студент показал поверхностные знания по исследуемой теме, отсутствие представлений об актуальных проблемах по теме работы, плохо отвечал на вопросы.</w:t>
      </w: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D2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EC" w:rsidRDefault="00C056EC" w:rsidP="00C056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56E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056EC" w:rsidRPr="00C056EC" w:rsidRDefault="00C056EC" w:rsidP="00C05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 курсовых работ</w:t>
      </w:r>
    </w:p>
    <w:p w:rsidR="00C056EC" w:rsidRDefault="00C056E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креативности у</w:t>
      </w:r>
      <w:r w:rsidR="00C32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 школьников в разных условиях обучения.</w:t>
      </w:r>
    </w:p>
    <w:p w:rsidR="004B7486" w:rsidRPr="004B7486" w:rsidRDefault="004B7486" w:rsidP="004B748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B7486">
        <w:rPr>
          <w:rFonts w:ascii="Times New Roman" w:hAnsi="Times New Roman" w:cs="Times New Roman"/>
          <w:sz w:val="28"/>
          <w:szCs w:val="28"/>
        </w:rPr>
        <w:t>Сравнительный анализ особенностей страхов у детей старшего дошкольного и младшего школьного возраста.</w:t>
      </w:r>
    </w:p>
    <w:p w:rsidR="00C3206C" w:rsidRDefault="00C3206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ценностных </w:t>
      </w:r>
      <w:r w:rsidR="004B7486">
        <w:rPr>
          <w:rFonts w:ascii="Times New Roman" w:hAnsi="Times New Roman" w:cs="Times New Roman"/>
          <w:sz w:val="28"/>
          <w:szCs w:val="28"/>
        </w:rPr>
        <w:t>ориентаций в юношеском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06C" w:rsidRDefault="00C3206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тревожности и субъективного ощущения счастья в юношеском возрасте.</w:t>
      </w:r>
    </w:p>
    <w:p w:rsidR="00C3206C" w:rsidRDefault="00C3206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взаимосвязи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студентов медицинского вуза.</w:t>
      </w:r>
    </w:p>
    <w:p w:rsidR="00C3206C" w:rsidRDefault="00C3206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показателя когнитивных способностей детей старшего дошкольного и младшего школьного возраста.</w:t>
      </w:r>
    </w:p>
    <w:p w:rsidR="00C3206C" w:rsidRDefault="00C3206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личностных особенностей и лидерских способностей у студентов.</w:t>
      </w:r>
    </w:p>
    <w:p w:rsidR="00C3206C" w:rsidRDefault="00C3206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отношения к здоровью у студентов медицинского вуза.</w:t>
      </w:r>
    </w:p>
    <w:p w:rsidR="00C3206C" w:rsidRDefault="00C3206C" w:rsidP="00C3206C">
      <w:pPr>
        <w:pStyle w:val="a3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агрессивности и социально-психологического климата в студенческой группе.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личностных черт со стратегиями психологической защиты в общении в юношеском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Ролевые ожидания и притязания у студентов с различной гендерной принадлежностью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-стратегий подростков, склонных к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девиантному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поведению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Полоролевые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особенности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самоотношения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современной молодёжи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Полоролевые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характеристики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>-поведения старших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Жизненная удовлетворённость и самооценка в юношеском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Самоотношение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у студентов с различной гендерной принадлежностью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волевого самоконтроля и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>-поведения в юношеском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Сравнительный анализ особенностей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самоотношения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у юношей и девушек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Жизненные трудности и стратегии их преодоления в юношеском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склонности к интернет-зависимости и личностными характеристиками в юношеском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локуса контроля и мотивации достижения успеха в </w:t>
      </w:r>
      <w:r w:rsidRPr="003F7065">
        <w:rPr>
          <w:rFonts w:ascii="Times New Roman" w:hAnsi="Times New Roman"/>
          <w:color w:val="000000"/>
          <w:sz w:val="28"/>
          <w:szCs w:val="28"/>
        </w:rPr>
        <w:lastRenderedPageBreak/>
        <w:t>юношеском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лидерских способн</w:t>
      </w:r>
      <w:r>
        <w:rPr>
          <w:rFonts w:ascii="Times New Roman" w:hAnsi="Times New Roman"/>
          <w:color w:val="000000"/>
          <w:sz w:val="28"/>
          <w:szCs w:val="28"/>
        </w:rPr>
        <w:t>остей и свойств темперамента в юношеском</w:t>
      </w:r>
      <w:r w:rsidRPr="003F7065">
        <w:rPr>
          <w:rFonts w:ascii="Times New Roman" w:hAnsi="Times New Roman"/>
          <w:color w:val="000000"/>
          <w:sz w:val="28"/>
          <w:szCs w:val="28"/>
        </w:rPr>
        <w:t xml:space="preserve">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локуса контроля и нервно-психической устойчивости </w:t>
      </w:r>
      <w:r>
        <w:rPr>
          <w:rFonts w:ascii="Times New Roman" w:hAnsi="Times New Roman"/>
          <w:color w:val="000000"/>
          <w:sz w:val="28"/>
          <w:szCs w:val="28"/>
        </w:rPr>
        <w:t>в зрелом возрасте.</w:t>
      </w:r>
    </w:p>
    <w:p w:rsidR="004B7486" w:rsidRPr="003F7065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Мотивы выбора профессии психолога студентов медицинского и педагогического вузов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Default="004B7486" w:rsidP="004B748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Сравнительный анализ мотивов выбора профессии в подростковом и юношеском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7486" w:rsidRPr="004B7486" w:rsidRDefault="004B7486" w:rsidP="004B7486">
      <w:pPr>
        <w:pStyle w:val="a3"/>
        <w:numPr>
          <w:ilvl w:val="0"/>
          <w:numId w:val="2"/>
        </w:numPr>
        <w:ind w:left="1134" w:hanging="567"/>
        <w:rPr>
          <w:rFonts w:ascii="Times New Roman" w:hAnsi="Times New Roman"/>
          <w:color w:val="000000"/>
          <w:sz w:val="28"/>
          <w:szCs w:val="28"/>
        </w:rPr>
      </w:pPr>
      <w:r w:rsidRPr="004B7486">
        <w:rPr>
          <w:rFonts w:ascii="Times New Roman" w:hAnsi="Times New Roman"/>
          <w:color w:val="000000"/>
          <w:sz w:val="28"/>
          <w:szCs w:val="28"/>
        </w:rPr>
        <w:t>Отношение студентов к своему здоровью и здоровый образ жизни в зрелом возрасте.</w:t>
      </w:r>
    </w:p>
    <w:p w:rsidR="00C3206C" w:rsidRPr="00C3206C" w:rsidRDefault="00C3206C" w:rsidP="00C3206C">
      <w:pPr>
        <w:pStyle w:val="a3"/>
        <w:numPr>
          <w:ilvl w:val="0"/>
          <w:numId w:val="2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206C">
        <w:rPr>
          <w:rFonts w:ascii="Times New Roman" w:hAnsi="Times New Roman" w:cs="Times New Roman"/>
          <w:sz w:val="28"/>
          <w:szCs w:val="28"/>
        </w:rPr>
        <w:t>Взаимосвязь тревожности и социально-психологической адаптации в пожилом возрасте.</w:t>
      </w:r>
    </w:p>
    <w:p w:rsidR="00C3206C" w:rsidRDefault="00C3206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8591C" w:rsidRDefault="0088591C" w:rsidP="0088591C">
      <w:pPr>
        <w:spacing w:after="0"/>
        <w:ind w:left="127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20D3B" w:rsidRPr="00520D3B" w:rsidRDefault="00520D3B" w:rsidP="00520D3B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B72EDA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20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</w:t>
      </w:r>
      <w:proofErr w:type="gramEnd"/>
      <w:r w:rsidRPr="00520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государственное бюджетное </w:t>
      </w:r>
    </w:p>
    <w:p w:rsidR="00520D3B" w:rsidRPr="00520D3B" w:rsidRDefault="00520D3B" w:rsidP="00B72EDA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20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</w:t>
      </w:r>
      <w:proofErr w:type="gramEnd"/>
      <w:r w:rsidRPr="00520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учреждение высшего образования</w:t>
      </w:r>
    </w:p>
    <w:p w:rsidR="00520D3B" w:rsidRPr="00520D3B" w:rsidRDefault="00520D3B" w:rsidP="00B72E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520D3B" w:rsidRPr="00520D3B" w:rsidRDefault="00520D3B" w:rsidP="00B72E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 клинической психологии</w:t>
      </w:r>
      <w:bookmarkStart w:id="0" w:name="_GoBack"/>
      <w:bookmarkEnd w:id="0"/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 w:rsidR="00B72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психиатрии и наркологии</w:t>
      </w: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20D3B" w:rsidRPr="00520D3B" w:rsidTr="005C45E7">
        <w:tc>
          <w:tcPr>
            <w:tcW w:w="9356" w:type="dxa"/>
            <w:gridSpan w:val="2"/>
            <w:vAlign w:val="center"/>
          </w:tcPr>
          <w:p w:rsidR="00520D3B" w:rsidRPr="00520D3B" w:rsidRDefault="00520D3B" w:rsidP="00520D3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4"/>
                <w:sz w:val="28"/>
                <w:szCs w:val="28"/>
                <w:lang w:eastAsia="ru-RU"/>
              </w:rPr>
            </w:pPr>
            <w:r w:rsidRPr="00520D3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Специальность 37.05.01</w:t>
            </w:r>
          </w:p>
        </w:tc>
      </w:tr>
      <w:tr w:rsidR="00520D3B" w:rsidRPr="00520D3B" w:rsidTr="005C45E7">
        <w:tc>
          <w:tcPr>
            <w:tcW w:w="9356" w:type="dxa"/>
            <w:gridSpan w:val="2"/>
            <w:vAlign w:val="center"/>
          </w:tcPr>
          <w:p w:rsidR="00520D3B" w:rsidRPr="00520D3B" w:rsidRDefault="00520D3B" w:rsidP="00520D3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4"/>
                <w:sz w:val="28"/>
                <w:szCs w:val="28"/>
                <w:lang w:eastAsia="ru-RU"/>
              </w:rPr>
            </w:pPr>
            <w:r w:rsidRPr="00520D3B">
              <w:rPr>
                <w:rFonts w:ascii="Times New Roman" w:eastAsia="Times New Roman" w:hAnsi="Times New Roman" w:cs="Times New Roman"/>
                <w:caps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520D3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Клиническая психология</w:t>
            </w:r>
            <w:r w:rsidRPr="00520D3B">
              <w:rPr>
                <w:rFonts w:ascii="Times New Roman" w:eastAsia="Times New Roman" w:hAnsi="Times New Roman" w:cs="Times New Roman"/>
                <w:caps/>
                <w:color w:val="000000"/>
                <w:spacing w:val="-4"/>
                <w:sz w:val="28"/>
                <w:szCs w:val="28"/>
                <w:lang w:eastAsia="ru-RU"/>
              </w:rPr>
              <w:t>»</w:t>
            </w:r>
          </w:p>
        </w:tc>
      </w:tr>
      <w:tr w:rsidR="00520D3B" w:rsidRPr="00520D3B" w:rsidTr="005C45E7">
        <w:trPr>
          <w:trHeight w:val="114"/>
        </w:trPr>
        <w:tc>
          <w:tcPr>
            <w:tcW w:w="5103" w:type="dxa"/>
            <w:vAlign w:val="center"/>
          </w:tcPr>
          <w:p w:rsidR="00520D3B" w:rsidRPr="00520D3B" w:rsidRDefault="00520D3B" w:rsidP="00520D3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20D3B" w:rsidRPr="00520D3B" w:rsidRDefault="00520D3B" w:rsidP="00520D3B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cap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Курсовая</w:t>
      </w:r>
      <w:r w:rsidRPr="00520D3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работа</w:t>
      </w: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4"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4"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b/>
          <w:caps/>
          <w:color w:val="000000"/>
          <w:spacing w:val="3"/>
          <w:sz w:val="28"/>
          <w:szCs w:val="28"/>
          <w:lang w:eastAsia="ru-RU"/>
        </w:rPr>
        <w:t xml:space="preserve">ТЕМА </w:t>
      </w: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"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20D3B" w:rsidRDefault="00520D3B" w:rsidP="00B72EDA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Выполнил:</w:t>
      </w:r>
      <w:r w:rsidR="00B72ED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студент 31-кп группы</w:t>
      </w:r>
    </w:p>
    <w:p w:rsidR="00B72EDA" w:rsidRDefault="00B72EDA" w:rsidP="00B72EDA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Ф.И.О.</w:t>
      </w:r>
    </w:p>
    <w:p w:rsidR="00B72EDA" w:rsidRDefault="00B72EDA" w:rsidP="00B72EDA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Научный руководитель: </w:t>
      </w:r>
    </w:p>
    <w:p w:rsidR="00B72EDA" w:rsidRDefault="00B72EDA" w:rsidP="00B72EDA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. н., доцент кафедры </w:t>
      </w:r>
    </w:p>
    <w:p w:rsidR="00B72EDA" w:rsidRDefault="00B72EDA" w:rsidP="00B72EDA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психиатрии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и наркологии</w:t>
      </w:r>
    </w:p>
    <w:p w:rsidR="00B72EDA" w:rsidRPr="00520D3B" w:rsidRDefault="00B72EDA" w:rsidP="00B72EDA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Ф.И.О. </w:t>
      </w: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20D3B" w:rsidRPr="00520D3B" w:rsidRDefault="00520D3B" w:rsidP="00520D3B">
      <w:pPr>
        <w:tabs>
          <w:tab w:val="center" w:pos="4320"/>
          <w:tab w:val="right" w:pos="864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20D3B" w:rsidRPr="00520D3B" w:rsidRDefault="00520D3B" w:rsidP="00520D3B">
      <w:pPr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520D3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Оренбург, 201_ г</w:t>
      </w:r>
    </w:p>
    <w:p w:rsidR="0088591C" w:rsidRPr="004B7486" w:rsidRDefault="0088591C" w:rsidP="004B7486">
      <w:pPr>
        <w:spacing w:after="0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sectPr w:rsidR="0088591C" w:rsidRPr="004B748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76" w:rsidRDefault="00685D76" w:rsidP="00685D76">
      <w:pPr>
        <w:spacing w:after="0" w:line="240" w:lineRule="auto"/>
      </w:pPr>
      <w:r>
        <w:separator/>
      </w:r>
    </w:p>
  </w:endnote>
  <w:endnote w:type="continuationSeparator" w:id="0">
    <w:p w:rsidR="00685D76" w:rsidRDefault="00685D76" w:rsidP="0068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282530"/>
      <w:docPartObj>
        <w:docPartGallery w:val="Page Numbers (Bottom of Page)"/>
        <w:docPartUnique/>
      </w:docPartObj>
    </w:sdtPr>
    <w:sdtContent>
      <w:p w:rsidR="00685D76" w:rsidRDefault="00685D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D8">
          <w:rPr>
            <w:noProof/>
          </w:rPr>
          <w:t>3</w:t>
        </w:r>
        <w:r>
          <w:fldChar w:fldCharType="end"/>
        </w:r>
      </w:p>
    </w:sdtContent>
  </w:sdt>
  <w:p w:rsidR="00685D76" w:rsidRDefault="00685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76" w:rsidRDefault="00685D76" w:rsidP="00685D76">
      <w:pPr>
        <w:spacing w:after="0" w:line="240" w:lineRule="auto"/>
      </w:pPr>
      <w:r>
        <w:separator/>
      </w:r>
    </w:p>
  </w:footnote>
  <w:footnote w:type="continuationSeparator" w:id="0">
    <w:p w:rsidR="00685D76" w:rsidRDefault="00685D76" w:rsidP="0068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00A8E"/>
    <w:multiLevelType w:val="hybridMultilevel"/>
    <w:tmpl w:val="40C2A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6C56"/>
    <w:multiLevelType w:val="hybridMultilevel"/>
    <w:tmpl w:val="28E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A709C"/>
    <w:multiLevelType w:val="hybridMultilevel"/>
    <w:tmpl w:val="CFD23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51408"/>
    <w:multiLevelType w:val="hybridMultilevel"/>
    <w:tmpl w:val="7A405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0402D"/>
    <w:multiLevelType w:val="hybridMultilevel"/>
    <w:tmpl w:val="0AA237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03B28"/>
    <w:multiLevelType w:val="hybridMultilevel"/>
    <w:tmpl w:val="DBE2307A"/>
    <w:lvl w:ilvl="0" w:tplc="4D16950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EB1059"/>
    <w:multiLevelType w:val="hybridMultilevel"/>
    <w:tmpl w:val="AAAE4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B3"/>
    <w:rsid w:val="0001120F"/>
    <w:rsid w:val="001934D8"/>
    <w:rsid w:val="002549B1"/>
    <w:rsid w:val="00275FC5"/>
    <w:rsid w:val="002F12A1"/>
    <w:rsid w:val="004316F0"/>
    <w:rsid w:val="004B7486"/>
    <w:rsid w:val="004C784A"/>
    <w:rsid w:val="00520D3B"/>
    <w:rsid w:val="005E09C1"/>
    <w:rsid w:val="006619F6"/>
    <w:rsid w:val="00685D76"/>
    <w:rsid w:val="006D6C3E"/>
    <w:rsid w:val="007844D3"/>
    <w:rsid w:val="007C409A"/>
    <w:rsid w:val="0088591C"/>
    <w:rsid w:val="008A12C2"/>
    <w:rsid w:val="0096587A"/>
    <w:rsid w:val="00965C52"/>
    <w:rsid w:val="009C17EC"/>
    <w:rsid w:val="009C7F73"/>
    <w:rsid w:val="009E122E"/>
    <w:rsid w:val="009F201B"/>
    <w:rsid w:val="00B72EDA"/>
    <w:rsid w:val="00C056EC"/>
    <w:rsid w:val="00C3206C"/>
    <w:rsid w:val="00CF06B3"/>
    <w:rsid w:val="00D03FC3"/>
    <w:rsid w:val="00D23CAD"/>
    <w:rsid w:val="00D241A1"/>
    <w:rsid w:val="00E704F1"/>
    <w:rsid w:val="00ED1982"/>
    <w:rsid w:val="00EE142E"/>
    <w:rsid w:val="00F6272A"/>
    <w:rsid w:val="00F96871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48A1E90-936E-4C68-9453-A1951E87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D76"/>
  </w:style>
  <w:style w:type="paragraph" w:styleId="a6">
    <w:name w:val="footer"/>
    <w:basedOn w:val="a"/>
    <w:link w:val="a7"/>
    <w:uiPriority w:val="99"/>
    <w:unhideWhenUsed/>
    <w:rsid w:val="0068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A235-2105-45DE-8DDA-5113831D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Владимировна</dc:creator>
  <cp:keywords/>
  <dc:description/>
  <cp:lastModifiedBy>Степанова Наталья Владимировна</cp:lastModifiedBy>
  <cp:revision>27</cp:revision>
  <dcterms:created xsi:type="dcterms:W3CDTF">2019-10-23T04:28:00Z</dcterms:created>
  <dcterms:modified xsi:type="dcterms:W3CDTF">2019-10-25T10:46:00Z</dcterms:modified>
</cp:coreProperties>
</file>