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CD" w:rsidRDefault="009E7BCD" w:rsidP="009E7BCD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>Семинар № 1</w:t>
      </w:r>
      <w:r w:rsidR="00A40F65">
        <w:rPr>
          <w:b/>
          <w:sz w:val="28"/>
          <w:szCs w:val="28"/>
          <w:u w:val="single"/>
        </w:rPr>
        <w:t>0</w:t>
      </w:r>
      <w:bookmarkStart w:id="0" w:name="_GoBack"/>
      <w:bookmarkEnd w:id="0"/>
    </w:p>
    <w:p w:rsidR="009E7BCD" w:rsidRPr="009F1FC4" w:rsidRDefault="009E7BCD" w:rsidP="009E7BCD">
      <w:pPr>
        <w:jc w:val="center"/>
        <w:rPr>
          <w:b/>
          <w:sz w:val="28"/>
          <w:szCs w:val="28"/>
          <w:u w:val="single"/>
        </w:rPr>
      </w:pPr>
    </w:p>
    <w:p w:rsidR="009E7BCD" w:rsidRPr="009F1FC4" w:rsidRDefault="009E7BCD" w:rsidP="009E7BCD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Тема: Социологический анализ личности: проблематика понятия, основные факторы формирования личности, процесс социализации, типы личности.   </w:t>
      </w:r>
    </w:p>
    <w:p w:rsidR="009E7BCD" w:rsidRDefault="009E7BCD" w:rsidP="009E7BCD">
      <w:pPr>
        <w:jc w:val="both"/>
        <w:rPr>
          <w:b/>
          <w:sz w:val="28"/>
          <w:szCs w:val="28"/>
        </w:rPr>
      </w:pPr>
    </w:p>
    <w:p w:rsidR="009E7BCD" w:rsidRPr="009F1FC4" w:rsidRDefault="009E7BCD" w:rsidP="009E7BCD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9E7BCD" w:rsidRPr="009F1FC4" w:rsidRDefault="009E7BCD" w:rsidP="009E7B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Понятие личности в социологии, его проблематика.</w:t>
      </w:r>
    </w:p>
    <w:p w:rsidR="009E7BCD" w:rsidRPr="009F1FC4" w:rsidRDefault="009E7BCD" w:rsidP="009E7B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Основные факторы формирования личности.</w:t>
      </w:r>
    </w:p>
    <w:p w:rsidR="009E7BCD" w:rsidRPr="009F1FC4" w:rsidRDefault="009E7BCD" w:rsidP="009E7B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Понятие социализации, её структура, этапы.</w:t>
      </w:r>
    </w:p>
    <w:p w:rsidR="009E7BCD" w:rsidRPr="009F1FC4" w:rsidRDefault="009E7BCD" w:rsidP="009E7B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Типы личности. </w:t>
      </w:r>
    </w:p>
    <w:p w:rsidR="009E7BCD" w:rsidRDefault="009E7BCD" w:rsidP="009E7BCD">
      <w:pPr>
        <w:jc w:val="both"/>
        <w:rPr>
          <w:b/>
          <w:sz w:val="28"/>
          <w:szCs w:val="28"/>
        </w:rPr>
      </w:pPr>
    </w:p>
    <w:p w:rsidR="009E7BCD" w:rsidRPr="009F1FC4" w:rsidRDefault="009E7BCD" w:rsidP="009E7BCD">
      <w:pPr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социологический анализ личности, человек, личность, социализация, система личности, социальная зрелость личности, </w:t>
      </w:r>
      <w:proofErr w:type="spellStart"/>
      <w:r w:rsidRPr="009F1FC4">
        <w:rPr>
          <w:sz w:val="28"/>
          <w:szCs w:val="28"/>
        </w:rPr>
        <w:t>социогенез</w:t>
      </w:r>
      <w:proofErr w:type="spellEnd"/>
      <w:r w:rsidRPr="009F1FC4">
        <w:rPr>
          <w:sz w:val="28"/>
          <w:szCs w:val="28"/>
        </w:rPr>
        <w:t xml:space="preserve">, биогенез, </w:t>
      </w:r>
      <w:proofErr w:type="spellStart"/>
      <w:r w:rsidRPr="009F1FC4">
        <w:rPr>
          <w:sz w:val="28"/>
          <w:szCs w:val="28"/>
        </w:rPr>
        <w:t>социализант</w:t>
      </w:r>
      <w:proofErr w:type="spellEnd"/>
      <w:r w:rsidRPr="009F1FC4">
        <w:rPr>
          <w:sz w:val="28"/>
          <w:szCs w:val="28"/>
        </w:rPr>
        <w:t xml:space="preserve">, </w:t>
      </w:r>
      <w:proofErr w:type="spellStart"/>
      <w:r w:rsidRPr="009F1FC4">
        <w:rPr>
          <w:sz w:val="28"/>
          <w:szCs w:val="28"/>
        </w:rPr>
        <w:t>социализатор</w:t>
      </w:r>
      <w:proofErr w:type="spellEnd"/>
      <w:r w:rsidRPr="009F1FC4">
        <w:rPr>
          <w:sz w:val="28"/>
          <w:szCs w:val="28"/>
        </w:rPr>
        <w:t>, агент социализации, агентура социализации, тип личности.</w:t>
      </w:r>
      <w:proofErr w:type="gramEnd"/>
    </w:p>
    <w:p w:rsidR="009E7BCD" w:rsidRDefault="009E7BCD" w:rsidP="009E7BC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7BCD" w:rsidRPr="009F1FC4" w:rsidRDefault="009E7BCD" w:rsidP="009E7BC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9E7BCD" w:rsidRPr="009F1FC4" w:rsidRDefault="009E7BCD" w:rsidP="009E7BC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Чем объяснить разнообразие теорий личности?  </w:t>
      </w:r>
    </w:p>
    <w:p w:rsidR="009E7BCD" w:rsidRPr="009F1FC4" w:rsidRDefault="009E7BCD" w:rsidP="009E7BC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Каковы признаки зрелой личности? </w:t>
      </w:r>
    </w:p>
    <w:p w:rsidR="009E7BCD" w:rsidRPr="009F1FC4" w:rsidRDefault="009E7BCD" w:rsidP="009E7BC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Почему формирование личности больше всего связано с первым этапом социализации?</w:t>
      </w:r>
    </w:p>
    <w:p w:rsidR="009E7BCD" w:rsidRPr="009F1FC4" w:rsidRDefault="009E7BCD" w:rsidP="009E7BC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Каковы критерии определения типов личности? </w:t>
      </w:r>
    </w:p>
    <w:p w:rsidR="009E7BCD" w:rsidRDefault="009E7BCD" w:rsidP="009E7BCD">
      <w:pPr>
        <w:jc w:val="both"/>
        <w:rPr>
          <w:b/>
          <w:sz w:val="28"/>
          <w:szCs w:val="28"/>
        </w:rPr>
      </w:pPr>
    </w:p>
    <w:p w:rsidR="009E7BCD" w:rsidRPr="009F1FC4" w:rsidRDefault="009E7BCD" w:rsidP="009E7BCD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Доклады и сообщения:</w:t>
      </w:r>
    </w:p>
    <w:p w:rsidR="009E7BCD" w:rsidRPr="009F1FC4" w:rsidRDefault="009E7BCD" w:rsidP="009E7BC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Типы личности в современной России.</w:t>
      </w:r>
    </w:p>
    <w:p w:rsidR="009E7BCD" w:rsidRPr="009F1FC4" w:rsidRDefault="009E7BCD" w:rsidP="009E7BC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Личность как субъект социальных отношений.</w:t>
      </w:r>
    </w:p>
    <w:p w:rsidR="009E7BCD" w:rsidRPr="009F1FC4" w:rsidRDefault="009E7BCD" w:rsidP="009E7BC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Личность как субъект культуры.</w:t>
      </w:r>
    </w:p>
    <w:p w:rsidR="009E7BCD" w:rsidRPr="009F1FC4" w:rsidRDefault="009E7BCD" w:rsidP="009E7BC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Личность как субъект трудовой деятельности.</w:t>
      </w:r>
    </w:p>
    <w:p w:rsidR="009E7BCD" w:rsidRPr="009F1FC4" w:rsidRDefault="009E7BCD" w:rsidP="009E7BC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Личность как субъект политики и права.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7011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9136F"/>
    <w:multiLevelType w:val="hybridMultilevel"/>
    <w:tmpl w:val="060A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417E"/>
    <w:multiLevelType w:val="hybridMultilevel"/>
    <w:tmpl w:val="DCBE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99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BCD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0F65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2599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2019-04-02T18:14:00Z</dcterms:created>
  <dcterms:modified xsi:type="dcterms:W3CDTF">2019-04-02T18:33:00Z</dcterms:modified>
</cp:coreProperties>
</file>