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147B61" w:rsidRDefault="007062C8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СОЦИАЛЬНО-ГИГИЕНИЧЕСКИЙ МОНИТОРИНГ</w:t>
      </w:r>
      <w:r w:rsidR="00147B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0DBF">
        <w:rPr>
          <w:rFonts w:ascii="Times New Roman" w:hAnsi="Times New Roman"/>
          <w:sz w:val="28"/>
          <w:szCs w:val="28"/>
          <w:u w:val="single"/>
        </w:rPr>
        <w:t>Оценка зависимости «доза-эффект» при оценке риска влияния факторов окружающей среды на здоровье населения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2C8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типов </w:t>
      </w:r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зависимостей «доза-эффект»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применение </w:t>
      </w:r>
      <w:r w:rsidRPr="00110CBA">
        <w:rPr>
          <w:rFonts w:ascii="Times New Roman" w:hAnsi="Times New Roman"/>
          <w:sz w:val="28"/>
          <w:szCs w:val="28"/>
          <w:shd w:val="clear" w:color="auto" w:fill="FFFFFF"/>
        </w:rPr>
        <w:t>результатов в практике социально-гигиенического мониторинга при оценке риска возникновения неблагоприятных эффектов среди населения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62C8" w:rsidRPr="00090E90" w:rsidRDefault="007062C8" w:rsidP="007062C8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90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062C8" w:rsidRPr="00110CBA" w:rsidRDefault="007062C8" w:rsidP="006119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Методология установления зависимостей «доза-эффект» (методы математического моделирования на основе </w:t>
            </w:r>
            <w:proofErr w:type="spellStart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токсикокинетики</w:t>
            </w:r>
            <w:proofErr w:type="spellEnd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токсикодинамики</w:t>
            </w:r>
            <w:proofErr w:type="spellEnd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анализ экспериментальных и эпидемиологических данных). </w:t>
            </w:r>
          </w:p>
          <w:p w:rsidR="007062C8" w:rsidRPr="00110CBA" w:rsidRDefault="007062C8" w:rsidP="006119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Наиболее характерные типы зависимостей вероятности эффектов от степени химического загрязнения окружающей среды (</w:t>
            </w:r>
            <w:proofErr w:type="spellStart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логистическая</w:t>
            </w:r>
            <w:proofErr w:type="spellEnd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линейная, логарифмическая, экспоненциальная и т.п.). </w:t>
            </w:r>
          </w:p>
          <w:p w:rsidR="007062C8" w:rsidRPr="00110CBA" w:rsidRDefault="007062C8" w:rsidP="006119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Зависимость параметров «доза – ответ» от типа биологических эффектов (</w:t>
            </w:r>
            <w:proofErr w:type="gramStart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органолептические</w:t>
            </w:r>
            <w:proofErr w:type="gramEnd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общетоксические</w:t>
            </w:r>
            <w:proofErr w:type="spellEnd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канцерогенные и т.д.). </w:t>
            </w:r>
          </w:p>
          <w:p w:rsidR="007062C8" w:rsidRPr="00110CBA" w:rsidRDefault="007062C8" w:rsidP="006119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Канцерогенные и </w:t>
            </w:r>
            <w:proofErr w:type="spellStart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неканцерогенные</w:t>
            </w:r>
            <w:proofErr w:type="spellEnd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эффекты. Пороговые и </w:t>
            </w:r>
            <w:proofErr w:type="spellStart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беспороговые</w:t>
            </w:r>
            <w:proofErr w:type="spellEnd"/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эффекты. </w:t>
            </w:r>
          </w:p>
          <w:p w:rsidR="007062C8" w:rsidRPr="00110CBA" w:rsidRDefault="007062C8" w:rsidP="006119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Использование методологии установления зависимости «доза – ответ» и ее результатов в практике социально-гигиенического мониторинга при оценке риска возникновения неблагоприятных эффектов среди населения. </w:t>
            </w:r>
          </w:p>
          <w:p w:rsidR="007062C8" w:rsidRDefault="007062C8" w:rsidP="006119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0C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Оценка рисков производственной среды.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62C8" w:rsidRPr="007B40D2" w:rsidRDefault="007062C8" w:rsidP="007062C8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7062C8" w:rsidRDefault="007062C8" w:rsidP="007062C8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62C8" w:rsidRPr="00A84B8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B8E">
        <w:rPr>
          <w:rFonts w:ascii="Times New Roman" w:hAnsi="Times New Roman"/>
          <w:sz w:val="28"/>
          <w:szCs w:val="28"/>
          <w:u w:val="single"/>
        </w:rPr>
        <w:t>Оценка экспозиции при оценке риска влияния факторов окружающей среды на здоровье населения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2C8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A84B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ценки</w:t>
      </w:r>
      <w:r w:rsidRPr="00A84B8E">
        <w:rPr>
          <w:rFonts w:ascii="Times New Roman" w:hAnsi="Times New Roman"/>
          <w:sz w:val="28"/>
          <w:szCs w:val="28"/>
        </w:rPr>
        <w:t xml:space="preserve"> экспозиции при оценке риска влияния факторов окружающей среды на здоровье населения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62C8" w:rsidRPr="00090E90" w:rsidRDefault="007062C8" w:rsidP="007062C8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90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062C8" w:rsidRPr="00A84B8E" w:rsidRDefault="007062C8" w:rsidP="007062C8">
            <w:pPr>
              <w:pStyle w:val="a3"/>
              <w:numPr>
                <w:ilvl w:val="0"/>
                <w:numId w:val="29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Оценка экспозиции при воздействии вредных факторов среды с учетом времени и частоты их воздействия в различных средах. </w:t>
            </w:r>
          </w:p>
          <w:p w:rsidR="007062C8" w:rsidRDefault="007062C8" w:rsidP="007062C8">
            <w:pPr>
              <w:pStyle w:val="a3"/>
              <w:numPr>
                <w:ilvl w:val="0"/>
                <w:numId w:val="29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Идентификация потенциальных путей воздействия (через рот, нос, кожу и др.). </w:t>
            </w:r>
          </w:p>
          <w:p w:rsidR="007062C8" w:rsidRDefault="007062C8" w:rsidP="007062C8">
            <w:pPr>
              <w:pStyle w:val="a3"/>
              <w:numPr>
                <w:ilvl w:val="0"/>
                <w:numId w:val="29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Системы наблюдения и методы определения (аналитические и расчетные) содержания вредных веществ в разных объектах окружающей среды. </w:t>
            </w:r>
          </w:p>
          <w:p w:rsidR="007062C8" w:rsidRDefault="007062C8" w:rsidP="007062C8">
            <w:pPr>
              <w:pStyle w:val="a3"/>
              <w:numPr>
                <w:ilvl w:val="0"/>
                <w:numId w:val="29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Методы анализа экспозиции: прямые и косвенные. </w:t>
            </w:r>
          </w:p>
          <w:p w:rsidR="007062C8" w:rsidRDefault="007062C8" w:rsidP="007062C8">
            <w:pPr>
              <w:pStyle w:val="a3"/>
              <w:numPr>
                <w:ilvl w:val="0"/>
                <w:numId w:val="29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Персональный мониторинг. </w:t>
            </w:r>
          </w:p>
          <w:p w:rsidR="007062C8" w:rsidRDefault="007062C8" w:rsidP="007062C8">
            <w:pPr>
              <w:pStyle w:val="a3"/>
              <w:numPr>
                <w:ilvl w:val="0"/>
                <w:numId w:val="29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Мониторинг окружающей среды, использование дневников, анкетирования, биологических маркеров. </w:t>
            </w:r>
          </w:p>
          <w:p w:rsidR="007062C8" w:rsidRDefault="007062C8" w:rsidP="007062C8">
            <w:pPr>
              <w:pStyle w:val="a3"/>
              <w:numPr>
                <w:ilvl w:val="0"/>
                <w:numId w:val="29"/>
              </w:numPr>
              <w:spacing w:after="0"/>
              <w:ind w:left="250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Методика подсчета суммарной экспозиции.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62C8" w:rsidRPr="00090E90" w:rsidRDefault="007062C8" w:rsidP="007062C8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62C8" w:rsidRDefault="007062C8" w:rsidP="007062C8">
      <w:pPr>
        <w:pStyle w:val="a3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62C8" w:rsidRPr="00A84B8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B8E">
        <w:rPr>
          <w:rFonts w:ascii="Times New Roman" w:hAnsi="Times New Roman"/>
          <w:sz w:val="28"/>
          <w:szCs w:val="28"/>
          <w:u w:val="single"/>
        </w:rPr>
        <w:t>Характеристика риска влияния факторов окружающей среды на здоровье человека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2C8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proofErr w:type="gramStart"/>
      <w:r w:rsidRPr="00AD6B3E">
        <w:rPr>
          <w:rFonts w:ascii="Times New Roman" w:hAnsi="Times New Roman"/>
          <w:color w:val="000000"/>
          <w:sz w:val="28"/>
          <w:szCs w:val="24"/>
        </w:rPr>
        <w:t xml:space="preserve">особенностей </w:t>
      </w:r>
      <w:r w:rsidRPr="00A84B8E">
        <w:rPr>
          <w:rFonts w:ascii="Times New Roman" w:hAnsi="Times New Roman"/>
          <w:sz w:val="28"/>
          <w:szCs w:val="28"/>
        </w:rPr>
        <w:t>риска влияния факторов окружающей среды</w:t>
      </w:r>
      <w:proofErr w:type="gramEnd"/>
      <w:r w:rsidRPr="00A84B8E">
        <w:rPr>
          <w:rFonts w:ascii="Times New Roman" w:hAnsi="Times New Roman"/>
          <w:sz w:val="28"/>
          <w:szCs w:val="28"/>
        </w:rPr>
        <w:t xml:space="preserve"> на здоровье человека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62C8" w:rsidRPr="00090E90" w:rsidRDefault="007062C8" w:rsidP="007062C8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90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062C8" w:rsidRPr="00A84B8E" w:rsidRDefault="007062C8" w:rsidP="007062C8">
            <w:pPr>
              <w:pStyle w:val="a3"/>
              <w:numPr>
                <w:ilvl w:val="0"/>
                <w:numId w:val="30"/>
              </w:numPr>
              <w:spacing w:after="0"/>
              <w:ind w:left="391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Характеристика рисков неблагоприятных эффектов на здоровье населения. </w:t>
            </w:r>
          </w:p>
          <w:p w:rsidR="007062C8" w:rsidRPr="00A84B8E" w:rsidRDefault="007062C8" w:rsidP="007062C8">
            <w:pPr>
              <w:pStyle w:val="a3"/>
              <w:numPr>
                <w:ilvl w:val="0"/>
                <w:numId w:val="30"/>
              </w:numPr>
              <w:spacing w:after="0"/>
              <w:ind w:left="391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Определение (прогноз) значительности </w:t>
            </w:r>
            <w:proofErr w:type="gramStart"/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риска ухудшения избранных показателей здоровья населения</w:t>
            </w:r>
            <w:proofErr w:type="gramEnd"/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основе данных о степени химического загрязнения отдельных объектов или окружающей среды в целом и параметров зависимости «концентрация (доза) – ответ» по соответствующим показателям. </w:t>
            </w:r>
          </w:p>
          <w:p w:rsidR="007062C8" w:rsidRPr="00A84B8E" w:rsidRDefault="007062C8" w:rsidP="007062C8">
            <w:pPr>
              <w:pStyle w:val="a3"/>
              <w:numPr>
                <w:ilvl w:val="0"/>
                <w:numId w:val="30"/>
              </w:numPr>
              <w:spacing w:after="0"/>
              <w:ind w:left="391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Определение избыточного риска для здоровья людей с учетом численности населения, подвергающегося воздействию различных уровней загрязнения.</w:t>
            </w:r>
          </w:p>
          <w:p w:rsidR="007062C8" w:rsidRPr="00A84B8E" w:rsidRDefault="007062C8" w:rsidP="007062C8">
            <w:pPr>
              <w:pStyle w:val="a3"/>
              <w:numPr>
                <w:ilvl w:val="0"/>
                <w:numId w:val="30"/>
              </w:numPr>
              <w:spacing w:after="0"/>
              <w:ind w:left="391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Неопределенности при оценке риска. </w:t>
            </w:r>
          </w:p>
          <w:p w:rsidR="007062C8" w:rsidRPr="00A84B8E" w:rsidRDefault="007062C8" w:rsidP="007062C8">
            <w:pPr>
              <w:pStyle w:val="a3"/>
              <w:numPr>
                <w:ilvl w:val="0"/>
                <w:numId w:val="30"/>
              </w:numPr>
              <w:spacing w:after="0"/>
              <w:ind w:left="391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неопределенности: в собираемых данных, в моделях в связи со сделанными допущениями, в количественных показателях, вариабельность ответных реакций среди индивидуумов.</w:t>
            </w:r>
          </w:p>
          <w:p w:rsidR="007062C8" w:rsidRDefault="007062C8" w:rsidP="007062C8">
            <w:pPr>
              <w:pStyle w:val="a3"/>
              <w:numPr>
                <w:ilvl w:val="0"/>
                <w:numId w:val="30"/>
              </w:numPr>
              <w:spacing w:after="0"/>
              <w:ind w:left="391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4B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Коэффициенты неопределенности.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62C8" w:rsidRDefault="007062C8" w:rsidP="007062C8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62C8" w:rsidRDefault="007062C8" w:rsidP="007062C8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62C8" w:rsidRPr="00A84B8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B8E">
        <w:rPr>
          <w:rFonts w:ascii="Times New Roman" w:hAnsi="Times New Roman"/>
          <w:sz w:val="28"/>
          <w:szCs w:val="28"/>
          <w:u w:val="single"/>
        </w:rPr>
        <w:t>Методологические основы социально-гигиенического мониторинга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2C8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м</w:t>
      </w:r>
      <w:r w:rsidRPr="00A84B8E">
        <w:rPr>
          <w:rFonts w:ascii="Times New Roman" w:hAnsi="Times New Roman"/>
          <w:sz w:val="28"/>
          <w:szCs w:val="28"/>
        </w:rPr>
        <w:t>етодологически</w:t>
      </w:r>
      <w:r>
        <w:rPr>
          <w:rFonts w:ascii="Times New Roman" w:hAnsi="Times New Roman"/>
          <w:sz w:val="28"/>
          <w:szCs w:val="28"/>
        </w:rPr>
        <w:t>х основ</w:t>
      </w:r>
      <w:r w:rsidRPr="00A84B8E">
        <w:rPr>
          <w:rFonts w:ascii="Times New Roman" w:hAnsi="Times New Roman"/>
          <w:sz w:val="28"/>
          <w:szCs w:val="28"/>
        </w:rPr>
        <w:t xml:space="preserve"> социально-гигиенического мониторинга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62C8" w:rsidRPr="00090E90" w:rsidRDefault="007062C8" w:rsidP="007062C8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90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062C8" w:rsidRPr="00E23E3B" w:rsidRDefault="007062C8" w:rsidP="007062C8">
            <w:pPr>
              <w:pStyle w:val="a3"/>
              <w:numPr>
                <w:ilvl w:val="0"/>
                <w:numId w:val="31"/>
              </w:numPr>
              <w:spacing w:after="0"/>
              <w:ind w:left="391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3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Методологические основы оценки и управления рисками влияния факторов окружающей среды на здоровье. </w:t>
            </w:r>
          </w:p>
          <w:p w:rsidR="007062C8" w:rsidRPr="00E23E3B" w:rsidRDefault="007062C8" w:rsidP="007062C8">
            <w:pPr>
              <w:pStyle w:val="a3"/>
              <w:numPr>
                <w:ilvl w:val="0"/>
                <w:numId w:val="31"/>
              </w:numPr>
              <w:spacing w:after="0"/>
              <w:ind w:left="391" w:hanging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3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Сопоставление методологий управления, основанных на различных концепциях: «гигиенического нормирования» и «оценки риска».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062C8" w:rsidRPr="00437266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62C8" w:rsidRDefault="007062C8" w:rsidP="007062C8">
      <w:pPr>
        <w:pStyle w:val="a3"/>
        <w:spacing w:after="0"/>
        <w:ind w:left="92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062C8" w:rsidRDefault="007062C8" w:rsidP="007062C8">
      <w:pPr>
        <w:pStyle w:val="a3"/>
        <w:spacing w:after="0"/>
        <w:ind w:left="92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062C8" w:rsidRPr="00A84B8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3E3B">
        <w:rPr>
          <w:rFonts w:ascii="Times New Roman" w:hAnsi="Times New Roman"/>
          <w:sz w:val="28"/>
          <w:szCs w:val="28"/>
          <w:u w:val="single"/>
        </w:rPr>
        <w:t xml:space="preserve">Методологические основы </w:t>
      </w:r>
      <w:proofErr w:type="gramStart"/>
      <w:r w:rsidRPr="00E23E3B">
        <w:rPr>
          <w:rFonts w:ascii="Times New Roman" w:hAnsi="Times New Roman"/>
          <w:sz w:val="28"/>
          <w:szCs w:val="28"/>
          <w:u w:val="single"/>
        </w:rPr>
        <w:t>оценки риска влияния факторов окружающей среды</w:t>
      </w:r>
      <w:proofErr w:type="gramEnd"/>
      <w:r w:rsidRPr="00E23E3B">
        <w:rPr>
          <w:rFonts w:ascii="Times New Roman" w:hAnsi="Times New Roman"/>
          <w:sz w:val="28"/>
          <w:szCs w:val="28"/>
          <w:u w:val="single"/>
        </w:rPr>
        <w:t xml:space="preserve"> на здоровье населения. Идентификация опасности.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2C8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proofErr w:type="gramStart"/>
      <w:r w:rsidRPr="00AD6B3E">
        <w:rPr>
          <w:rFonts w:ascii="Times New Roman" w:hAnsi="Times New Roman"/>
          <w:color w:val="000000"/>
          <w:sz w:val="28"/>
          <w:szCs w:val="24"/>
        </w:rPr>
        <w:t xml:space="preserve">особенностей </w:t>
      </w:r>
      <w:r w:rsidRPr="00E23E3B">
        <w:rPr>
          <w:rFonts w:ascii="Times New Roman" w:hAnsi="Times New Roman"/>
          <w:sz w:val="28"/>
          <w:szCs w:val="28"/>
        </w:rPr>
        <w:t>оценки риска влияния факторов окружающей среды</w:t>
      </w:r>
      <w:proofErr w:type="gramEnd"/>
      <w:r w:rsidRPr="00E23E3B">
        <w:rPr>
          <w:rFonts w:ascii="Times New Roman" w:hAnsi="Times New Roman"/>
          <w:sz w:val="28"/>
          <w:szCs w:val="28"/>
        </w:rPr>
        <w:t xml:space="preserve"> на здоровье населения. Идентификация опасности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62C8" w:rsidRPr="00090E90" w:rsidRDefault="007062C8" w:rsidP="007062C8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90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062C8" w:rsidRDefault="007062C8" w:rsidP="007062C8">
            <w:pPr>
              <w:spacing w:after="0"/>
              <w:ind w:left="533" w:hanging="459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E23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Количественные меры, используемые для оценки рисков. Индивидуальный и популяционный риск, единичный риск, относительный риск. </w:t>
            </w:r>
          </w:p>
          <w:p w:rsidR="007062C8" w:rsidRPr="00E23E3B" w:rsidRDefault="007062C8" w:rsidP="007062C8">
            <w:pPr>
              <w:spacing w:after="0"/>
              <w:ind w:left="533" w:hanging="459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E23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Стандартизованные коэффициенты заболеваемости и смертности как меры риска. Методы стандартизации. Другие количественные характеристики, необходимые при оценке риска: концентрация, экспозиция, доза. Их роль и взаимосвязь в процессе оценки влияния вредных факторов среды на здоровье человека.</w:t>
            </w:r>
            <w:r w:rsidRPr="00E23E3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Pr="00E23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Количественные меры и методы, используемые для оценки рисков. Виды рисков. Методы стандартизации.</w:t>
            </w:r>
            <w:r w:rsidRPr="00E23E3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E23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Количественные методы оценки рисков. Подсчет индивидуальных, популяционных, относительных рисков, стандартизованных коэффициентов заболеваемости и смертности. Статистические методы оценки рисков. Основные понятия. Случайные величины. Методы сравнения выборок.</w:t>
            </w:r>
          </w:p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7062C8" w:rsidRPr="00090E90" w:rsidTr="006119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C8" w:rsidRPr="00090E90" w:rsidRDefault="007062C8" w:rsidP="006119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90E9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062C8" w:rsidRPr="00090E90" w:rsidRDefault="007062C8" w:rsidP="007062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90E9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062C8" w:rsidRPr="00AD6B3E" w:rsidRDefault="007062C8" w:rsidP="007062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EC1BDB" w:rsidRPr="00AD6B3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A0" w:rsidRDefault="00001FA0" w:rsidP="00CF7355">
      <w:pPr>
        <w:spacing w:after="0" w:line="240" w:lineRule="auto"/>
      </w:pPr>
      <w:r>
        <w:separator/>
      </w:r>
    </w:p>
  </w:endnote>
  <w:endnote w:type="continuationSeparator" w:id="0">
    <w:p w:rsidR="00001FA0" w:rsidRDefault="00001FA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A3007E">
        <w:pPr>
          <w:pStyle w:val="aa"/>
          <w:jc w:val="right"/>
        </w:pPr>
        <w:fldSimple w:instr="PAGE   \* MERGEFORMAT">
          <w:r w:rsidR="007062C8">
            <w:rPr>
              <w:noProof/>
            </w:rPr>
            <w:t>6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A0" w:rsidRDefault="00001FA0" w:rsidP="00CF7355">
      <w:pPr>
        <w:spacing w:after="0" w:line="240" w:lineRule="auto"/>
      </w:pPr>
      <w:r>
        <w:separator/>
      </w:r>
    </w:p>
  </w:footnote>
  <w:footnote w:type="continuationSeparator" w:id="0">
    <w:p w:rsidR="00001FA0" w:rsidRDefault="00001FA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0E54F6"/>
    <w:multiLevelType w:val="hybridMultilevel"/>
    <w:tmpl w:val="62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4627FFD"/>
    <w:multiLevelType w:val="hybridMultilevel"/>
    <w:tmpl w:val="6B2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C46C4"/>
    <w:multiLevelType w:val="hybridMultilevel"/>
    <w:tmpl w:val="9B1C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4169A"/>
    <w:multiLevelType w:val="hybridMultilevel"/>
    <w:tmpl w:val="4758854C"/>
    <w:lvl w:ilvl="0" w:tplc="CDEA3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8A39E5"/>
    <w:multiLevelType w:val="hybridMultilevel"/>
    <w:tmpl w:val="208E2C00"/>
    <w:lvl w:ilvl="0" w:tplc="C146300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3603"/>
    <w:multiLevelType w:val="hybridMultilevel"/>
    <w:tmpl w:val="CE24B216"/>
    <w:lvl w:ilvl="0" w:tplc="9A88B942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D1C11"/>
    <w:multiLevelType w:val="hybridMultilevel"/>
    <w:tmpl w:val="113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26"/>
  </w:num>
  <w:num w:numId="5">
    <w:abstractNumId w:val="14"/>
  </w:num>
  <w:num w:numId="6">
    <w:abstractNumId w:val="22"/>
  </w:num>
  <w:num w:numId="7">
    <w:abstractNumId w:val="27"/>
  </w:num>
  <w:num w:numId="8">
    <w:abstractNumId w:val="12"/>
  </w:num>
  <w:num w:numId="9">
    <w:abstractNumId w:val="15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29"/>
  </w:num>
  <w:num w:numId="15">
    <w:abstractNumId w:val="17"/>
  </w:num>
  <w:num w:numId="16">
    <w:abstractNumId w:val="18"/>
  </w:num>
  <w:num w:numId="17">
    <w:abstractNumId w:val="23"/>
  </w:num>
  <w:num w:numId="18">
    <w:abstractNumId w:val="11"/>
  </w:num>
  <w:num w:numId="19">
    <w:abstractNumId w:val="25"/>
  </w:num>
  <w:num w:numId="20">
    <w:abstractNumId w:val="9"/>
  </w:num>
  <w:num w:numId="21">
    <w:abstractNumId w:val="5"/>
  </w:num>
  <w:num w:numId="22">
    <w:abstractNumId w:val="24"/>
  </w:num>
  <w:num w:numId="23">
    <w:abstractNumId w:val="6"/>
  </w:num>
  <w:num w:numId="24">
    <w:abstractNumId w:val="10"/>
  </w:num>
  <w:num w:numId="25">
    <w:abstractNumId w:val="8"/>
  </w:num>
  <w:num w:numId="26">
    <w:abstractNumId w:val="1"/>
  </w:num>
  <w:num w:numId="27">
    <w:abstractNumId w:val="2"/>
  </w:num>
  <w:num w:numId="28">
    <w:abstractNumId w:val="28"/>
  </w:num>
  <w:num w:numId="29">
    <w:abstractNumId w:val="30"/>
  </w:num>
  <w:num w:numId="30">
    <w:abstractNumId w:val="2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FA0"/>
    <w:rsid w:val="0000640F"/>
    <w:rsid w:val="000168B9"/>
    <w:rsid w:val="00017CF3"/>
    <w:rsid w:val="0002155B"/>
    <w:rsid w:val="0006052A"/>
    <w:rsid w:val="000808CA"/>
    <w:rsid w:val="00092C7E"/>
    <w:rsid w:val="0009668E"/>
    <w:rsid w:val="000A07BB"/>
    <w:rsid w:val="000A63BA"/>
    <w:rsid w:val="000E726D"/>
    <w:rsid w:val="00100093"/>
    <w:rsid w:val="00104C6C"/>
    <w:rsid w:val="00110D5F"/>
    <w:rsid w:val="001174FA"/>
    <w:rsid w:val="0012139E"/>
    <w:rsid w:val="00136B7E"/>
    <w:rsid w:val="00147B61"/>
    <w:rsid w:val="00163F08"/>
    <w:rsid w:val="00175626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33C"/>
    <w:rsid w:val="002E3823"/>
    <w:rsid w:val="002F5574"/>
    <w:rsid w:val="00305C98"/>
    <w:rsid w:val="00321A77"/>
    <w:rsid w:val="003314E4"/>
    <w:rsid w:val="00360F73"/>
    <w:rsid w:val="003705ED"/>
    <w:rsid w:val="003A7817"/>
    <w:rsid w:val="003C2830"/>
    <w:rsid w:val="003D7EF2"/>
    <w:rsid w:val="003E0A3A"/>
    <w:rsid w:val="00434855"/>
    <w:rsid w:val="00437266"/>
    <w:rsid w:val="00440C9E"/>
    <w:rsid w:val="004711E5"/>
    <w:rsid w:val="004B7123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0FDE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50559"/>
    <w:rsid w:val="00664BB2"/>
    <w:rsid w:val="00666E53"/>
    <w:rsid w:val="0068763E"/>
    <w:rsid w:val="006D46C0"/>
    <w:rsid w:val="006F36BE"/>
    <w:rsid w:val="00700B65"/>
    <w:rsid w:val="007062C8"/>
    <w:rsid w:val="00707F76"/>
    <w:rsid w:val="007145AE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37847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C0CD7"/>
    <w:rsid w:val="009F0879"/>
    <w:rsid w:val="009F73EF"/>
    <w:rsid w:val="00A011BA"/>
    <w:rsid w:val="00A16C33"/>
    <w:rsid w:val="00A3007E"/>
    <w:rsid w:val="00A45FDC"/>
    <w:rsid w:val="00A84D6C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644F2"/>
    <w:rsid w:val="00B7595A"/>
    <w:rsid w:val="00B8362D"/>
    <w:rsid w:val="00B87959"/>
    <w:rsid w:val="00BA1D40"/>
    <w:rsid w:val="00BA7FDF"/>
    <w:rsid w:val="00BB5B19"/>
    <w:rsid w:val="00BC4D38"/>
    <w:rsid w:val="00BD36AC"/>
    <w:rsid w:val="00BD426A"/>
    <w:rsid w:val="00BD661B"/>
    <w:rsid w:val="00BF0CDF"/>
    <w:rsid w:val="00BF5D4F"/>
    <w:rsid w:val="00C04E03"/>
    <w:rsid w:val="00C05E63"/>
    <w:rsid w:val="00C06896"/>
    <w:rsid w:val="00C12E98"/>
    <w:rsid w:val="00C33FB9"/>
    <w:rsid w:val="00C4311C"/>
    <w:rsid w:val="00CF7355"/>
    <w:rsid w:val="00D05A26"/>
    <w:rsid w:val="00D161CA"/>
    <w:rsid w:val="00D17C69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13FDF"/>
    <w:rsid w:val="00E342B5"/>
    <w:rsid w:val="00E5252B"/>
    <w:rsid w:val="00E72595"/>
    <w:rsid w:val="00E801E6"/>
    <w:rsid w:val="00E9356F"/>
    <w:rsid w:val="00E94E5C"/>
    <w:rsid w:val="00EA1A75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657DB"/>
    <w:rsid w:val="00F871C7"/>
    <w:rsid w:val="00F92408"/>
    <w:rsid w:val="00FA5D02"/>
    <w:rsid w:val="00FB01C5"/>
    <w:rsid w:val="00FD268C"/>
    <w:rsid w:val="00FF5232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116</cp:revision>
  <cp:lastPrinted>2019-02-05T10:00:00Z</cp:lastPrinted>
  <dcterms:created xsi:type="dcterms:W3CDTF">2019-01-24T12:19:00Z</dcterms:created>
  <dcterms:modified xsi:type="dcterms:W3CDTF">2019-09-05T10:51:00Z</dcterms:modified>
</cp:coreProperties>
</file>