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ФГБОУ ВО «Оренбургский государственный медицинский университет Минздрава России»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Кафедра общей и коммунальной гигиены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Дисциплина: «Социально-гигиенический мониторинг и оценка риска здоровью населения»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Курс – 6                                                                                             Специальность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32.05.01 Медико-профилактическое дело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Семестр 12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  <w:u w:val="single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  <w:u w:val="single"/>
        </w:rPr>
        <w:t>Практическое занятие №2.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Организация наблюдения за качеством атмосферного воздуха населенных мест и индикативные показатели. Мониторинг водных объектов и 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почвы населенных мест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, </w:t>
      </w:r>
      <w:r w:rsidRPr="0006028E">
        <w:rPr>
          <w:rFonts w:cs="Times New Roman"/>
          <w:color w:val="000000" w:themeColor="text1"/>
          <w:spacing w:val="0"/>
          <w:sz w:val="28"/>
          <w:szCs w:val="28"/>
        </w:rPr>
        <w:t>индикативные показатели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.</w:t>
      </w:r>
      <w:r w:rsidR="0006028E" w:rsidRPr="0006028E">
        <w:rPr>
          <w:color w:val="000000" w:themeColor="text1"/>
        </w:rPr>
        <w:t xml:space="preserve"> 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Организация мониторинга качества и безопасности продовольственного сырья и пищевых продуктов.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Методическое пособие для преподавателей 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к проведению практического занятия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right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Утверждено на заседании кафедры общей и коммунальной гигиены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right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«_</w:t>
      </w:r>
      <w:proofErr w:type="gramStart"/>
      <w:r w:rsidRPr="0006028E">
        <w:rPr>
          <w:rFonts w:cs="Times New Roman"/>
          <w:color w:val="000000" w:themeColor="text1"/>
          <w:spacing w:val="0"/>
          <w:sz w:val="28"/>
          <w:szCs w:val="28"/>
        </w:rPr>
        <w:t>_»_</w:t>
      </w:r>
      <w:proofErr w:type="gramEnd"/>
      <w:r w:rsidRPr="0006028E">
        <w:rPr>
          <w:rFonts w:cs="Times New Roman"/>
          <w:color w:val="000000" w:themeColor="text1"/>
          <w:spacing w:val="0"/>
          <w:sz w:val="28"/>
          <w:szCs w:val="28"/>
        </w:rPr>
        <w:t>_______20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20</w:t>
      </w:r>
      <w:r w:rsidRPr="0006028E">
        <w:rPr>
          <w:rFonts w:cs="Times New Roman"/>
          <w:color w:val="000000" w:themeColor="text1"/>
          <w:spacing w:val="0"/>
          <w:sz w:val="28"/>
          <w:szCs w:val="28"/>
        </w:rPr>
        <w:t>г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06028E" w:rsidRPr="0006028E" w:rsidRDefault="0006028E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Оренбург, 20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20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0"/>
        <w:contextualSpacing/>
        <w:jc w:val="center"/>
        <w:rPr>
          <w:rFonts w:cs="Times New Roman"/>
          <w:color w:val="000000" w:themeColor="text1"/>
          <w:spacing w:val="0"/>
          <w:sz w:val="28"/>
          <w:szCs w:val="28"/>
        </w:rPr>
      </w:pPr>
    </w:p>
    <w:p w:rsidR="0046718D" w:rsidRPr="0006028E" w:rsidRDefault="0046718D" w:rsidP="0046718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Практическое занятие № 2</w:t>
      </w:r>
    </w:p>
    <w:p w:rsidR="0046718D" w:rsidRPr="0006028E" w:rsidRDefault="0046718D" w:rsidP="0046718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1.Тема</w:t>
      </w:r>
      <w:r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: 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Организация наблюдения за качеством атмосферного воздуха населенных мест и индикативные показатели. Мониторинг водных объектов и почвы населенных мест, индикативные показатели. Организация мониторинга качества и безопасности продовольственного сырья и пищевых продуктов.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2.Цель: Формирование у студентов знаний о мон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иторинге атмосферного воздуха, </w:t>
      </w:r>
      <w:r w:rsidRPr="0006028E">
        <w:rPr>
          <w:rFonts w:cs="Times New Roman"/>
          <w:color w:val="000000" w:themeColor="text1"/>
          <w:spacing w:val="0"/>
          <w:sz w:val="28"/>
          <w:szCs w:val="28"/>
        </w:rPr>
        <w:t>водных объектов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, почвы</w:t>
      </w:r>
      <w:r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 населенных мест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 и продуктов питания</w:t>
      </w:r>
      <w:r w:rsidRPr="0006028E">
        <w:rPr>
          <w:rFonts w:cs="Times New Roman"/>
          <w:color w:val="000000" w:themeColor="text1"/>
          <w:spacing w:val="0"/>
          <w:sz w:val="28"/>
          <w:szCs w:val="28"/>
        </w:rPr>
        <w:t>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3.Задачи: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Обучающая: формировать у студентов понимание о системе нормирования качества атмосферного воздуха и питьевой воды, организации мониторинга уровня загрязнения </w:t>
      </w:r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>почвы населенных мест и продуктов питания.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развития, формировать знания по организации мониторинга уровня загрязнения воздушной среды и водных </w:t>
      </w:r>
      <w:proofErr w:type="gramStart"/>
      <w:r w:rsidRPr="0006028E">
        <w:rPr>
          <w:rFonts w:cs="Times New Roman"/>
          <w:color w:val="000000" w:themeColor="text1"/>
          <w:spacing w:val="0"/>
          <w:sz w:val="28"/>
          <w:szCs w:val="28"/>
        </w:rPr>
        <w:t>объектов</w:t>
      </w:r>
      <w:proofErr w:type="gramEnd"/>
      <w:r w:rsidR="0006028E" w:rsidRPr="0006028E">
        <w:rPr>
          <w:rFonts w:cs="Times New Roman"/>
          <w:color w:val="000000" w:themeColor="text1"/>
          <w:spacing w:val="0"/>
          <w:sz w:val="28"/>
          <w:szCs w:val="28"/>
        </w:rPr>
        <w:t xml:space="preserve"> а также почвы и продуктов питания.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интерес к социально-гигиеническому мониторингу как теоретической основе профессиональной деятельности, формировать ценностное отношение к профессии врача медико-профилактического дела и значимость владения гигиеническими знаниями для жизнедеятельности человека.</w:t>
      </w:r>
    </w:p>
    <w:p w:rsidR="0046718D" w:rsidRPr="0006028E" w:rsidRDefault="0046718D" w:rsidP="0046718D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color w:val="000000" w:themeColor="text1"/>
          <w:spacing w:val="0"/>
          <w:sz w:val="28"/>
          <w:szCs w:val="28"/>
        </w:rPr>
      </w:pPr>
      <w:r w:rsidRPr="0006028E">
        <w:rPr>
          <w:rFonts w:cs="Times New Roman"/>
          <w:color w:val="000000" w:themeColor="text1"/>
          <w:spacing w:val="0"/>
          <w:sz w:val="28"/>
          <w:szCs w:val="28"/>
        </w:rPr>
        <w:t>4.Вопросы для рассмотрения:</w:t>
      </w:r>
    </w:p>
    <w:p w:rsidR="0046718D" w:rsidRPr="0006028E" w:rsidRDefault="0046718D" w:rsidP="0006028E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Основные источники и модифицирующие факторы загрязнения атмосферного воздуха. Основные источники информации о промышленных выбросах и выбросах от автотранспорта. </w:t>
      </w:r>
    </w:p>
    <w:p w:rsidR="0046718D" w:rsidRPr="0006028E" w:rsidRDefault="0046718D" w:rsidP="0006028E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Выбор места наблюдения (выбор мониторинговых точек). Посты наблюдения. Программы наблюдения.</w:t>
      </w:r>
    </w:p>
    <w:p w:rsidR="0046718D" w:rsidRPr="0006028E" w:rsidRDefault="0046718D" w:rsidP="0006028E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Сбор и анализ данных об источниках, составе и условиях </w:t>
      </w: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загрязнения на исследуемой территории.</w:t>
      </w:r>
    </w:p>
    <w:p w:rsidR="0006028E" w:rsidRPr="0006028E" w:rsidRDefault="0046718D" w:rsidP="0006028E">
      <w:pPr>
        <w:pStyle w:val="4"/>
        <w:numPr>
          <w:ilvl w:val="0"/>
          <w:numId w:val="1"/>
        </w:numPr>
        <w:shd w:val="clear" w:color="auto" w:fill="auto"/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Государственный мониторинг водных объектов. Цели, задачи, объекты, способы организации, показатели наблюдения. </w:t>
      </w:r>
    </w:p>
    <w:p w:rsidR="0046718D" w:rsidRPr="0006028E" w:rsidRDefault="0046718D" w:rsidP="0006028E">
      <w:pPr>
        <w:pStyle w:val="4"/>
        <w:numPr>
          <w:ilvl w:val="0"/>
          <w:numId w:val="1"/>
        </w:numPr>
        <w:shd w:val="clear" w:color="auto" w:fill="auto"/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Организация системы наблюдения за качеством питьевой воды в распределительной сети. Выбор и организация мониторинговых точек. Программы наблюдения, стратегия выбора.</w:t>
      </w:r>
    </w:p>
    <w:p w:rsidR="0046718D" w:rsidRPr="0006028E" w:rsidRDefault="0046718D" w:rsidP="0006028E">
      <w:pPr>
        <w:pStyle w:val="4"/>
        <w:numPr>
          <w:ilvl w:val="0"/>
          <w:numId w:val="1"/>
        </w:numPr>
        <w:shd w:val="clear" w:color="auto" w:fill="auto"/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Анализ показателей загрязнения воды в системе </w:t>
      </w: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водоисточник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 – водоподготовка – распределительная сеть.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Основные источники и особенности загрязнения почвы ксенобиотиками.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Организация мониторинга почвы населенных мест. Методологические принципы отбора проб почв для оценки санитарного благополучия.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Оценка степени опасности загрязнения почв химическими веществами. Гигиеническая оценка почвы по показателям санитарного состояния.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Источники информации о содержании контаминантов в различных пищевых продуктах. 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Основные показатели загрязнения продовольственного сырья и пищевых продуктов.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Организация мониторинговых исследований.</w:t>
      </w:r>
    </w:p>
    <w:p w:rsidR="0006028E" w:rsidRPr="0006028E" w:rsidRDefault="0006028E" w:rsidP="0006028E">
      <w:pPr>
        <w:pStyle w:val="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Информирование органов государственной власти по итогам ведения СГМ.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5.Основные понятия темы: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1) Источники загрязнения атмосферного воздуха. Естественные, антропогенные (искусственные). Организованные и неорганизованные выбросы. Высокие и низкие выбросы. Постоянные и периодические выбросы. Основные загрязняющие вещества в выбросах. Понятие приоритетных загрязняющих веществ. Федеральная служба России по гидрометеорологии и мониторингу окружающей среды (Росгидромет) ответственна за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государственную систему наблюдений и контроля за загрязнением атмосферного воздуха, создания бланка данных. Мониторинг качества атмосферного воздуха в Российской Федерации осуществляют органы и учреждения Роспотребнадзора на базе ФБУЗ «Центр гигиены и эпидемиологии в субъектах РФ», Росгидромета,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Госкомэкологии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России.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2) ГОСТ 17.2.3.01-86 «Охрана природы. Атмосфера. Правила контроля качества атмосферного воздуха населенных пунктов». Типы наблюдений за загрязнением атмосферного воздуха: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-стационарные посты;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-маршрутные посты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-передвижные (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подфакельные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посты.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Количество стационарных </w:t>
      </w:r>
      <w:proofErr w:type="gram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постов( до</w:t>
      </w:r>
      <w:proofErr w:type="gram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50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жит– 1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пост;до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100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 2 поста; 100-200 тыс. жит – 2-3 поста; 200-500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жителей- 3-5 постов; более 500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жит – 5-10 постов; более 1 млн жит – 10-20 постов(стационарных и маршрутных). Программы наблюдения: полная программа – получение информации о разовых и среднесуточных концентрациях, наблюдения выполняются ежедневно путем непрерывной регистрации с помощью автоматических устройств или дискретно через равные промежутки времени не менее 4 </w:t>
      </w:r>
      <w:proofErr w:type="gram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раз( в</w:t>
      </w:r>
      <w:proofErr w:type="gram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1,7,13,19 ч), из проб рассчитывают среднесуточную концентрацию.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3) Качество воздушной среды в рабочей зоне, то есть непосредственно на территории промышленного объекта (на открытой площадке), в цехе, другом помещении, определяется ГН 2.2.5.1313-03 «Предельно допустимые концентрации вредных веществ в воздухе рабочей зоны».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Этот нормативный документ в табличной форме содержит следующую информацию: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-наименование вещества;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-код по </w:t>
      </w:r>
      <w:proofErr w:type="gram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proofErr w:type="gram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registry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number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он же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number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RN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 – уникальный численный идентификатор химических соединений, полимеров, биологических последовательностей нуклеотидов или аминокислот, смесей и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сплавов, внесенных в реестр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Chemical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Abstracts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Service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код по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служит для идентификации химического вещества на международном уровне;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-формулу химического вещества;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-величину ПДК(мг/м3); если в графе «Величина ПДК» приведены два норматива, это означает: в числителе – максимальная разовая, в знаменателе – среднесменная ПДК; прочерк в числителе – норматив установлен в виде среднесменной ПДК; если приведен один норматив – максимально разовая ПДК;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преимущественное агрегатное состояние в условиях производства (пары, аэрозоль и их смесь);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класс опасности вещества;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-особенности действия на организм.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графе особенности действия на организм специальными символами выделены вещества с остронаправленным механизмом действия, требующие автоматического контроля за их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содерданием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воздухе, канцерогены, аллергены и аэрозоли, преимущественно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фиброгенного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действия: О – вещества с остронаправленным механизмом действия, требующие автоматического контроля за их содержанием в воздухе; А – вещества, способные вызывать аллергические заболевания в производственных условиях; К – канцерогены; Ф- аэрозоли преимущественно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фиброгенного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действия; П – пары и/ли газы; а- аэрозоль,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п+а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смечь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паров и аэрозоля; знак «+» - соединения, при работе с которыми необходима специальная защита кожи и глаз(символ стоит вслед за наименованием вещества); «++» - вещества, при работе с которыми необходимо исключить контакт с органами дыхания и кожей при обязательном контроле воздуха рабочей зоны утвержденным методом на уровне чувствительности не менее 0,001 мг/м3. Для таких веществ значения ПДК не приводят, указывают только класс опасности и агрегатное состояние в воздухе.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Основной нормативный документ, определяющий требования к качеству атмосферного воздуха, - гигиенические нормативы ГН 2.1.6.1338-03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«Предельно допустимые концентрации загрязняющих веществ в атмосферном воздухе населенных мест».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Он в табличной форме содержит следующую информацию: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-наименование вещества;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-код по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CAS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-формулу химического вещества;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-ПДКмр, мг/м3;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-ПДК СС, мг/м3;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-лимитирующий показатель;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класс опасности вещества.</w:t>
      </w:r>
    </w:p>
    <w:p w:rsidR="0046718D" w:rsidRPr="0006028E" w:rsidRDefault="0046718D" w:rsidP="0046718D">
      <w:pPr>
        <w:widowControl w:val="0"/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en-US"/>
        </w:rPr>
        <w:t>)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ФЗ №74 Водный кодекс от 03.06.2006г,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4, ст. 30.</w:t>
      </w:r>
      <w:r w:rsidRPr="0006028E">
        <w:rPr>
          <w:rFonts w:ascii="Arial" w:hAnsi="Arial" w:cs="Arial"/>
          <w:color w:val="000000" w:themeColor="text1"/>
          <w:sz w:val="23"/>
          <w:szCs w:val="23"/>
          <w:shd w:val="clear" w:color="auto" w:fill="FFFFFF" w:themeFill="background1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Государственный мониторинг водных объектов представляет собой 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собственности муниципальных образований, собственности физических лиц, юридических лиц.</w:t>
      </w:r>
      <w:r w:rsidRPr="0006028E">
        <w:rPr>
          <w:rFonts w:ascii="Arial" w:hAnsi="Arial" w:cs="Arial"/>
          <w:color w:val="000000" w:themeColor="text1"/>
          <w:sz w:val="23"/>
          <w:szCs w:val="23"/>
          <w:shd w:val="clear" w:color="auto" w:fill="EEEDEE"/>
        </w:rPr>
        <w:t xml:space="preserve"> </w:t>
      </w:r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Государственный мониторинг водных объектов является частью государственного экологического мониторинга (государственного мониторинга окружающей среды).</w:t>
      </w:r>
    </w:p>
    <w:p w:rsidR="0046718D" w:rsidRPr="0006028E" w:rsidRDefault="0046718D" w:rsidP="0046718D">
      <w:pPr>
        <w:widowControl w:val="0"/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нормативам качества, определяющим наличие и допустимые концентрации примесей, воды различают как питьевую, природные воды (водоемов хозяйственно-питьевого, культурно-бытового и </w:t>
      </w:r>
      <w:proofErr w:type="spell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рыбохозяйственного</w:t>
      </w:r>
      <w:proofErr w:type="spell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назначения) и сточные воды (нормативно-очищенные, стоки неизвестного происхождения, ливневые). Иногда выделяют также различные виды источников водопотребления, например, водопровод, колодцы, артезианские скважины, подземные источники и поверхностные источники и др. Подобное выделение проводится в тех случаях, когда необходимо учесть специфику источника, </w:t>
      </w:r>
      <w:proofErr w:type="gramStart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либо</w:t>
      </w:r>
      <w:proofErr w:type="gramEnd"/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можно ожидать какие-либо характерные способы загрязнения воды, а также пути распространения загрязнений.</w:t>
      </w:r>
    </w:p>
    <w:p w:rsidR="0046718D" w:rsidRPr="0006028E" w:rsidRDefault="0046718D" w:rsidP="0046718D">
      <w:pPr>
        <w:widowControl w:val="0"/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Цели: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lastRenderedPageBreak/>
        <w:t>1) своевременное выявление и прогнозирование негативного воздействия вод, а также развития негативных процессов, влияющих на качество воды в водных объектах и их состояние, разработки и реализации мер по предотвращению негативных последствий этих процессов;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2) оценки эффективности осуществляемых мероприятий по охране водных объектов;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3) информационного обеспечения управления в области использования и охраны водных объектов, в том числе для государственного надзора в области использования и охраны водных объектов.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Государственный мониторинг водных объектов включает в себя: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1) регулярные наблюдения за состоянием водных объектов, количественными и качественными показателями состояния водных ресурсов, а также за режимом использования водоохранных зон, зон затопления, подтопления;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2) сбор, обработку и хранение сведений, полученных в результате наблюдений;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3) внесение сведений, полученных в результате наблюдений, в государственный водный реестр;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4) оценку и прогнозирование изменений состояния водных объектов, количественных и качественных показателей состояния водных ресурсов.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Государственный мониторинг водных объектов состоит из: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1) мониторинга поверхностных водных объектов с учетом данных мониторинга, осуществляемого при проведении работ в области гидрометеорологии и смежных с ней областях;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2) мониторинга состояния дна и берегов водных объектов, а также состояния водоохранных зон;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t>3) мониторинга подземных вод с учетом данных государственного мониторинга состояния недр;</w:t>
      </w:r>
    </w:p>
    <w:p w:rsidR="0046718D" w:rsidRPr="0006028E" w:rsidRDefault="0046718D" w:rsidP="0046718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028E">
        <w:rPr>
          <w:color w:val="000000" w:themeColor="text1"/>
          <w:sz w:val="28"/>
          <w:szCs w:val="28"/>
        </w:rPr>
        <w:lastRenderedPageBreak/>
        <w:t>4) наблюдений за водохозяйственными системами, в том числе за гидротехническими сооружениями, а также за объемом вод при водопотреблении и сбросе вод, в том числе сточных вод, в водные объекты.</w:t>
      </w:r>
    </w:p>
    <w:p w:rsidR="0046718D" w:rsidRPr="0006028E" w:rsidRDefault="0046718D" w:rsidP="004671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ГОСТ Р 56237-2014 (ИСО 5667-5:2006) Вода питьевая. Отбор проб на станциях водоподготовки и в трубопроводных распределительных системах</w:t>
      </w:r>
    </w:p>
    <w:p w:rsidR="0006028E" w:rsidRPr="0006028E" w:rsidRDefault="0006028E" w:rsidP="0006028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1)</w:t>
      </w:r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ab/>
        <w:t xml:space="preserve">Основными источниками загрязнения почв являются воздушные выбросы промышленных предприятий и автотранспорта, отходы производства и потребления, а также муниципальные и медицинские отходы. Несовершенство очистки </w:t>
      </w:r>
      <w:proofErr w:type="spellStart"/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газовоздушных</w:t>
      </w:r>
      <w:proofErr w:type="spellEnd"/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смесей и нерешенность проблемы утилизации и обезвреживания отходов, прежде всего токсичных, обуславливает не только загрязнение, но и накапливание в почвах многокомпонентной смеси химических веществ, в состав которой могут входить такие опасные соединения, как канцерогенные ПАУ, нефтепродукты, </w:t>
      </w:r>
      <w:proofErr w:type="spellStart"/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диоксины</w:t>
      </w:r>
      <w:proofErr w:type="spellEnd"/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тяжелы металлы, пестициды и др. Загрязнение почв тяжелым металлами и другими химическими элементами, особенно в промышленных районах может достигать таких уровней, которые позволяют отнести их к биохимическим провинциям, где создаются реальные условия неблагоприятного воздействия токсикантов на организм человека. В настоящее время установлены техногенные биогеохимические провинции, на территории которых ведущими элементами являются свинец, медь, цинк, мышьяк, сера, ртуть.</w:t>
      </w:r>
    </w:p>
    <w:p w:rsidR="0006028E" w:rsidRPr="0006028E" w:rsidRDefault="0006028E" w:rsidP="0006028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06028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соответствии с ФЗ № 52 от 30.03.1999 «О санитарно-эпидемиологическом благополучии населения»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 Содержание территорий городских и сельских поселений, промышленных площадок должно отвечать санитарным правилам.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ПРАКТИЧЕСКАЯ РАБОТА №1</w:t>
      </w:r>
    </w:p>
    <w:p w:rsidR="0046718D" w:rsidRPr="0006028E" w:rsidRDefault="0006028E" w:rsidP="0006028E">
      <w:pPr>
        <w:pStyle w:val="a4"/>
        <w:widowControl w:val="0"/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(Приложение 1)</w:t>
      </w:r>
    </w:p>
    <w:p w:rsidR="0046718D" w:rsidRPr="0006028E" w:rsidRDefault="0046718D" w:rsidP="0046718D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718D" w:rsidRPr="0006028E" w:rsidRDefault="0046718D" w:rsidP="0006028E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center"/>
        <w:rPr>
          <w:rStyle w:val="0pt"/>
          <w:rFonts w:eastAsia="Calibri"/>
          <w:color w:val="000000" w:themeColor="text1"/>
          <w:spacing w:val="0"/>
          <w:sz w:val="28"/>
          <w:szCs w:val="28"/>
        </w:rPr>
      </w:pPr>
      <w:r w:rsidRPr="0006028E">
        <w:rPr>
          <w:rStyle w:val="0pt"/>
          <w:rFonts w:eastAsia="Calibri"/>
          <w:color w:val="000000" w:themeColor="text1"/>
          <w:spacing w:val="0"/>
          <w:sz w:val="28"/>
          <w:szCs w:val="28"/>
        </w:rPr>
        <w:t>Рекомендуемая литература:</w:t>
      </w:r>
    </w:p>
    <w:p w:rsidR="0046718D" w:rsidRPr="0006028E" w:rsidRDefault="0046718D" w:rsidP="0006028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– М.: ГОЕТАР-Медиа, 2009. – 832 с. </w:t>
      </w:r>
    </w:p>
    <w:p w:rsidR="0046718D" w:rsidRPr="0006028E" w:rsidRDefault="0046718D" w:rsidP="0006028E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Руководство по </w:t>
      </w:r>
      <w:proofErr w:type="gramStart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контролю  загрязнения</w:t>
      </w:r>
      <w:proofErr w:type="gramEnd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атмосферы.</w:t>
      </w:r>
    </w:p>
    <w:p w:rsidR="0046718D" w:rsidRPr="0006028E" w:rsidRDefault="0046718D" w:rsidP="0006028E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17.2.3.01-86 «Охрана природы. Атмосфера. Правила контроля качества атмосферного воздуха населенных пунктов».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17.2.1.03-84 «Охрана природы. Атмосфера. Термины и определения контроля загрязнения».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В.М.Боев</w:t>
      </w:r>
      <w:proofErr w:type="spellEnd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В.В. Быстрых, </w:t>
      </w:r>
      <w:proofErr w:type="spellStart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М.В.Боев</w:t>
      </w:r>
      <w:proofErr w:type="spellEnd"/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</w:rPr>
        <w:t>МУ 2.1.6.792-99 «Выбор базовых показателей для социально- гигиенического мониторинга (атмосферный воздух населенных мест)».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«Методические рекомендации по обработке и анализу данных, необходимых для принятия решений в области охраны окружающей среды и здоровья населения» (утв. Минздравом РФ 27.02.2001 г. №11-3/61-09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028E">
        <w:rPr>
          <w:rFonts w:ascii="Times New Roman" w:hAnsi="Times New Roman" w:cs="Times New Roman"/>
          <w:color w:val="000000" w:themeColor="text1"/>
          <w:sz w:val="28"/>
          <w:szCs w:val="28"/>
        </w:rPr>
        <w:t>Письмо №0100/10460-06-32 от 02.10.2006г. «Об организации лабораторного контроля при проведении социально-гигиенического мониторинга»</w:t>
      </w:r>
    </w:p>
    <w:p w:rsidR="0046718D" w:rsidRPr="0006028E" w:rsidRDefault="0046718D" w:rsidP="0006028E">
      <w:pPr>
        <w:pStyle w:val="4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В.Т. Мазаев, М.М. </w:t>
      </w: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Гимадаев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, </w:t>
      </w: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А.А.Королев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, Т.Г. </w:t>
      </w: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Шлепнина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 Коммунальная гигиена. Ч.2: Под ред. В.Т. Мазаева. </w:t>
      </w:r>
      <w:proofErr w:type="gram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М.:ГЭОТАР</w:t>
      </w:r>
      <w:proofErr w:type="gram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 – Медиа, 2006 г.</w:t>
      </w:r>
    </w:p>
    <w:p w:rsidR="0046718D" w:rsidRPr="0006028E" w:rsidRDefault="0046718D" w:rsidP="0006028E">
      <w:pPr>
        <w:pStyle w:val="4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В.Т.Мазаев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. </w:t>
      </w: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А.П.Ильницкий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, Т.Г. </w:t>
      </w:r>
      <w:proofErr w:type="spellStart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>Шлепнина</w:t>
      </w:r>
      <w:proofErr w:type="spellEnd"/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t xml:space="preserve"> Руководство по гигиене питьевой воды и питьевого водоснабжения. М.: Медицинское информационное агентство, 2008.</w:t>
      </w:r>
    </w:p>
    <w:p w:rsidR="0046718D" w:rsidRPr="0006028E" w:rsidRDefault="0046718D" w:rsidP="0006028E">
      <w:pPr>
        <w:pStyle w:val="4"/>
        <w:numPr>
          <w:ilvl w:val="0"/>
          <w:numId w:val="2"/>
        </w:numPr>
        <w:tabs>
          <w:tab w:val="left" w:pos="426"/>
        </w:tabs>
        <w:spacing w:line="360" w:lineRule="auto"/>
        <w:ind w:left="0" w:firstLine="709"/>
        <w:contextualSpacing/>
        <w:jc w:val="both"/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</w:pPr>
      <w:r w:rsidRPr="0006028E">
        <w:rPr>
          <w:rFonts w:cs="Times New Roman"/>
          <w:bCs/>
          <w:color w:val="000000" w:themeColor="text1"/>
          <w:spacing w:val="0"/>
          <w:sz w:val="28"/>
          <w:szCs w:val="28"/>
          <w:shd w:val="clear" w:color="auto" w:fill="FFFFFF"/>
        </w:rPr>
        <w:lastRenderedPageBreak/>
        <w:t xml:space="preserve">СанПиН 2.1.4.1074-01 «Питьевая вода. Гигиенические требования к качеству воды централизованных систем питьевого водоснабжения. Контроль качества. </w:t>
      </w:r>
    </w:p>
    <w:p w:rsidR="0046718D" w:rsidRPr="0006028E" w:rsidRDefault="0046718D" w:rsidP="0006028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51232-98 «Вода питьевая. Общие требования к организации и методам контроля качества».</w:t>
      </w:r>
    </w:p>
    <w:p w:rsidR="0046718D" w:rsidRPr="0006028E" w:rsidRDefault="0046718D" w:rsidP="0046718D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8D" w:rsidRPr="0006028E" w:rsidRDefault="0046718D" w:rsidP="000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6028E">
        <w:rPr>
          <w:rFonts w:ascii="Times New Roman" w:hAnsi="Times New Roman"/>
          <w:color w:val="000000" w:themeColor="text1"/>
          <w:sz w:val="28"/>
          <w:szCs w:val="28"/>
        </w:rPr>
        <w:t>Хронокарта</w:t>
      </w:r>
      <w:proofErr w:type="spellEnd"/>
      <w:r w:rsidRPr="0006028E">
        <w:rPr>
          <w:rFonts w:ascii="Times New Roman" w:hAnsi="Times New Roman"/>
          <w:color w:val="000000" w:themeColor="text1"/>
          <w:sz w:val="28"/>
          <w:szCs w:val="28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5031"/>
        <w:gridCol w:w="2410"/>
        <w:gridCol w:w="1270"/>
      </w:tblGrid>
      <w:tr w:rsidR="0006028E" w:rsidRPr="0006028E" w:rsidTr="0006028E">
        <w:trPr>
          <w:jc w:val="center"/>
        </w:trPr>
        <w:tc>
          <w:tcPr>
            <w:tcW w:w="634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031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41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интерактивные)</w:t>
            </w:r>
          </w:p>
        </w:tc>
        <w:tc>
          <w:tcPr>
            <w:tcW w:w="127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Время </w:t>
            </w:r>
          </w:p>
        </w:tc>
      </w:tr>
      <w:tr w:rsidR="0006028E" w:rsidRPr="0006028E" w:rsidTr="0006028E">
        <w:trPr>
          <w:jc w:val="center"/>
        </w:trPr>
        <w:tc>
          <w:tcPr>
            <w:tcW w:w="634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1.1 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1.2 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1.3 </w:t>
            </w:r>
          </w:p>
        </w:tc>
        <w:tc>
          <w:tcPr>
            <w:tcW w:w="5031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Организационный момент. 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Объявление темы, цели занятия.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1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6028E" w:rsidRPr="0006028E" w:rsidTr="0006028E">
        <w:trPr>
          <w:jc w:val="center"/>
        </w:trPr>
        <w:tc>
          <w:tcPr>
            <w:tcW w:w="634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5031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Входной контроль знаний, умений и навыков студентов 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Тестовый входной контроль знаний</w:t>
            </w:r>
          </w:p>
        </w:tc>
        <w:tc>
          <w:tcPr>
            <w:tcW w:w="241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Объяснение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Письменная работа</w:t>
            </w:r>
          </w:p>
        </w:tc>
        <w:tc>
          <w:tcPr>
            <w:tcW w:w="127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6028E" w:rsidRPr="0006028E" w:rsidTr="0006028E">
        <w:trPr>
          <w:jc w:val="center"/>
        </w:trPr>
        <w:tc>
          <w:tcPr>
            <w:tcW w:w="634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5031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Отработка практических умений и навыков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Разбор теоретического материала 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практическая работа студентов</w:t>
            </w:r>
          </w:p>
        </w:tc>
        <w:tc>
          <w:tcPr>
            <w:tcW w:w="241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 опрос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Производственно-трудовые упражнения</w:t>
            </w:r>
          </w:p>
        </w:tc>
        <w:tc>
          <w:tcPr>
            <w:tcW w:w="127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06028E" w:rsidRPr="0006028E" w:rsidTr="0006028E">
        <w:trPr>
          <w:jc w:val="center"/>
        </w:trPr>
        <w:tc>
          <w:tcPr>
            <w:tcW w:w="634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5031" w:type="dxa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Заключительная часть занятия: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Обобщение, выводы по теме.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качества формируемых компетенций (их элементов) студентов по теме занятия – проверка протокола практической работы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41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Объяснение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практической работы</w:t>
            </w:r>
          </w:p>
        </w:tc>
        <w:tc>
          <w:tcPr>
            <w:tcW w:w="1270" w:type="dxa"/>
            <w:shd w:val="clear" w:color="auto" w:fill="auto"/>
          </w:tcPr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718D" w:rsidRPr="0006028E" w:rsidRDefault="0046718D" w:rsidP="00060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46718D" w:rsidRPr="0006028E" w:rsidRDefault="0046718D" w:rsidP="000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28E">
        <w:rPr>
          <w:rFonts w:ascii="Times New Roman" w:hAnsi="Times New Roman"/>
          <w:color w:val="000000" w:themeColor="text1"/>
          <w:sz w:val="28"/>
          <w:szCs w:val="28"/>
        </w:rPr>
        <w:t>8. Форма организации занятия – практическое занятие.</w:t>
      </w:r>
    </w:p>
    <w:p w:rsidR="0046718D" w:rsidRPr="0006028E" w:rsidRDefault="0046718D" w:rsidP="000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28E">
        <w:rPr>
          <w:rFonts w:ascii="Times New Roman" w:hAnsi="Times New Roman"/>
          <w:color w:val="000000" w:themeColor="text1"/>
          <w:sz w:val="28"/>
          <w:szCs w:val="28"/>
        </w:rPr>
        <w:t xml:space="preserve">9. Средства обучения: </w:t>
      </w:r>
    </w:p>
    <w:p w:rsidR="0046718D" w:rsidRPr="0006028E" w:rsidRDefault="0046718D" w:rsidP="000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28E">
        <w:rPr>
          <w:rFonts w:ascii="Times New Roman" w:hAnsi="Times New Roman"/>
          <w:color w:val="000000" w:themeColor="text1"/>
          <w:sz w:val="28"/>
          <w:szCs w:val="28"/>
        </w:rPr>
        <w:t>- дидактические (таблицы, схемы, раздаточный материал - нормативные документы).</w:t>
      </w:r>
    </w:p>
    <w:p w:rsidR="0046718D" w:rsidRPr="0006028E" w:rsidRDefault="0046718D" w:rsidP="00060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28E">
        <w:rPr>
          <w:rFonts w:ascii="Times New Roman" w:hAnsi="Times New Roman"/>
          <w:color w:val="000000" w:themeColor="text1"/>
          <w:sz w:val="28"/>
          <w:szCs w:val="28"/>
        </w:rPr>
        <w:t xml:space="preserve">- материально - технические (мел, доска) </w:t>
      </w:r>
    </w:p>
    <w:p w:rsidR="00A47ED0" w:rsidRPr="0006028E" w:rsidRDefault="00DE7D49" w:rsidP="0006028E">
      <w:pPr>
        <w:spacing w:line="240" w:lineRule="auto"/>
        <w:contextualSpacing/>
        <w:rPr>
          <w:color w:val="000000" w:themeColor="text1"/>
        </w:rPr>
      </w:pPr>
    </w:p>
    <w:sectPr w:rsidR="00A47ED0" w:rsidRPr="0006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0DA"/>
    <w:multiLevelType w:val="hybridMultilevel"/>
    <w:tmpl w:val="4CC48D0A"/>
    <w:lvl w:ilvl="0" w:tplc="474E0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0DBF"/>
    <w:multiLevelType w:val="hybridMultilevel"/>
    <w:tmpl w:val="A9A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5FDA"/>
    <w:multiLevelType w:val="hybridMultilevel"/>
    <w:tmpl w:val="56E4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4"/>
    <w:rsid w:val="0006028E"/>
    <w:rsid w:val="003A29F4"/>
    <w:rsid w:val="0046718D"/>
    <w:rsid w:val="00517977"/>
    <w:rsid w:val="00814C8C"/>
    <w:rsid w:val="00D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884C-C2FF-4899-A110-2392AD1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46718D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46718D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rsid w:val="0046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671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3</cp:revision>
  <cp:lastPrinted>2020-03-02T05:37:00Z</cp:lastPrinted>
  <dcterms:created xsi:type="dcterms:W3CDTF">2018-01-10T08:37:00Z</dcterms:created>
  <dcterms:modified xsi:type="dcterms:W3CDTF">2020-03-02T05:40:00Z</dcterms:modified>
</cp:coreProperties>
</file>