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>высшего образования</w:t>
      </w: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>«Оренбургский государственный медицинский университет»</w:t>
      </w: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>Министерства здравоохранения Российской Федерации</w:t>
      </w: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Default="00BC63F0" w:rsidP="00D013D5">
      <w:pPr>
        <w:ind w:firstLine="709"/>
        <w:jc w:val="center"/>
        <w:rPr>
          <w:sz w:val="24"/>
          <w:szCs w:val="24"/>
        </w:rPr>
      </w:pPr>
    </w:p>
    <w:p w:rsidR="00D04293" w:rsidRPr="004B3610" w:rsidRDefault="00D04293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 xml:space="preserve">МЕТОДИЧЕСКИЕ УКАЗАНИЯ </w:t>
      </w:r>
    </w:p>
    <w:p w:rsidR="00BC63F0" w:rsidRPr="004B3610" w:rsidRDefault="00BC63F0" w:rsidP="00D013D5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 xml:space="preserve">ПО САМОСТОЯТЕЛЬНОЙ РАБОТЕ ОБУЧАЮЩИХСЯ </w:t>
      </w:r>
    </w:p>
    <w:p w:rsidR="00BC63F0" w:rsidRPr="004B3610" w:rsidRDefault="00BC63F0" w:rsidP="00D013D5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color w:val="000000"/>
          <w:sz w:val="24"/>
          <w:szCs w:val="24"/>
        </w:rPr>
      </w:pPr>
    </w:p>
    <w:p w:rsidR="00BC63F0" w:rsidRPr="004B3610" w:rsidRDefault="00BC63F0" w:rsidP="00D013D5">
      <w:pPr>
        <w:ind w:firstLine="709"/>
        <w:jc w:val="center"/>
        <w:rPr>
          <w:color w:val="000000"/>
          <w:sz w:val="24"/>
          <w:szCs w:val="24"/>
        </w:rPr>
      </w:pPr>
    </w:p>
    <w:p w:rsidR="00BC63F0" w:rsidRPr="004B3610" w:rsidRDefault="00BC63F0" w:rsidP="007813A2">
      <w:pPr>
        <w:jc w:val="center"/>
        <w:rPr>
          <w:b/>
          <w:caps/>
          <w:sz w:val="24"/>
          <w:szCs w:val="24"/>
        </w:rPr>
      </w:pPr>
      <w:r w:rsidRPr="004B3610">
        <w:rPr>
          <w:b/>
          <w:caps/>
          <w:sz w:val="24"/>
          <w:szCs w:val="24"/>
        </w:rPr>
        <w:t>«</w:t>
      </w:r>
      <w:r w:rsidR="007813A2" w:rsidRPr="004B3610">
        <w:rPr>
          <w:b/>
          <w:caps/>
          <w:sz w:val="24"/>
          <w:szCs w:val="24"/>
        </w:rPr>
        <w:t>Симуляционный курс</w:t>
      </w:r>
      <w:r w:rsidRPr="004B3610">
        <w:rPr>
          <w:b/>
          <w:caps/>
          <w:sz w:val="24"/>
          <w:szCs w:val="24"/>
        </w:rPr>
        <w:t>»</w:t>
      </w:r>
    </w:p>
    <w:p w:rsidR="00BC63F0" w:rsidRPr="004B3610" w:rsidRDefault="00BC63F0" w:rsidP="009B1164">
      <w:pPr>
        <w:jc w:val="center"/>
        <w:rPr>
          <w:b/>
          <w:caps/>
          <w:sz w:val="24"/>
          <w:szCs w:val="24"/>
        </w:rPr>
      </w:pPr>
    </w:p>
    <w:p w:rsidR="00BC63F0" w:rsidRPr="004B3610" w:rsidRDefault="00BC63F0" w:rsidP="009B1164">
      <w:pPr>
        <w:jc w:val="center"/>
        <w:rPr>
          <w:sz w:val="24"/>
          <w:szCs w:val="24"/>
        </w:rPr>
      </w:pPr>
    </w:p>
    <w:p w:rsidR="00BC63F0" w:rsidRPr="004B3610" w:rsidRDefault="00BC63F0" w:rsidP="009B1164">
      <w:pPr>
        <w:jc w:val="center"/>
        <w:rPr>
          <w:sz w:val="24"/>
          <w:szCs w:val="24"/>
        </w:rPr>
      </w:pPr>
      <w:r w:rsidRPr="004B3610">
        <w:rPr>
          <w:sz w:val="24"/>
          <w:szCs w:val="24"/>
        </w:rPr>
        <w:t>по специальности</w:t>
      </w:r>
    </w:p>
    <w:p w:rsidR="00BC63F0" w:rsidRPr="004B3610" w:rsidRDefault="00BC63F0" w:rsidP="009B1164">
      <w:pPr>
        <w:jc w:val="center"/>
        <w:rPr>
          <w:sz w:val="24"/>
          <w:szCs w:val="24"/>
        </w:rPr>
      </w:pPr>
    </w:p>
    <w:p w:rsidR="00BC63F0" w:rsidRPr="004B3610" w:rsidRDefault="00A20723" w:rsidP="009B1164">
      <w:pPr>
        <w:jc w:val="center"/>
        <w:rPr>
          <w:sz w:val="24"/>
          <w:szCs w:val="24"/>
        </w:rPr>
      </w:pPr>
      <w:r w:rsidRPr="004B3610">
        <w:rPr>
          <w:i/>
          <w:sz w:val="24"/>
          <w:szCs w:val="24"/>
        </w:rPr>
        <w:t>31.08.18 Неонатология</w:t>
      </w:r>
    </w:p>
    <w:p w:rsidR="00BC63F0" w:rsidRPr="004B3610" w:rsidRDefault="00BC63F0" w:rsidP="009B1164">
      <w:pPr>
        <w:jc w:val="center"/>
        <w:rPr>
          <w:sz w:val="24"/>
          <w:szCs w:val="24"/>
        </w:rPr>
      </w:pPr>
    </w:p>
    <w:p w:rsidR="00BC63F0" w:rsidRPr="004B3610" w:rsidRDefault="00BC63F0" w:rsidP="009B1164">
      <w:pPr>
        <w:jc w:val="center"/>
        <w:rPr>
          <w:sz w:val="24"/>
          <w:szCs w:val="24"/>
        </w:rPr>
      </w:pPr>
    </w:p>
    <w:p w:rsidR="00BC63F0" w:rsidRPr="004B3610" w:rsidRDefault="00BC63F0" w:rsidP="009B1164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A20723" w:rsidRPr="004B3610">
        <w:rPr>
          <w:i/>
          <w:color w:val="000000"/>
          <w:sz w:val="24"/>
          <w:szCs w:val="24"/>
        </w:rPr>
        <w:t>31.08.18 Неонатология</w:t>
      </w:r>
      <w:r w:rsidRPr="004B3610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  <w:r w:rsidR="0024254A" w:rsidRPr="004B3610">
        <w:rPr>
          <w:color w:val="000000"/>
          <w:sz w:val="24"/>
          <w:szCs w:val="24"/>
        </w:rPr>
        <w:t xml:space="preserve">    </w:t>
      </w:r>
    </w:p>
    <w:p w:rsidR="0024254A" w:rsidRDefault="0024254A" w:rsidP="009B1164">
      <w:pPr>
        <w:ind w:firstLine="709"/>
        <w:jc w:val="both"/>
        <w:rPr>
          <w:color w:val="000000"/>
          <w:sz w:val="24"/>
          <w:szCs w:val="24"/>
        </w:rPr>
      </w:pPr>
    </w:p>
    <w:p w:rsidR="00D04293" w:rsidRDefault="00D04293" w:rsidP="009B1164">
      <w:pPr>
        <w:ind w:firstLine="709"/>
        <w:jc w:val="both"/>
        <w:rPr>
          <w:color w:val="000000"/>
          <w:sz w:val="24"/>
          <w:szCs w:val="24"/>
        </w:rPr>
      </w:pPr>
    </w:p>
    <w:p w:rsidR="00D04293" w:rsidRPr="004B3610" w:rsidRDefault="00D04293" w:rsidP="009B1164">
      <w:pPr>
        <w:ind w:firstLine="709"/>
        <w:jc w:val="both"/>
        <w:rPr>
          <w:color w:val="000000"/>
          <w:sz w:val="24"/>
          <w:szCs w:val="24"/>
        </w:rPr>
      </w:pPr>
    </w:p>
    <w:p w:rsidR="0024254A" w:rsidRPr="004B3610" w:rsidRDefault="0024254A" w:rsidP="009B1164">
      <w:pPr>
        <w:ind w:firstLine="709"/>
        <w:jc w:val="both"/>
        <w:rPr>
          <w:color w:val="000000"/>
          <w:sz w:val="24"/>
          <w:szCs w:val="24"/>
        </w:rPr>
      </w:pPr>
    </w:p>
    <w:p w:rsidR="00BC63F0" w:rsidRPr="004B3610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:rsidR="00BC63F0" w:rsidRPr="004B3610" w:rsidRDefault="00904BA5" w:rsidP="009B1164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 xml:space="preserve">протокол № </w:t>
      </w:r>
      <w:r w:rsidR="00D04293">
        <w:rPr>
          <w:sz w:val="24"/>
          <w:szCs w:val="24"/>
          <w:lang w:val="en-US"/>
        </w:rPr>
        <w:t>12</w:t>
      </w:r>
      <w:r w:rsidRPr="004B3610">
        <w:rPr>
          <w:sz w:val="24"/>
          <w:szCs w:val="24"/>
        </w:rPr>
        <w:t xml:space="preserve"> от «</w:t>
      </w:r>
      <w:r w:rsidR="00D04293">
        <w:rPr>
          <w:sz w:val="24"/>
          <w:szCs w:val="24"/>
          <w:lang w:val="en-US"/>
        </w:rPr>
        <w:t>26</w:t>
      </w:r>
      <w:bookmarkStart w:id="0" w:name="_GoBack"/>
      <w:bookmarkEnd w:id="0"/>
      <w:r w:rsidRPr="004B3610">
        <w:rPr>
          <w:sz w:val="24"/>
          <w:szCs w:val="24"/>
        </w:rPr>
        <w:t xml:space="preserve">» июня </w:t>
      </w:r>
      <w:r w:rsidR="004B3610" w:rsidRPr="004B3610">
        <w:rPr>
          <w:sz w:val="24"/>
          <w:szCs w:val="24"/>
        </w:rPr>
        <w:t>2020</w:t>
      </w:r>
      <w:r w:rsidRPr="004B3610">
        <w:rPr>
          <w:sz w:val="24"/>
          <w:szCs w:val="24"/>
        </w:rPr>
        <w:t>года</w:t>
      </w:r>
    </w:p>
    <w:p w:rsidR="00BC63F0" w:rsidRPr="004B3610" w:rsidRDefault="00BC63F0" w:rsidP="009B1164">
      <w:pPr>
        <w:ind w:firstLine="709"/>
        <w:jc w:val="center"/>
        <w:rPr>
          <w:sz w:val="24"/>
          <w:szCs w:val="24"/>
        </w:rPr>
      </w:pPr>
    </w:p>
    <w:p w:rsidR="00904BA5" w:rsidRPr="004B3610" w:rsidRDefault="00904BA5" w:rsidP="009B1164">
      <w:pPr>
        <w:ind w:firstLine="709"/>
        <w:jc w:val="center"/>
        <w:rPr>
          <w:sz w:val="24"/>
          <w:szCs w:val="24"/>
        </w:rPr>
      </w:pPr>
    </w:p>
    <w:p w:rsidR="00324FEA" w:rsidRPr="004B3610" w:rsidRDefault="0024254A" w:rsidP="009B1164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 xml:space="preserve"> </w:t>
      </w:r>
    </w:p>
    <w:p w:rsidR="00324FEA" w:rsidRPr="004B3610" w:rsidRDefault="00324FEA" w:rsidP="009B1164">
      <w:pPr>
        <w:ind w:firstLine="709"/>
        <w:jc w:val="center"/>
        <w:rPr>
          <w:sz w:val="24"/>
          <w:szCs w:val="24"/>
        </w:rPr>
      </w:pPr>
    </w:p>
    <w:p w:rsidR="00324FEA" w:rsidRPr="004B3610" w:rsidRDefault="00324FEA" w:rsidP="009B1164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9B1164">
      <w:pPr>
        <w:ind w:firstLine="709"/>
        <w:jc w:val="center"/>
        <w:rPr>
          <w:sz w:val="24"/>
          <w:szCs w:val="24"/>
        </w:rPr>
      </w:pPr>
      <w:r w:rsidRPr="004B3610">
        <w:rPr>
          <w:sz w:val="24"/>
          <w:szCs w:val="24"/>
        </w:rPr>
        <w:t>Оренбург</w:t>
      </w:r>
    </w:p>
    <w:p w:rsidR="004F48B1" w:rsidRDefault="004F48B1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D04293" w:rsidRDefault="00D04293" w:rsidP="009B1164">
      <w:pPr>
        <w:ind w:firstLine="709"/>
        <w:jc w:val="center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both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lastRenderedPageBreak/>
        <w:t xml:space="preserve">1.Пояснительная записка </w:t>
      </w: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4B3610" w:rsidRDefault="00BC63F0" w:rsidP="00D013D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B3610">
        <w:rPr>
          <w:sz w:val="24"/>
          <w:szCs w:val="24"/>
        </w:rPr>
        <w:t>Целью самостоятельной работы по дисциплине является р</w:t>
      </w:r>
      <w:r w:rsidRPr="004B3610">
        <w:rPr>
          <w:color w:val="000000"/>
          <w:sz w:val="24"/>
          <w:szCs w:val="24"/>
          <w:shd w:val="clear" w:color="auto" w:fill="FFFFFF"/>
        </w:rPr>
        <w:t>азвитие обучающимся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сестринского ухода в современных условиях.</w:t>
      </w:r>
    </w:p>
    <w:p w:rsidR="00BC63F0" w:rsidRPr="004B3610" w:rsidRDefault="00BC63F0" w:rsidP="00D013D5">
      <w:pPr>
        <w:ind w:firstLine="709"/>
        <w:jc w:val="both"/>
        <w:rPr>
          <w:b/>
          <w:sz w:val="24"/>
          <w:szCs w:val="24"/>
        </w:rPr>
      </w:pPr>
    </w:p>
    <w:p w:rsidR="00BC63F0" w:rsidRPr="004B3610" w:rsidRDefault="00BC63F0" w:rsidP="00D013D5">
      <w:pPr>
        <w:ind w:firstLine="709"/>
        <w:jc w:val="both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>2. Содержание самостоятельной работы обучающихся.</w:t>
      </w: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Содержание заданий для самостоятельной работы обучающихся по дисциплине представлено </w:t>
      </w:r>
      <w:r w:rsidRPr="004B3610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B3610">
        <w:rPr>
          <w:sz w:val="24"/>
          <w:szCs w:val="24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4B3610" w:rsidRDefault="00BC63F0" w:rsidP="00D013D5">
      <w:pPr>
        <w:ind w:firstLine="709"/>
        <w:jc w:val="both"/>
        <w:rPr>
          <w:b/>
          <w:bCs/>
          <w:sz w:val="24"/>
          <w:szCs w:val="24"/>
        </w:rPr>
      </w:pPr>
      <w:r w:rsidRPr="004B3610">
        <w:rPr>
          <w:sz w:val="24"/>
          <w:szCs w:val="24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BC63F0" w:rsidRPr="004B3610" w:rsidRDefault="00BC63F0" w:rsidP="00D013D5">
      <w:pPr>
        <w:ind w:firstLine="709"/>
        <w:jc w:val="both"/>
        <w:rPr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4B3610" w:rsidTr="00A660CE">
        <w:tc>
          <w:tcPr>
            <w:tcW w:w="562" w:type="dxa"/>
          </w:tcPr>
          <w:p w:rsidR="00BC63F0" w:rsidRPr="004B3610" w:rsidRDefault="00BC63F0" w:rsidP="00A461A7">
            <w:pPr>
              <w:ind w:firstLine="29"/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Тема самостоятельной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Форма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3610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87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 </w:t>
            </w:r>
            <w:r w:rsidRPr="004B3610">
              <w:rPr>
                <w:i/>
                <w:sz w:val="24"/>
                <w:szCs w:val="24"/>
              </w:rPr>
              <w:t>(в соответствии с разделом 4 РП)</w:t>
            </w:r>
            <w:r w:rsidRPr="004B3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Форма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контактной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работы при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проведении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текущего </w:t>
            </w:r>
          </w:p>
          <w:p w:rsidR="00BC63F0" w:rsidRPr="004B3610" w:rsidRDefault="00BC63F0" w:rsidP="00A461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3610">
              <w:rPr>
                <w:sz w:val="24"/>
                <w:szCs w:val="24"/>
              </w:rPr>
              <w:t>контроля</w:t>
            </w:r>
          </w:p>
        </w:tc>
      </w:tr>
      <w:tr w:rsidR="00BC63F0" w:rsidRPr="004B3610" w:rsidTr="00A660CE">
        <w:tc>
          <w:tcPr>
            <w:tcW w:w="562" w:type="dxa"/>
          </w:tcPr>
          <w:p w:rsidR="00BC63F0" w:rsidRPr="004B3610" w:rsidRDefault="00BC63F0" w:rsidP="00A461A7">
            <w:pPr>
              <w:ind w:firstLine="29"/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C63F0" w:rsidRPr="004B3610" w:rsidRDefault="00BC63F0" w:rsidP="00A461A7">
            <w:pPr>
              <w:ind w:firstLine="709"/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BC63F0" w:rsidRPr="004B3610" w:rsidRDefault="00BC63F0" w:rsidP="00A461A7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5</w:t>
            </w:r>
          </w:p>
        </w:tc>
      </w:tr>
      <w:tr w:rsidR="00BC63F0" w:rsidRPr="004B3610" w:rsidTr="00A660CE">
        <w:tc>
          <w:tcPr>
            <w:tcW w:w="10195" w:type="dxa"/>
            <w:gridSpan w:val="5"/>
          </w:tcPr>
          <w:p w:rsidR="00BC63F0" w:rsidRPr="004B3610" w:rsidRDefault="00BC63F0" w:rsidP="00181082">
            <w:pPr>
              <w:ind w:firstLine="29"/>
              <w:jc w:val="center"/>
              <w:rPr>
                <w:i/>
                <w:sz w:val="24"/>
                <w:szCs w:val="24"/>
              </w:rPr>
            </w:pPr>
            <w:r w:rsidRPr="004B3610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BC63F0" w:rsidRPr="004B3610" w:rsidRDefault="00BC63F0" w:rsidP="00181082">
            <w:pPr>
              <w:ind w:firstLine="2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3610">
              <w:rPr>
                <w:i/>
                <w:sz w:val="24"/>
                <w:szCs w:val="24"/>
              </w:rPr>
              <w:t>дисциплины</w:t>
            </w:r>
          </w:p>
        </w:tc>
      </w:tr>
      <w:tr w:rsidR="00A660CE" w:rsidRPr="004B3610" w:rsidTr="00A660CE">
        <w:tc>
          <w:tcPr>
            <w:tcW w:w="562" w:type="dxa"/>
          </w:tcPr>
          <w:p w:rsidR="00A660CE" w:rsidRPr="004B3610" w:rsidRDefault="00A660CE" w:rsidP="00181082">
            <w:pPr>
              <w:ind w:firstLine="29"/>
              <w:jc w:val="center"/>
              <w:rPr>
                <w:sz w:val="24"/>
                <w:szCs w:val="24"/>
                <w:highlight w:val="yellow"/>
              </w:rPr>
            </w:pPr>
            <w:r w:rsidRPr="004B3610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660CE" w:rsidRPr="004B3610" w:rsidRDefault="00A660CE" w:rsidP="004B3610">
            <w:pPr>
              <w:rPr>
                <w:sz w:val="24"/>
                <w:szCs w:val="24"/>
              </w:rPr>
            </w:pPr>
            <w:r w:rsidRPr="004B3610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(модуль)</w:t>
            </w:r>
            <w:r w:rsidRPr="004B361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B3610">
              <w:rPr>
                <w:color w:val="000000"/>
                <w:sz w:val="24"/>
                <w:szCs w:val="24"/>
              </w:rPr>
              <w:t xml:space="preserve"> </w:t>
            </w:r>
            <w:r w:rsidRPr="00A660CE">
              <w:rPr>
                <w:color w:val="000000"/>
                <w:sz w:val="24"/>
                <w:szCs w:val="24"/>
              </w:rPr>
              <w:t>Сердечно-легочная реанимация: базисная и расширенная</w:t>
            </w:r>
          </w:p>
        </w:tc>
        <w:tc>
          <w:tcPr>
            <w:tcW w:w="2126" w:type="dxa"/>
          </w:tcPr>
          <w:p w:rsidR="00A660CE" w:rsidRPr="004B3610" w:rsidRDefault="00A660CE" w:rsidP="007B21C4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A660CE" w:rsidRPr="004B3610" w:rsidRDefault="00A660CE" w:rsidP="00181082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A660CE" w:rsidRPr="004B3610" w:rsidRDefault="00A660CE" w:rsidP="00181082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A660CE" w:rsidRPr="004B3610" w:rsidTr="00A660CE">
        <w:tc>
          <w:tcPr>
            <w:tcW w:w="562" w:type="dxa"/>
          </w:tcPr>
          <w:p w:rsidR="00A660CE" w:rsidRPr="004B3610" w:rsidRDefault="00A660CE" w:rsidP="007B21C4">
            <w:pPr>
              <w:ind w:firstLine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Pr="004B361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660CE" w:rsidRPr="004B3610" w:rsidRDefault="00A660CE" w:rsidP="007B21C4">
            <w:pPr>
              <w:rPr>
                <w:color w:val="000000"/>
                <w:sz w:val="24"/>
                <w:szCs w:val="24"/>
                <w:u w:val="single"/>
              </w:rPr>
            </w:pPr>
            <w:r w:rsidRPr="004B3610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(Модуль) 2 </w:t>
            </w:r>
            <w:r w:rsidRPr="004B361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Осмотр новорожденного</w:t>
            </w:r>
            <w:r w:rsidR="0073536B">
              <w:rPr>
                <w:color w:val="000000"/>
                <w:sz w:val="24"/>
                <w:szCs w:val="24"/>
              </w:rPr>
              <w:t xml:space="preserve"> в отделении</w:t>
            </w:r>
            <w:r w:rsidRPr="004B3610">
              <w:rPr>
                <w:color w:val="000000"/>
                <w:sz w:val="24"/>
                <w:szCs w:val="24"/>
              </w:rPr>
              <w:t>»</w:t>
            </w:r>
          </w:p>
          <w:p w:rsidR="00A660CE" w:rsidRPr="004B3610" w:rsidRDefault="00A660CE" w:rsidP="007B21C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660CE" w:rsidRPr="004B3610" w:rsidRDefault="00A660CE" w:rsidP="007B21C4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A660CE" w:rsidRPr="004B3610" w:rsidRDefault="00A660CE" w:rsidP="007B21C4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A660CE" w:rsidRPr="004B3610" w:rsidRDefault="00A660CE" w:rsidP="007B21C4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A660CE" w:rsidRPr="004B3610" w:rsidTr="00A660CE">
        <w:tc>
          <w:tcPr>
            <w:tcW w:w="562" w:type="dxa"/>
          </w:tcPr>
          <w:p w:rsidR="00A660CE" w:rsidRPr="004B3610" w:rsidRDefault="00A660CE" w:rsidP="003C1B0A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B361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660CE" w:rsidRPr="004B3610" w:rsidRDefault="00A660CE" w:rsidP="003C1B0A">
            <w:pPr>
              <w:rPr>
                <w:color w:val="000000"/>
                <w:sz w:val="24"/>
                <w:szCs w:val="24"/>
              </w:rPr>
            </w:pPr>
            <w:r w:rsidRPr="004B3610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(модуль) 3</w:t>
            </w:r>
            <w:r w:rsidRPr="004B361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Люмбальная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пункция</w:t>
            </w:r>
            <w:r w:rsidRPr="004B3610">
              <w:rPr>
                <w:color w:val="000000"/>
                <w:sz w:val="24"/>
                <w:szCs w:val="24"/>
              </w:rPr>
              <w:t>»</w:t>
            </w:r>
          </w:p>
          <w:p w:rsidR="00A660CE" w:rsidRPr="004B3610" w:rsidRDefault="00A660CE" w:rsidP="003C1B0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 xml:space="preserve">работа над учебным материалом </w:t>
            </w:r>
            <w:r w:rsidRPr="004B3610">
              <w:rPr>
                <w:sz w:val="24"/>
                <w:szCs w:val="24"/>
              </w:rPr>
              <w:lastRenderedPageBreak/>
              <w:t>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lastRenderedPageBreak/>
              <w:t>Письменный опрос, тестирование, решение проблемно-</w:t>
            </w:r>
            <w:r w:rsidRPr="004B3610">
              <w:rPr>
                <w:sz w:val="24"/>
                <w:szCs w:val="24"/>
              </w:rPr>
              <w:lastRenderedPageBreak/>
              <w:t>ситуационных задач, проверка практических навыков</w:t>
            </w:r>
          </w:p>
        </w:tc>
        <w:tc>
          <w:tcPr>
            <w:tcW w:w="1959" w:type="dxa"/>
          </w:tcPr>
          <w:p w:rsidR="00A660CE" w:rsidRPr="004B3610" w:rsidRDefault="00A660CE" w:rsidP="003C1B0A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lastRenderedPageBreak/>
              <w:t>аудиторная – на практических занятиях</w:t>
            </w:r>
          </w:p>
        </w:tc>
      </w:tr>
      <w:tr w:rsidR="00A660CE" w:rsidRPr="004B3610" w:rsidTr="00A660CE">
        <w:tc>
          <w:tcPr>
            <w:tcW w:w="562" w:type="dxa"/>
          </w:tcPr>
          <w:p w:rsidR="00A660CE" w:rsidRPr="004B3610" w:rsidRDefault="00A660CE" w:rsidP="003C1B0A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4B361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660CE" w:rsidRPr="004B3610" w:rsidRDefault="00A660CE" w:rsidP="003C1B0A">
            <w:pPr>
              <w:rPr>
                <w:color w:val="000000"/>
                <w:sz w:val="24"/>
                <w:szCs w:val="24"/>
              </w:rPr>
            </w:pPr>
            <w:r w:rsidRPr="004B3610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(модуль) 4</w:t>
            </w:r>
            <w:r w:rsidRPr="004B3610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Катетеризация пупочной вены</w:t>
            </w:r>
            <w:r w:rsidR="0073536B">
              <w:rPr>
                <w:color w:val="000000"/>
                <w:sz w:val="24"/>
                <w:szCs w:val="24"/>
              </w:rPr>
              <w:t xml:space="preserve"> новорожденному</w:t>
            </w:r>
            <w:r w:rsidRPr="004B3610">
              <w:rPr>
                <w:color w:val="000000"/>
                <w:sz w:val="24"/>
                <w:szCs w:val="24"/>
              </w:rPr>
              <w:t>»</w:t>
            </w:r>
          </w:p>
          <w:p w:rsidR="00A660CE" w:rsidRPr="004B3610" w:rsidRDefault="00A660CE" w:rsidP="003C1B0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A660CE" w:rsidRPr="004B3610" w:rsidRDefault="00A660CE" w:rsidP="003C1B0A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A660CE" w:rsidRPr="004B3610" w:rsidTr="00A660CE">
        <w:tc>
          <w:tcPr>
            <w:tcW w:w="562" w:type="dxa"/>
          </w:tcPr>
          <w:p w:rsidR="00A660CE" w:rsidRPr="004B3610" w:rsidRDefault="00A660CE" w:rsidP="003C1B0A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361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660CE" w:rsidRPr="004B3610" w:rsidRDefault="00A660CE" w:rsidP="00A660CE">
            <w:pPr>
              <w:rPr>
                <w:sz w:val="24"/>
                <w:szCs w:val="24"/>
                <w:highlight w:val="yellow"/>
              </w:rPr>
            </w:pPr>
            <w:r w:rsidRPr="004B3610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(модуль) 5</w:t>
            </w:r>
            <w:r w:rsidRPr="004B3610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Первичная реанимация и стабилизация новорожденного в родильном зале)</w:t>
            </w:r>
          </w:p>
        </w:tc>
        <w:tc>
          <w:tcPr>
            <w:tcW w:w="2126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:rsidR="00A660CE" w:rsidRPr="004B3610" w:rsidRDefault="00A660CE" w:rsidP="003C1B0A">
            <w:pPr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Письменный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1959" w:type="dxa"/>
          </w:tcPr>
          <w:p w:rsidR="00A660CE" w:rsidRPr="004B3610" w:rsidRDefault="00A660CE" w:rsidP="003C1B0A">
            <w:pPr>
              <w:jc w:val="center"/>
              <w:rPr>
                <w:sz w:val="24"/>
                <w:szCs w:val="24"/>
              </w:rPr>
            </w:pPr>
            <w:r w:rsidRPr="004B361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</w:tbl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D013D5">
      <w:pPr>
        <w:ind w:firstLine="709"/>
        <w:jc w:val="both"/>
        <w:rPr>
          <w:sz w:val="24"/>
          <w:szCs w:val="24"/>
        </w:rPr>
      </w:pPr>
      <w:r w:rsidRPr="004B3610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4B3610" w:rsidRDefault="00BC63F0" w:rsidP="00D013D5">
      <w:pPr>
        <w:ind w:firstLine="709"/>
        <w:jc w:val="both"/>
        <w:rPr>
          <w:i/>
          <w:sz w:val="24"/>
          <w:szCs w:val="24"/>
        </w:rPr>
      </w:pPr>
      <w:r w:rsidRPr="004B3610">
        <w:rPr>
          <w:i/>
          <w:sz w:val="24"/>
          <w:szCs w:val="24"/>
        </w:rPr>
        <w:t xml:space="preserve"> </w:t>
      </w:r>
    </w:p>
    <w:p w:rsidR="00BC63F0" w:rsidRPr="004B3610" w:rsidRDefault="00BC63F0" w:rsidP="00181082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 xml:space="preserve">Методические указания обучающимся </w:t>
      </w:r>
    </w:p>
    <w:p w:rsidR="00BC63F0" w:rsidRPr="004B3610" w:rsidRDefault="00BC63F0" w:rsidP="00181082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 xml:space="preserve">по формированию навыков конспектирования лекционного материала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1. Основой качественного усвоения </w:t>
      </w:r>
      <w:r w:rsidR="005B4490" w:rsidRPr="004B3610">
        <w:rPr>
          <w:color w:val="000000"/>
          <w:sz w:val="24"/>
          <w:szCs w:val="24"/>
        </w:rPr>
        <w:t>учебного</w:t>
      </w:r>
      <w:r w:rsidRPr="004B3610">
        <w:rPr>
          <w:color w:val="000000"/>
          <w:sz w:val="24"/>
          <w:szCs w:val="24"/>
        </w:rPr>
        <w:t xml:space="preserve"> материала служит конспект, но конспект не столько приспособление для фиксации содержания </w:t>
      </w:r>
      <w:r w:rsidR="005B4490" w:rsidRPr="004B3610">
        <w:rPr>
          <w:color w:val="000000"/>
          <w:sz w:val="24"/>
          <w:szCs w:val="24"/>
        </w:rPr>
        <w:t>учебного материала</w:t>
      </w:r>
      <w:r w:rsidRPr="004B3610">
        <w:rPr>
          <w:color w:val="000000"/>
          <w:sz w:val="24"/>
          <w:szCs w:val="24"/>
        </w:rPr>
        <w:t xml:space="preserve">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C63F0" w:rsidRPr="004B3610" w:rsidRDefault="00BC63F0" w:rsidP="00181082">
      <w:pPr>
        <w:ind w:firstLine="709"/>
        <w:jc w:val="center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Пример 1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/ - прочитать еще раз;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// законспектировать первоисточник;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? – непонятно, требует уточнения;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! – смело;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S – слишком сложно. </w:t>
      </w:r>
    </w:p>
    <w:p w:rsidR="00BC63F0" w:rsidRPr="004B3610" w:rsidRDefault="00BC63F0" w:rsidP="00181082">
      <w:pPr>
        <w:ind w:firstLine="709"/>
        <w:jc w:val="center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Пример 2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= - это важно;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B3610">
        <w:rPr>
          <w:color w:val="000000"/>
          <w:sz w:val="24"/>
          <w:szCs w:val="24"/>
        </w:rPr>
        <w:t>[ -</w:t>
      </w:r>
      <w:proofErr w:type="gramEnd"/>
      <w:r w:rsidRPr="004B3610">
        <w:rPr>
          <w:color w:val="000000"/>
          <w:sz w:val="24"/>
          <w:szCs w:val="24"/>
        </w:rPr>
        <w:t xml:space="preserve"> сделать выписки;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B3610">
        <w:rPr>
          <w:color w:val="000000"/>
          <w:sz w:val="24"/>
          <w:szCs w:val="24"/>
        </w:rPr>
        <w:t>[ ]</w:t>
      </w:r>
      <w:proofErr w:type="gramEnd"/>
      <w:r w:rsidRPr="004B3610">
        <w:rPr>
          <w:color w:val="000000"/>
          <w:sz w:val="24"/>
          <w:szCs w:val="24"/>
        </w:rPr>
        <w:t xml:space="preserve"> – выписки сделаны;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! – очень важно;</w:t>
      </w:r>
    </w:p>
    <w:p w:rsidR="00BC63F0" w:rsidRPr="004B3610" w:rsidRDefault="0067307A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073A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BC63F0" w:rsidRPr="004B3610">
        <w:rPr>
          <w:color w:val="000000"/>
          <w:sz w:val="24"/>
          <w:szCs w:val="24"/>
        </w:rPr>
        <w:t>? – надо посмотреть, не совсем понятно;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     - основные определения;</w:t>
      </w:r>
    </w:p>
    <w:p w:rsidR="00BC63F0" w:rsidRPr="004B3610" w:rsidRDefault="0067307A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432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BC63F0" w:rsidRPr="004B3610">
        <w:rPr>
          <w:color w:val="000000"/>
          <w:sz w:val="24"/>
          <w:szCs w:val="24"/>
        </w:rPr>
        <w:t xml:space="preserve">      - не представляет интереса.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4B3610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4B3610">
        <w:rPr>
          <w:color w:val="000000"/>
          <w:sz w:val="24"/>
          <w:szCs w:val="24"/>
        </w:rPr>
        <w:t xml:space="preserve">л.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4B3610">
        <w:rPr>
          <w:color w:val="000000"/>
          <w:sz w:val="24"/>
          <w:szCs w:val="24"/>
        </w:rPr>
        <w:t>дистантного</w:t>
      </w:r>
      <w:proofErr w:type="spellEnd"/>
      <w:r w:rsidRPr="004B3610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4B3610">
        <w:rPr>
          <w:color w:val="000000"/>
          <w:sz w:val="24"/>
          <w:szCs w:val="24"/>
        </w:rPr>
        <w:t>нумерование</w:t>
      </w:r>
      <w:proofErr w:type="spellEnd"/>
      <w:r w:rsidRPr="004B3610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8. </w:t>
      </w:r>
      <w:r w:rsidRPr="004B3610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4B3610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4B3610">
        <w:rPr>
          <w:color w:val="000000"/>
          <w:spacing w:val="-4"/>
          <w:sz w:val="24"/>
          <w:szCs w:val="24"/>
        </w:rPr>
        <w:t>=исходный текст</w:t>
      </w:r>
      <w:r w:rsidRPr="004B3610">
        <w:rPr>
          <w:color w:val="000000"/>
          <w:sz w:val="24"/>
          <w:szCs w:val="24"/>
        </w:rPr>
        <w:t>».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4B3610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4B3610">
        <w:rPr>
          <w:color w:val="000000"/>
          <w:sz w:val="24"/>
          <w:szCs w:val="24"/>
        </w:rPr>
        <w:t xml:space="preserve">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4B3610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4B3610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C63F0" w:rsidRPr="004B3610" w:rsidRDefault="00BC63F0" w:rsidP="00181082">
      <w:pPr>
        <w:ind w:firstLine="709"/>
        <w:jc w:val="both"/>
        <w:rPr>
          <w:color w:val="000000"/>
          <w:sz w:val="24"/>
          <w:szCs w:val="24"/>
        </w:rPr>
      </w:pPr>
      <w:r w:rsidRPr="004B3610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4B3610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4B3610">
        <w:rPr>
          <w:color w:val="000000"/>
          <w:sz w:val="24"/>
          <w:szCs w:val="24"/>
        </w:rPr>
        <w:t xml:space="preserve">. 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181082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>Методические указания обучающимся по подготовке</w:t>
      </w:r>
    </w:p>
    <w:p w:rsidR="00BC63F0" w:rsidRPr="004B3610" w:rsidRDefault="00BC63F0" w:rsidP="00181082">
      <w:pPr>
        <w:ind w:firstLine="709"/>
        <w:jc w:val="center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 xml:space="preserve"> к практическим занятиям 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Практическое занятие </w:t>
      </w:r>
      <w:r w:rsidRPr="004B3610">
        <w:rPr>
          <w:i/>
          <w:sz w:val="24"/>
          <w:szCs w:val="24"/>
        </w:rPr>
        <w:t>–</w:t>
      </w:r>
      <w:r w:rsidRPr="004B3610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BC63F0" w:rsidRPr="004B3610" w:rsidRDefault="00BC63F0" w:rsidP="00181082">
      <w:pPr>
        <w:ind w:firstLine="709"/>
        <w:jc w:val="center"/>
        <w:rPr>
          <w:i/>
          <w:color w:val="000000"/>
          <w:sz w:val="24"/>
          <w:szCs w:val="24"/>
        </w:rPr>
      </w:pPr>
      <w:r w:rsidRPr="004B3610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BC63F0" w:rsidRPr="004B3610" w:rsidRDefault="00BC63F0" w:rsidP="00181082">
      <w:pPr>
        <w:ind w:firstLine="709"/>
        <w:jc w:val="center"/>
        <w:rPr>
          <w:i/>
          <w:color w:val="000000"/>
          <w:sz w:val="24"/>
          <w:szCs w:val="24"/>
        </w:rPr>
      </w:pPr>
      <w:r w:rsidRPr="004B3610">
        <w:rPr>
          <w:i/>
          <w:color w:val="000000"/>
          <w:sz w:val="24"/>
          <w:szCs w:val="24"/>
        </w:rPr>
        <w:lastRenderedPageBreak/>
        <w:t>к теоретическим вопросам практического занятия</w:t>
      </w:r>
    </w:p>
    <w:p w:rsidR="00BC63F0" w:rsidRPr="004B3610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4B3610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C63F0" w:rsidRPr="004B3610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C63F0" w:rsidRPr="004B3610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4B3610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C63F0" w:rsidRPr="004B3610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B3610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C63F0" w:rsidRPr="004B3610" w:rsidRDefault="00BC63F0" w:rsidP="00181082">
      <w:pPr>
        <w:ind w:firstLine="709"/>
        <w:jc w:val="both"/>
        <w:rPr>
          <w:i/>
          <w:sz w:val="24"/>
          <w:szCs w:val="24"/>
        </w:rPr>
      </w:pPr>
    </w:p>
    <w:p w:rsidR="00BC63F0" w:rsidRPr="004B3610" w:rsidRDefault="00BC63F0" w:rsidP="00181082">
      <w:pPr>
        <w:ind w:firstLine="709"/>
        <w:jc w:val="center"/>
        <w:rPr>
          <w:b/>
          <w:bCs/>
          <w:sz w:val="24"/>
          <w:szCs w:val="24"/>
        </w:rPr>
      </w:pPr>
      <w:r w:rsidRPr="004B3610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BC63F0" w:rsidRPr="004B3610" w:rsidRDefault="00BC63F0" w:rsidP="00181082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5. Заключение: подводятся итоги или дается обобщенный вывод по теме реферата, предлагаются рекомендации.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BC63F0" w:rsidRPr="004B3610" w:rsidRDefault="00BC63F0" w:rsidP="00181082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- актуальность рассматриваемой проблемы;</w:t>
      </w:r>
    </w:p>
    <w:p w:rsidR="00BC63F0" w:rsidRPr="004B3610" w:rsidRDefault="00BC63F0" w:rsidP="00181082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- обоснованность излагаемых проблем, вопросов, предложений;</w:t>
      </w:r>
    </w:p>
    <w:p w:rsidR="00BC63F0" w:rsidRPr="004B3610" w:rsidRDefault="00BC63F0" w:rsidP="00181082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- логичность, последовательность и краткость изложения;</w:t>
      </w:r>
    </w:p>
    <w:p w:rsidR="00BC63F0" w:rsidRPr="004B3610" w:rsidRDefault="00BC63F0" w:rsidP="00181082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- отражение мнения по проблеме реферирующего.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4B3610">
        <w:rPr>
          <w:sz w:val="24"/>
          <w:szCs w:val="24"/>
        </w:rPr>
        <w:t>например</w:t>
      </w:r>
      <w:proofErr w:type="gramEnd"/>
      <w:r w:rsidRPr="004B3610">
        <w:rPr>
          <w:sz w:val="24"/>
          <w:szCs w:val="24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4B3610">
        <w:rPr>
          <w:sz w:val="24"/>
          <w:szCs w:val="24"/>
        </w:rPr>
        <w:t>например</w:t>
      </w:r>
      <w:proofErr w:type="gramEnd"/>
      <w:r w:rsidRPr="004B3610">
        <w:rPr>
          <w:sz w:val="24"/>
          <w:szCs w:val="24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4B3610">
        <w:rPr>
          <w:sz w:val="24"/>
          <w:szCs w:val="24"/>
        </w:rPr>
        <w:t>Times</w:t>
      </w:r>
      <w:proofErr w:type="spellEnd"/>
      <w:r w:rsidRPr="004B3610">
        <w:rPr>
          <w:sz w:val="24"/>
          <w:szCs w:val="24"/>
        </w:rPr>
        <w:t xml:space="preserve"> </w:t>
      </w:r>
      <w:proofErr w:type="spellStart"/>
      <w:r w:rsidRPr="004B3610">
        <w:rPr>
          <w:sz w:val="24"/>
          <w:szCs w:val="24"/>
        </w:rPr>
        <w:t>New</w:t>
      </w:r>
      <w:proofErr w:type="spellEnd"/>
      <w:r w:rsidRPr="004B3610">
        <w:rPr>
          <w:sz w:val="24"/>
          <w:szCs w:val="24"/>
        </w:rPr>
        <w:t xml:space="preserve"> </w:t>
      </w:r>
      <w:proofErr w:type="spellStart"/>
      <w:r w:rsidRPr="004B3610">
        <w:rPr>
          <w:sz w:val="24"/>
          <w:szCs w:val="24"/>
        </w:rPr>
        <w:t>Roman</w:t>
      </w:r>
      <w:proofErr w:type="spellEnd"/>
      <w:r w:rsidRPr="004B3610">
        <w:rPr>
          <w:sz w:val="24"/>
          <w:szCs w:val="24"/>
        </w:rPr>
        <w:t xml:space="preserve">» 14 </w:t>
      </w:r>
      <w:proofErr w:type="spellStart"/>
      <w:r w:rsidRPr="004B3610">
        <w:rPr>
          <w:sz w:val="24"/>
          <w:szCs w:val="24"/>
        </w:rPr>
        <w:t>пт</w:t>
      </w:r>
      <w:proofErr w:type="spellEnd"/>
      <w:r w:rsidRPr="004B3610">
        <w:rPr>
          <w:sz w:val="24"/>
          <w:szCs w:val="24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5B4490">
      <w:pPr>
        <w:ind w:firstLine="709"/>
        <w:jc w:val="both"/>
        <w:rPr>
          <w:b/>
          <w:sz w:val="24"/>
          <w:szCs w:val="24"/>
        </w:rPr>
      </w:pPr>
      <w:r w:rsidRPr="004B3610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  <w:r w:rsidRPr="004B3610">
        <w:rPr>
          <w:sz w:val="24"/>
          <w:szCs w:val="24"/>
        </w:rPr>
        <w:t xml:space="preserve">Критерии оценивания выполненных заданий представлены </w:t>
      </w:r>
      <w:r w:rsidRPr="004B3610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B3610">
        <w:rPr>
          <w:sz w:val="24"/>
          <w:szCs w:val="24"/>
        </w:rPr>
        <w:t xml:space="preserve">, </w:t>
      </w:r>
      <w:r w:rsidRPr="004B3610">
        <w:rPr>
          <w:sz w:val="24"/>
          <w:szCs w:val="24"/>
        </w:rPr>
        <w:lastRenderedPageBreak/>
        <w:t>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4B3610" w:rsidRDefault="00BC63F0" w:rsidP="00181082">
      <w:pPr>
        <w:ind w:firstLine="709"/>
        <w:jc w:val="both"/>
        <w:rPr>
          <w:sz w:val="24"/>
          <w:szCs w:val="24"/>
        </w:rPr>
      </w:pPr>
    </w:p>
    <w:p w:rsidR="00BC63F0" w:rsidRPr="004B3610" w:rsidRDefault="00BC63F0" w:rsidP="00181082">
      <w:pPr>
        <w:ind w:firstLine="709"/>
        <w:jc w:val="center"/>
        <w:rPr>
          <w:sz w:val="24"/>
          <w:szCs w:val="24"/>
        </w:rPr>
      </w:pPr>
    </w:p>
    <w:sectPr w:rsidR="00BC63F0" w:rsidRPr="004B3610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E1" w:rsidRDefault="006241E1" w:rsidP="00FD5B6B">
      <w:r>
        <w:separator/>
      </w:r>
    </w:p>
  </w:endnote>
  <w:endnote w:type="continuationSeparator" w:id="0">
    <w:p w:rsidR="006241E1" w:rsidRDefault="006241E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F0" w:rsidRDefault="00BC63F0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1418F">
      <w:rPr>
        <w:noProof/>
      </w:rPr>
      <w:t>6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E1" w:rsidRDefault="006241E1" w:rsidP="00FD5B6B">
      <w:r>
        <w:separator/>
      </w:r>
    </w:p>
  </w:footnote>
  <w:footnote w:type="continuationSeparator" w:id="0">
    <w:p w:rsidR="006241E1" w:rsidRDefault="006241E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20337"/>
    <w:rsid w:val="001325E1"/>
    <w:rsid w:val="00181082"/>
    <w:rsid w:val="001E657C"/>
    <w:rsid w:val="001F5EE1"/>
    <w:rsid w:val="00235810"/>
    <w:rsid w:val="0024254A"/>
    <w:rsid w:val="0026698D"/>
    <w:rsid w:val="00294383"/>
    <w:rsid w:val="002D2784"/>
    <w:rsid w:val="0030608C"/>
    <w:rsid w:val="00324FEA"/>
    <w:rsid w:val="00330B9E"/>
    <w:rsid w:val="00373E7E"/>
    <w:rsid w:val="003B5F75"/>
    <w:rsid w:val="003B7947"/>
    <w:rsid w:val="003C1B0A"/>
    <w:rsid w:val="003C37BE"/>
    <w:rsid w:val="003D21CF"/>
    <w:rsid w:val="003D59B0"/>
    <w:rsid w:val="003E1702"/>
    <w:rsid w:val="00442953"/>
    <w:rsid w:val="004574B9"/>
    <w:rsid w:val="00460AEA"/>
    <w:rsid w:val="00476000"/>
    <w:rsid w:val="00481560"/>
    <w:rsid w:val="004A19D9"/>
    <w:rsid w:val="004B2C94"/>
    <w:rsid w:val="004B3610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5519"/>
    <w:rsid w:val="005D73A0"/>
    <w:rsid w:val="006241E1"/>
    <w:rsid w:val="00625A59"/>
    <w:rsid w:val="00640D36"/>
    <w:rsid w:val="0064682F"/>
    <w:rsid w:val="0067307A"/>
    <w:rsid w:val="006847B8"/>
    <w:rsid w:val="00693E11"/>
    <w:rsid w:val="006B332A"/>
    <w:rsid w:val="006D7D37"/>
    <w:rsid w:val="006E062D"/>
    <w:rsid w:val="006E4271"/>
    <w:rsid w:val="006F14A4"/>
    <w:rsid w:val="006F7AD8"/>
    <w:rsid w:val="00710CD4"/>
    <w:rsid w:val="0073536B"/>
    <w:rsid w:val="00735CAC"/>
    <w:rsid w:val="00742208"/>
    <w:rsid w:val="00755609"/>
    <w:rsid w:val="0076581E"/>
    <w:rsid w:val="007813A2"/>
    <w:rsid w:val="00785EBD"/>
    <w:rsid w:val="0079237F"/>
    <w:rsid w:val="007A3877"/>
    <w:rsid w:val="007A424C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A5A00"/>
    <w:rsid w:val="008F171D"/>
    <w:rsid w:val="00904BA5"/>
    <w:rsid w:val="009511F7"/>
    <w:rsid w:val="00981A6C"/>
    <w:rsid w:val="00985E1D"/>
    <w:rsid w:val="009978D9"/>
    <w:rsid w:val="009B1164"/>
    <w:rsid w:val="009B4532"/>
    <w:rsid w:val="009C2F35"/>
    <w:rsid w:val="009C4A0D"/>
    <w:rsid w:val="009F413C"/>
    <w:rsid w:val="009F49C5"/>
    <w:rsid w:val="00A20723"/>
    <w:rsid w:val="00A24DE0"/>
    <w:rsid w:val="00A461A7"/>
    <w:rsid w:val="00A57632"/>
    <w:rsid w:val="00A660CE"/>
    <w:rsid w:val="00AB7C9C"/>
    <w:rsid w:val="00AD3EBB"/>
    <w:rsid w:val="00AE7082"/>
    <w:rsid w:val="00AF327C"/>
    <w:rsid w:val="00B101EF"/>
    <w:rsid w:val="00B2513C"/>
    <w:rsid w:val="00B350F3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D1CFA"/>
    <w:rsid w:val="00CF41ED"/>
    <w:rsid w:val="00CF7AF5"/>
    <w:rsid w:val="00D013D5"/>
    <w:rsid w:val="00D04293"/>
    <w:rsid w:val="00D06B87"/>
    <w:rsid w:val="00D302A3"/>
    <w:rsid w:val="00D33524"/>
    <w:rsid w:val="00D35869"/>
    <w:rsid w:val="00D471E6"/>
    <w:rsid w:val="00D85D56"/>
    <w:rsid w:val="00DB4D6F"/>
    <w:rsid w:val="00DF152D"/>
    <w:rsid w:val="00E32971"/>
    <w:rsid w:val="00E40321"/>
    <w:rsid w:val="00E51A1F"/>
    <w:rsid w:val="00E57C66"/>
    <w:rsid w:val="00E82ACB"/>
    <w:rsid w:val="00E868BF"/>
    <w:rsid w:val="00EC42AB"/>
    <w:rsid w:val="00ED4D07"/>
    <w:rsid w:val="00EF0064"/>
    <w:rsid w:val="00F0689E"/>
    <w:rsid w:val="00F1418F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F9E32"/>
  <w15:docId w15:val="{DF9D3A57-C4CC-4149-8CFD-8C14F10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5</cp:revision>
  <dcterms:created xsi:type="dcterms:W3CDTF">2020-08-16T06:21:00Z</dcterms:created>
  <dcterms:modified xsi:type="dcterms:W3CDTF">2020-08-24T08:21:00Z</dcterms:modified>
</cp:coreProperties>
</file>