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C01E7A" w:rsidRDefault="00C01E7A" w:rsidP="00C01E7A">
      <w:pPr>
        <w:jc w:val="center"/>
        <w:rPr>
          <w:i/>
          <w:sz w:val="28"/>
          <w:szCs w:val="28"/>
        </w:rPr>
      </w:pPr>
      <w:r>
        <w:rPr>
          <w:i/>
          <w:sz w:val="28"/>
          <w:szCs w:val="28"/>
        </w:rPr>
        <w:t>31.08.3</w:t>
      </w:r>
      <w:r w:rsidRPr="00BE1A15">
        <w:rPr>
          <w:i/>
          <w:sz w:val="28"/>
          <w:szCs w:val="28"/>
        </w:rPr>
        <w:t>6</w:t>
      </w:r>
      <w:r>
        <w:rPr>
          <w:i/>
          <w:sz w:val="28"/>
          <w:szCs w:val="28"/>
        </w:rPr>
        <w:t xml:space="preserve"> </w:t>
      </w:r>
      <w:r w:rsidRPr="003E1992">
        <w:rPr>
          <w:i/>
          <w:sz w:val="28"/>
          <w:szCs w:val="28"/>
        </w:rPr>
        <w:t>Кардиология</w:t>
      </w:r>
    </w:p>
    <w:p w:rsidR="00C01E7A" w:rsidRPr="008D34CA" w:rsidRDefault="009515B9" w:rsidP="009515B9">
      <w:pPr>
        <w:jc w:val="center"/>
        <w:rPr>
          <w:b/>
          <w:sz w:val="28"/>
          <w:szCs w:val="28"/>
        </w:rPr>
      </w:pPr>
      <w:r>
        <w:rPr>
          <w:i/>
          <w:sz w:val="28"/>
          <w:szCs w:val="28"/>
        </w:rPr>
        <w:t>1 курс</w:t>
      </w:r>
    </w:p>
    <w:p w:rsidR="00C01E7A" w:rsidRDefault="00C01E7A" w:rsidP="00C01E7A">
      <w:pPr>
        <w:jc w:val="right"/>
        <w:rPr>
          <w:b/>
          <w:sz w:val="28"/>
          <w:szCs w:val="28"/>
        </w:rPr>
      </w:pPr>
    </w:p>
    <w:p w:rsidR="00C01E7A" w:rsidRPr="008D34CA" w:rsidRDefault="00C01E7A" w:rsidP="00C01E7A">
      <w:pPr>
        <w:jc w:val="right"/>
        <w:rPr>
          <w:b/>
          <w:sz w:val="28"/>
          <w:szCs w:val="28"/>
        </w:rPr>
      </w:pPr>
    </w:p>
    <w:p w:rsidR="00C01E7A" w:rsidRPr="008D34CA" w:rsidRDefault="00C01E7A" w:rsidP="00C01E7A">
      <w:pPr>
        <w:jc w:val="right"/>
        <w:rPr>
          <w:b/>
          <w:sz w:val="28"/>
          <w:szCs w:val="28"/>
        </w:rPr>
      </w:pPr>
    </w:p>
    <w:p w:rsidR="00C01E7A" w:rsidRPr="008D34CA" w:rsidRDefault="00C01E7A" w:rsidP="00C01E7A">
      <w:pPr>
        <w:jc w:val="right"/>
        <w:rPr>
          <w:b/>
          <w:sz w:val="28"/>
          <w:szCs w:val="28"/>
        </w:rPr>
      </w:pPr>
    </w:p>
    <w:p w:rsidR="00C01E7A" w:rsidRPr="008D34CA" w:rsidRDefault="00C01E7A" w:rsidP="00C01E7A">
      <w:pPr>
        <w:jc w:val="right"/>
        <w:rPr>
          <w:sz w:val="28"/>
          <w:szCs w:val="28"/>
        </w:rPr>
      </w:pPr>
    </w:p>
    <w:p w:rsidR="00C01E7A" w:rsidRPr="00942228" w:rsidRDefault="00C01E7A" w:rsidP="00C01E7A">
      <w:pPr>
        <w:ind w:firstLine="709"/>
        <w:rPr>
          <w:b/>
          <w:i/>
          <w:sz w:val="28"/>
          <w:szCs w:val="28"/>
        </w:rPr>
      </w:pPr>
      <w:r w:rsidRPr="008D34CA">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E1992">
        <w:rPr>
          <w:i/>
          <w:sz w:val="28"/>
          <w:szCs w:val="28"/>
        </w:rPr>
        <w:t>31.08.36 Кардиология</w:t>
      </w:r>
      <w:r w:rsidRPr="008D34CA">
        <w:rPr>
          <w:sz w:val="28"/>
          <w:szCs w:val="28"/>
        </w:rPr>
        <w:t>, утвержденной ученым советом ФГБОУ ВО ОрГМУ Минздрава России</w:t>
      </w:r>
    </w:p>
    <w:p w:rsidR="00BC63F0" w:rsidRPr="00181082" w:rsidRDefault="00BC63F0" w:rsidP="009B1164">
      <w:pPr>
        <w:ind w:firstLine="709"/>
        <w:jc w:val="both"/>
        <w:rPr>
          <w:color w:val="000000"/>
          <w:sz w:val="24"/>
          <w:szCs w:val="24"/>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904BA5" w:rsidRDefault="00904BA5" w:rsidP="009B1164">
      <w:pPr>
        <w:ind w:firstLine="709"/>
        <w:jc w:val="center"/>
        <w:rPr>
          <w:sz w:val="28"/>
        </w:rPr>
      </w:pPr>
    </w:p>
    <w:p w:rsidR="009515B9" w:rsidRPr="00181082" w:rsidRDefault="009515B9"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3C1B0A" w:rsidRPr="00181082" w:rsidTr="00082A5C">
        <w:tc>
          <w:tcPr>
            <w:tcW w:w="10195" w:type="dxa"/>
            <w:gridSpan w:val="5"/>
          </w:tcPr>
          <w:p w:rsidR="003C1B0A" w:rsidRPr="003C1B0A" w:rsidRDefault="003C1B0A" w:rsidP="003C1B0A">
            <w:pPr>
              <w:jc w:val="center"/>
              <w:rPr>
                <w:rFonts w:eastAsia="Calibri"/>
                <w:b/>
                <w:color w:val="000000"/>
                <w:sz w:val="28"/>
                <w:szCs w:val="28"/>
              </w:rPr>
            </w:pPr>
            <w:r w:rsidRPr="003C1B0A">
              <w:rPr>
                <w:b/>
                <w:sz w:val="28"/>
                <w:szCs w:val="28"/>
                <w:lang w:eastAsia="en-US"/>
              </w:rPr>
              <w:t xml:space="preserve">Модуль </w:t>
            </w:r>
            <w:r w:rsidR="00467FF3">
              <w:rPr>
                <w:b/>
                <w:sz w:val="28"/>
                <w:szCs w:val="28"/>
                <w:lang w:eastAsia="en-US"/>
              </w:rPr>
              <w:t>1</w:t>
            </w:r>
            <w:r w:rsidRPr="003C1B0A">
              <w:rPr>
                <w:b/>
                <w:sz w:val="28"/>
                <w:szCs w:val="28"/>
                <w:lang w:eastAsia="en-US"/>
              </w:rPr>
              <w:t xml:space="preserve">. </w:t>
            </w:r>
            <w:r w:rsidRPr="003C1B0A">
              <w:rPr>
                <w:rFonts w:eastAsia="Calibri"/>
                <w:b/>
                <w:color w:val="000000"/>
                <w:sz w:val="28"/>
                <w:szCs w:val="28"/>
              </w:rPr>
              <w:t xml:space="preserve">Методика обследования больных в практической деятельности </w:t>
            </w:r>
            <w:r w:rsidRPr="003C1B0A">
              <w:rPr>
                <w:rFonts w:eastAsia="Calibri"/>
                <w:b/>
                <w:color w:val="000000"/>
                <w:sz w:val="28"/>
                <w:szCs w:val="28"/>
              </w:rPr>
              <w:lastRenderedPageBreak/>
              <w:t>врача</w:t>
            </w:r>
          </w:p>
          <w:p w:rsidR="003C1B0A" w:rsidRPr="00181082" w:rsidRDefault="003C1B0A" w:rsidP="003C1B0A">
            <w:pPr>
              <w:rPr>
                <w:sz w:val="28"/>
              </w:rPr>
            </w:pPr>
          </w:p>
        </w:tc>
      </w:tr>
      <w:tr w:rsidR="007B21C4" w:rsidRPr="00181082" w:rsidTr="00A461A7">
        <w:tc>
          <w:tcPr>
            <w:tcW w:w="562" w:type="dxa"/>
            <w:vMerge w:val="restart"/>
          </w:tcPr>
          <w:p w:rsidR="007B21C4" w:rsidRPr="00181082" w:rsidRDefault="003C1B0A" w:rsidP="007B21C4">
            <w:pPr>
              <w:ind w:firstLine="29"/>
              <w:jc w:val="center"/>
              <w:rPr>
                <w:sz w:val="28"/>
                <w:highlight w:val="yellow"/>
              </w:rPr>
            </w:pPr>
            <w:r>
              <w:rPr>
                <w:sz w:val="28"/>
              </w:rPr>
              <w:lastRenderedPageBreak/>
              <w:t>1</w:t>
            </w:r>
            <w:r w:rsidR="007B21C4">
              <w:rPr>
                <w:sz w:val="28"/>
              </w:rPr>
              <w:t>.</w:t>
            </w:r>
          </w:p>
        </w:tc>
        <w:tc>
          <w:tcPr>
            <w:tcW w:w="3261" w:type="dxa"/>
            <w:vMerge w:val="restart"/>
          </w:tcPr>
          <w:p w:rsidR="007B21C4" w:rsidRPr="00A57632" w:rsidRDefault="007B21C4" w:rsidP="007B21C4">
            <w:pPr>
              <w:rPr>
                <w:color w:val="000000"/>
                <w:sz w:val="28"/>
                <w:szCs w:val="28"/>
                <w:u w:val="single"/>
              </w:rPr>
            </w:pPr>
            <w:r>
              <w:rPr>
                <w:color w:val="000000"/>
                <w:sz w:val="28"/>
                <w:szCs w:val="28"/>
              </w:rPr>
              <w:t xml:space="preserve">Тема </w:t>
            </w:r>
            <w:r w:rsidR="003C1B0A">
              <w:rPr>
                <w:color w:val="000000"/>
                <w:sz w:val="28"/>
                <w:szCs w:val="28"/>
              </w:rPr>
              <w:t>1</w:t>
            </w:r>
            <w:r w:rsidR="00883C06">
              <w:rPr>
                <w:color w:val="000000"/>
                <w:sz w:val="28"/>
                <w:szCs w:val="28"/>
              </w:rPr>
              <w:t>.</w:t>
            </w:r>
            <w:r>
              <w:rPr>
                <w:color w:val="000000"/>
                <w:sz w:val="28"/>
                <w:szCs w:val="28"/>
              </w:rPr>
              <w:t xml:space="preserve"> «</w:t>
            </w:r>
            <w:r w:rsidR="003C1B0A" w:rsidRPr="003C1B0A">
              <w:rPr>
                <w:color w:val="000000"/>
                <w:sz w:val="28"/>
                <w:szCs w:val="28"/>
              </w:rPr>
              <w:t>Методика обследования с патологией дыхательной системы</w:t>
            </w:r>
            <w:r>
              <w:rPr>
                <w:color w:val="000000"/>
                <w:sz w:val="28"/>
                <w:szCs w:val="28"/>
              </w:rPr>
              <w:t>»</w:t>
            </w:r>
          </w:p>
          <w:p w:rsidR="007B21C4" w:rsidRPr="00181082" w:rsidRDefault="007B21C4" w:rsidP="007B21C4">
            <w:pPr>
              <w:jc w:val="both"/>
              <w:rPr>
                <w:sz w:val="28"/>
                <w:highlight w:val="yellow"/>
              </w:rPr>
            </w:pPr>
          </w:p>
        </w:tc>
        <w:tc>
          <w:tcPr>
            <w:tcW w:w="2126" w:type="dxa"/>
          </w:tcPr>
          <w:p w:rsidR="007B21C4" w:rsidRPr="0076581E" w:rsidRDefault="007B21C4" w:rsidP="007B21C4">
            <w:pPr>
              <w:rPr>
                <w:sz w:val="28"/>
                <w:szCs w:val="28"/>
              </w:rPr>
            </w:pPr>
            <w:r w:rsidRPr="0076581E">
              <w:rPr>
                <w:sz w:val="28"/>
                <w:szCs w:val="28"/>
              </w:rPr>
              <w:t xml:space="preserve">работа с </w:t>
            </w:r>
            <w:r>
              <w:rPr>
                <w:sz w:val="28"/>
                <w:szCs w:val="28"/>
              </w:rPr>
              <w:t>учебным материалом</w:t>
            </w:r>
          </w:p>
        </w:tc>
        <w:tc>
          <w:tcPr>
            <w:tcW w:w="2287" w:type="dxa"/>
          </w:tcPr>
          <w:p w:rsidR="007B21C4" w:rsidRPr="0076581E" w:rsidRDefault="007B21C4" w:rsidP="007B21C4">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7B21C4" w:rsidRPr="00181082" w:rsidRDefault="007B21C4" w:rsidP="007B21C4">
            <w:pPr>
              <w:jc w:val="center"/>
              <w:rPr>
                <w:sz w:val="28"/>
                <w:szCs w:val="28"/>
              </w:rPr>
            </w:pPr>
            <w:r w:rsidRPr="00181082">
              <w:rPr>
                <w:sz w:val="28"/>
              </w:rPr>
              <w:t>аудиторная – на практических занятиях</w:t>
            </w:r>
          </w:p>
        </w:tc>
      </w:tr>
      <w:tr w:rsidR="007B21C4" w:rsidRPr="00181082" w:rsidTr="00A461A7">
        <w:tc>
          <w:tcPr>
            <w:tcW w:w="562" w:type="dxa"/>
            <w:vMerge/>
          </w:tcPr>
          <w:p w:rsidR="007B21C4" w:rsidRPr="00181082" w:rsidRDefault="007B21C4" w:rsidP="007B21C4">
            <w:pPr>
              <w:ind w:firstLine="29"/>
              <w:jc w:val="center"/>
              <w:rPr>
                <w:sz w:val="28"/>
                <w:highlight w:val="yellow"/>
              </w:rPr>
            </w:pPr>
          </w:p>
        </w:tc>
        <w:tc>
          <w:tcPr>
            <w:tcW w:w="3261" w:type="dxa"/>
            <w:vMerge/>
          </w:tcPr>
          <w:p w:rsidR="007B21C4" w:rsidRPr="00181082" w:rsidRDefault="007B21C4" w:rsidP="007B21C4">
            <w:pPr>
              <w:jc w:val="both"/>
              <w:rPr>
                <w:sz w:val="28"/>
                <w:highlight w:val="yellow"/>
              </w:rPr>
            </w:pPr>
          </w:p>
        </w:tc>
        <w:tc>
          <w:tcPr>
            <w:tcW w:w="2126" w:type="dxa"/>
          </w:tcPr>
          <w:p w:rsidR="007B21C4" w:rsidRPr="0076581E" w:rsidRDefault="007B21C4" w:rsidP="007B21C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7B21C4" w:rsidRPr="0076581E" w:rsidRDefault="007B21C4" w:rsidP="007B21C4">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7B21C4" w:rsidRPr="00181082" w:rsidRDefault="007B21C4" w:rsidP="007B21C4">
            <w:pPr>
              <w:jc w:val="center"/>
              <w:rPr>
                <w:sz w:val="28"/>
                <w:szCs w:val="28"/>
              </w:rPr>
            </w:pPr>
            <w:r w:rsidRPr="00181082">
              <w:rPr>
                <w:sz w:val="28"/>
              </w:rPr>
              <w:t>аудиторная – на практических занятиях</w:t>
            </w:r>
          </w:p>
        </w:tc>
      </w:tr>
      <w:tr w:rsidR="007B21C4" w:rsidRPr="00181082" w:rsidTr="00A461A7">
        <w:tc>
          <w:tcPr>
            <w:tcW w:w="562" w:type="dxa"/>
            <w:vMerge w:val="restart"/>
          </w:tcPr>
          <w:p w:rsidR="007B21C4" w:rsidRPr="00DB4D6F" w:rsidRDefault="003C1B0A" w:rsidP="007B21C4">
            <w:pPr>
              <w:ind w:firstLine="29"/>
              <w:jc w:val="center"/>
              <w:rPr>
                <w:sz w:val="28"/>
              </w:rPr>
            </w:pPr>
            <w:r>
              <w:rPr>
                <w:sz w:val="28"/>
              </w:rPr>
              <w:t>2</w:t>
            </w:r>
            <w:r w:rsidR="007B21C4">
              <w:rPr>
                <w:sz w:val="28"/>
              </w:rPr>
              <w:t>.</w:t>
            </w:r>
          </w:p>
        </w:tc>
        <w:tc>
          <w:tcPr>
            <w:tcW w:w="3261" w:type="dxa"/>
            <w:vMerge w:val="restart"/>
          </w:tcPr>
          <w:p w:rsidR="007B21C4" w:rsidRPr="007C2809" w:rsidRDefault="007B21C4" w:rsidP="007B21C4">
            <w:pPr>
              <w:rPr>
                <w:color w:val="000000"/>
                <w:sz w:val="28"/>
                <w:szCs w:val="28"/>
              </w:rPr>
            </w:pPr>
            <w:r w:rsidRPr="00DB4D6F">
              <w:rPr>
                <w:color w:val="000000"/>
                <w:sz w:val="28"/>
                <w:szCs w:val="28"/>
              </w:rPr>
              <w:t xml:space="preserve">Тема </w:t>
            </w:r>
            <w:r w:rsidR="003C1B0A">
              <w:rPr>
                <w:color w:val="000000"/>
                <w:sz w:val="28"/>
                <w:szCs w:val="28"/>
              </w:rPr>
              <w:t>2</w:t>
            </w:r>
            <w:r w:rsidR="00883C06">
              <w:rPr>
                <w:color w:val="000000"/>
                <w:sz w:val="28"/>
                <w:szCs w:val="28"/>
              </w:rPr>
              <w:t>.</w:t>
            </w:r>
            <w:r>
              <w:rPr>
                <w:color w:val="000000"/>
                <w:sz w:val="28"/>
                <w:szCs w:val="28"/>
              </w:rPr>
              <w:t xml:space="preserve"> «</w:t>
            </w:r>
            <w:r w:rsidR="003C1B0A" w:rsidRPr="003C1B0A">
              <w:rPr>
                <w:color w:val="000000"/>
                <w:sz w:val="28"/>
                <w:szCs w:val="28"/>
              </w:rPr>
              <w:t>Методика обследования пациента с патологией сердечно-сосудистой системы</w:t>
            </w:r>
            <w:r>
              <w:rPr>
                <w:color w:val="000000"/>
                <w:sz w:val="28"/>
                <w:szCs w:val="28"/>
              </w:rPr>
              <w:t>»</w:t>
            </w:r>
          </w:p>
          <w:p w:rsidR="007B21C4" w:rsidRPr="00181082" w:rsidRDefault="007B21C4" w:rsidP="007B21C4">
            <w:pPr>
              <w:jc w:val="both"/>
              <w:rPr>
                <w:sz w:val="28"/>
                <w:highlight w:val="yellow"/>
              </w:rPr>
            </w:pPr>
          </w:p>
        </w:tc>
        <w:tc>
          <w:tcPr>
            <w:tcW w:w="2126" w:type="dxa"/>
          </w:tcPr>
          <w:p w:rsidR="007B21C4" w:rsidRPr="0076581E" w:rsidRDefault="007B21C4" w:rsidP="007B21C4">
            <w:pPr>
              <w:rPr>
                <w:sz w:val="28"/>
                <w:szCs w:val="28"/>
              </w:rPr>
            </w:pPr>
            <w:r w:rsidRPr="0076581E">
              <w:rPr>
                <w:sz w:val="28"/>
                <w:szCs w:val="28"/>
              </w:rPr>
              <w:t xml:space="preserve">работа с </w:t>
            </w:r>
            <w:r>
              <w:rPr>
                <w:sz w:val="28"/>
                <w:szCs w:val="28"/>
              </w:rPr>
              <w:t>учебным материалом</w:t>
            </w:r>
          </w:p>
        </w:tc>
        <w:tc>
          <w:tcPr>
            <w:tcW w:w="2287" w:type="dxa"/>
          </w:tcPr>
          <w:p w:rsidR="007B21C4" w:rsidRPr="0076581E" w:rsidRDefault="007B21C4" w:rsidP="007B21C4">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7B21C4" w:rsidRPr="00181082" w:rsidRDefault="007B21C4" w:rsidP="007B21C4">
            <w:pPr>
              <w:jc w:val="center"/>
              <w:rPr>
                <w:sz w:val="28"/>
                <w:szCs w:val="28"/>
              </w:rPr>
            </w:pPr>
            <w:r w:rsidRPr="00181082">
              <w:rPr>
                <w:sz w:val="28"/>
              </w:rPr>
              <w:t>аудиторная – на практических занятиях</w:t>
            </w:r>
          </w:p>
        </w:tc>
      </w:tr>
      <w:tr w:rsidR="007B21C4" w:rsidRPr="00181082" w:rsidTr="00A461A7">
        <w:tc>
          <w:tcPr>
            <w:tcW w:w="562" w:type="dxa"/>
            <w:vMerge/>
          </w:tcPr>
          <w:p w:rsidR="007B21C4" w:rsidRPr="00DB4D6F" w:rsidRDefault="007B21C4" w:rsidP="007B21C4">
            <w:pPr>
              <w:ind w:firstLine="29"/>
              <w:jc w:val="center"/>
              <w:rPr>
                <w:sz w:val="28"/>
              </w:rPr>
            </w:pPr>
          </w:p>
        </w:tc>
        <w:tc>
          <w:tcPr>
            <w:tcW w:w="3261" w:type="dxa"/>
            <w:vMerge/>
          </w:tcPr>
          <w:p w:rsidR="007B21C4" w:rsidRPr="00181082" w:rsidRDefault="007B21C4" w:rsidP="007B21C4">
            <w:pPr>
              <w:jc w:val="both"/>
              <w:rPr>
                <w:sz w:val="28"/>
                <w:highlight w:val="yellow"/>
              </w:rPr>
            </w:pPr>
          </w:p>
        </w:tc>
        <w:tc>
          <w:tcPr>
            <w:tcW w:w="2126" w:type="dxa"/>
          </w:tcPr>
          <w:p w:rsidR="007B21C4" w:rsidRPr="0076581E" w:rsidRDefault="007B21C4" w:rsidP="007B21C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7B21C4" w:rsidRPr="0076581E" w:rsidRDefault="007B21C4" w:rsidP="007B21C4">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7B21C4" w:rsidRPr="00181082" w:rsidRDefault="007B21C4" w:rsidP="007B21C4">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w:t>
            </w:r>
            <w:r w:rsidR="00883C06">
              <w:rPr>
                <w:color w:val="000000"/>
                <w:sz w:val="28"/>
                <w:szCs w:val="28"/>
              </w:rPr>
              <w:t>.</w:t>
            </w:r>
            <w:r>
              <w:rPr>
                <w:color w:val="000000"/>
                <w:sz w:val="28"/>
                <w:szCs w:val="28"/>
              </w:rPr>
              <w:t xml:space="preserve"> «</w:t>
            </w:r>
            <w:r w:rsidRPr="003C1B0A">
              <w:rPr>
                <w:color w:val="000000"/>
                <w:sz w:val="28"/>
                <w:szCs w:val="28"/>
              </w:rPr>
              <w:t>Методика обследования пациента с пато</w:t>
            </w:r>
            <w:r>
              <w:rPr>
                <w:color w:val="000000"/>
                <w:sz w:val="28"/>
                <w:szCs w:val="28"/>
              </w:rPr>
              <w:t>логией желудочно-кишечного трак</w:t>
            </w:r>
            <w:r w:rsidRPr="003C1B0A">
              <w:rPr>
                <w:color w:val="000000"/>
                <w:sz w:val="28"/>
                <w:szCs w:val="28"/>
              </w:rPr>
              <w:t>та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w:t>
            </w:r>
            <w:r w:rsidR="00883C06">
              <w:rPr>
                <w:color w:val="000000"/>
                <w:sz w:val="28"/>
                <w:szCs w:val="28"/>
              </w:rPr>
              <w:t>.</w:t>
            </w:r>
            <w:r>
              <w:rPr>
                <w:color w:val="000000"/>
                <w:sz w:val="28"/>
                <w:szCs w:val="28"/>
              </w:rPr>
              <w:t xml:space="preserve"> «</w:t>
            </w:r>
            <w:r w:rsidRPr="003C1B0A">
              <w:rPr>
                <w:color w:val="000000"/>
                <w:sz w:val="28"/>
                <w:szCs w:val="28"/>
              </w:rPr>
              <w:t>Онконастороженность.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7A3FE8" w:rsidRPr="00C01E7A" w:rsidTr="008816E6">
        <w:tc>
          <w:tcPr>
            <w:tcW w:w="10195" w:type="dxa"/>
            <w:gridSpan w:val="5"/>
          </w:tcPr>
          <w:p w:rsidR="0056401C" w:rsidRPr="0056401C" w:rsidRDefault="0056401C" w:rsidP="0056401C">
            <w:pPr>
              <w:ind w:firstLine="567"/>
              <w:jc w:val="both"/>
              <w:rPr>
                <w:color w:val="000000"/>
                <w:sz w:val="28"/>
                <w:szCs w:val="28"/>
              </w:rPr>
            </w:pPr>
            <w:r w:rsidRPr="0056401C">
              <w:rPr>
                <w:b/>
                <w:sz w:val="28"/>
                <w:szCs w:val="28"/>
              </w:rPr>
              <w:lastRenderedPageBreak/>
              <w:t xml:space="preserve">Модуль 2. </w:t>
            </w:r>
            <w:r w:rsidRPr="0056401C">
              <w:rPr>
                <w:color w:val="000000"/>
                <w:sz w:val="28"/>
                <w:szCs w:val="28"/>
              </w:rPr>
              <w:t>«</w:t>
            </w:r>
            <w:r w:rsidRPr="0056401C">
              <w:rPr>
                <w:b/>
                <w:sz w:val="28"/>
                <w:szCs w:val="28"/>
              </w:rPr>
              <w:t>Практические навыки в деятельности врача кардиолога</w:t>
            </w:r>
            <w:r w:rsidRPr="0056401C">
              <w:rPr>
                <w:color w:val="000000"/>
                <w:sz w:val="28"/>
                <w:szCs w:val="28"/>
              </w:rPr>
              <w:t>»</w:t>
            </w:r>
          </w:p>
          <w:p w:rsidR="007A3FE8" w:rsidRPr="00C01E7A" w:rsidRDefault="007A3FE8" w:rsidP="00C01E7A">
            <w:pPr>
              <w:ind w:right="-142"/>
              <w:jc w:val="both"/>
              <w:rPr>
                <w:b/>
                <w:sz w:val="28"/>
                <w:szCs w:val="28"/>
                <w:highlight w:val="yellow"/>
              </w:rPr>
            </w:pPr>
          </w:p>
        </w:tc>
      </w:tr>
      <w:tr w:rsidR="0056401C" w:rsidRPr="00181082" w:rsidTr="008816E6">
        <w:tc>
          <w:tcPr>
            <w:tcW w:w="562" w:type="dxa"/>
          </w:tcPr>
          <w:p w:rsidR="0056401C" w:rsidRPr="0056401C" w:rsidRDefault="0056401C" w:rsidP="0056401C">
            <w:pPr>
              <w:ind w:firstLine="306"/>
              <w:jc w:val="both"/>
              <w:rPr>
                <w:color w:val="000000"/>
                <w:sz w:val="28"/>
                <w:szCs w:val="28"/>
              </w:rPr>
            </w:pPr>
            <w:r w:rsidRPr="0056401C">
              <w:rPr>
                <w:color w:val="000000"/>
                <w:sz w:val="28"/>
                <w:szCs w:val="28"/>
              </w:rPr>
              <w:t>1.</w:t>
            </w:r>
          </w:p>
        </w:tc>
        <w:tc>
          <w:tcPr>
            <w:tcW w:w="3261" w:type="dxa"/>
          </w:tcPr>
          <w:p w:rsidR="0056401C" w:rsidRPr="0056401C" w:rsidRDefault="0056401C" w:rsidP="00A26A10">
            <w:pPr>
              <w:jc w:val="both"/>
              <w:rPr>
                <w:sz w:val="28"/>
                <w:szCs w:val="28"/>
              </w:rPr>
            </w:pPr>
            <w:r w:rsidRPr="0056401C">
              <w:rPr>
                <w:color w:val="000000"/>
                <w:sz w:val="28"/>
                <w:szCs w:val="28"/>
              </w:rPr>
              <w:t xml:space="preserve">Тема 1. </w:t>
            </w:r>
            <w:r w:rsidRPr="0056401C">
              <w:rPr>
                <w:sz w:val="28"/>
                <w:szCs w:val="28"/>
              </w:rPr>
              <w:t>Проведение обследования пациентов при заболеваниях и (или) состояниях сердечно- сосудистой системы с целью постановки диагноза</w:t>
            </w:r>
          </w:p>
          <w:p w:rsidR="0056401C" w:rsidRPr="0056401C" w:rsidRDefault="0056401C" w:rsidP="0056401C">
            <w:pPr>
              <w:ind w:firstLine="567"/>
              <w:jc w:val="both"/>
              <w:rPr>
                <w:sz w:val="28"/>
              </w:rPr>
            </w:pPr>
          </w:p>
        </w:tc>
        <w:tc>
          <w:tcPr>
            <w:tcW w:w="2126" w:type="dxa"/>
          </w:tcPr>
          <w:p w:rsidR="0056401C" w:rsidRDefault="0056401C" w:rsidP="0056401C">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w:t>
            </w:r>
            <w:r>
              <w:rPr>
                <w:sz w:val="28"/>
                <w:szCs w:val="28"/>
              </w:rPr>
              <w:t xml:space="preserve"> ответов на контрольные вопросы</w:t>
            </w:r>
            <w:r w:rsidRPr="001F6DD1">
              <w:rPr>
                <w:sz w:val="28"/>
              </w:rPr>
              <w:t>;</w:t>
            </w:r>
          </w:p>
          <w:p w:rsidR="0056401C" w:rsidRPr="00C01E7A" w:rsidRDefault="0056401C" w:rsidP="0056401C">
            <w:pPr>
              <w:rPr>
                <w:sz w:val="28"/>
                <w:szCs w:val="28"/>
                <w:highlight w:val="yellow"/>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w:t>
            </w:r>
            <w:r>
              <w:rPr>
                <w:sz w:val="28"/>
                <w:szCs w:val="28"/>
              </w:rPr>
              <w:lastRenderedPageBreak/>
              <w:t xml:space="preserve">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2287" w:type="dxa"/>
          </w:tcPr>
          <w:p w:rsidR="0056401C" w:rsidRDefault="0056401C" w:rsidP="0056401C">
            <w:pPr>
              <w:tabs>
                <w:tab w:val="left" w:pos="1134"/>
              </w:tabs>
              <w:rPr>
                <w:sz w:val="28"/>
              </w:rPr>
            </w:pPr>
            <w:r>
              <w:rPr>
                <w:sz w:val="28"/>
              </w:rPr>
              <w:lastRenderedPageBreak/>
              <w:t xml:space="preserve">Письменный  опрос, </w:t>
            </w:r>
          </w:p>
          <w:p w:rsidR="0056401C" w:rsidRDefault="0056401C" w:rsidP="0056401C">
            <w:pPr>
              <w:tabs>
                <w:tab w:val="left" w:pos="1134"/>
              </w:tabs>
              <w:rPr>
                <w:sz w:val="28"/>
              </w:rPr>
            </w:pPr>
            <w:r>
              <w:rPr>
                <w:sz w:val="28"/>
              </w:rPr>
              <w:t>тестирование; проверка практических навыков,</w:t>
            </w:r>
          </w:p>
          <w:p w:rsidR="0056401C" w:rsidRDefault="0056401C" w:rsidP="0056401C">
            <w:pPr>
              <w:tabs>
                <w:tab w:val="left" w:pos="1134"/>
              </w:tabs>
              <w:rPr>
                <w:sz w:val="28"/>
              </w:rPr>
            </w:pPr>
            <w:r>
              <w:rPr>
                <w:sz w:val="28"/>
              </w:rPr>
              <w:t xml:space="preserve"> проверка историй болезни, </w:t>
            </w:r>
          </w:p>
          <w:p w:rsidR="0056401C" w:rsidRDefault="0056401C" w:rsidP="0056401C">
            <w:pPr>
              <w:tabs>
                <w:tab w:val="left" w:pos="1134"/>
              </w:tabs>
              <w:rPr>
                <w:sz w:val="28"/>
              </w:rPr>
            </w:pPr>
            <w:r>
              <w:rPr>
                <w:sz w:val="28"/>
              </w:rPr>
              <w:t>проверка выполнения практических заданий</w:t>
            </w:r>
          </w:p>
          <w:p w:rsidR="0056401C" w:rsidRPr="00C01E7A" w:rsidRDefault="0056401C" w:rsidP="0056401C">
            <w:pPr>
              <w:rPr>
                <w:sz w:val="28"/>
                <w:szCs w:val="28"/>
                <w:highlight w:val="yellow"/>
              </w:rPr>
            </w:pPr>
            <w:r>
              <w:rPr>
                <w:sz w:val="28"/>
              </w:rPr>
              <w:t>.</w:t>
            </w:r>
          </w:p>
        </w:tc>
        <w:tc>
          <w:tcPr>
            <w:tcW w:w="1959" w:type="dxa"/>
          </w:tcPr>
          <w:p w:rsidR="0056401C" w:rsidRDefault="0056401C" w:rsidP="0056401C">
            <w:pPr>
              <w:tabs>
                <w:tab w:val="left" w:pos="1134"/>
              </w:tabs>
              <w:rPr>
                <w:sz w:val="28"/>
              </w:rPr>
            </w:pPr>
            <w:r w:rsidRPr="00A96004">
              <w:rPr>
                <w:sz w:val="28"/>
              </w:rPr>
              <w:t>аудиторная – на практических занятиях;</w:t>
            </w:r>
          </w:p>
          <w:p w:rsidR="0056401C" w:rsidRDefault="0056401C" w:rsidP="0056401C">
            <w:pPr>
              <w:tabs>
                <w:tab w:val="left" w:pos="1134"/>
              </w:tabs>
              <w:rPr>
                <w:sz w:val="28"/>
              </w:rPr>
            </w:pPr>
          </w:p>
          <w:p w:rsidR="0056401C" w:rsidRPr="00C01E7A" w:rsidRDefault="0056401C" w:rsidP="0056401C">
            <w:pPr>
              <w:jc w:val="center"/>
              <w:rPr>
                <w:sz w:val="28"/>
                <w:szCs w:val="28"/>
                <w:highlight w:val="yellow"/>
              </w:rPr>
            </w:pPr>
            <w:r w:rsidRPr="00F26227">
              <w:rPr>
                <w:sz w:val="28"/>
              </w:rPr>
              <w:t>внеаудиторная – КСР, на базе практической подготовки</w:t>
            </w:r>
          </w:p>
        </w:tc>
      </w:tr>
      <w:tr w:rsidR="0056401C" w:rsidRPr="00181082" w:rsidTr="008816E6">
        <w:tc>
          <w:tcPr>
            <w:tcW w:w="562" w:type="dxa"/>
          </w:tcPr>
          <w:p w:rsidR="0056401C" w:rsidRPr="00A26A10" w:rsidRDefault="0056401C" w:rsidP="00A26A10">
            <w:pPr>
              <w:jc w:val="both"/>
              <w:rPr>
                <w:color w:val="000000"/>
                <w:sz w:val="28"/>
                <w:szCs w:val="28"/>
              </w:rPr>
            </w:pPr>
            <w:r w:rsidRPr="00A26A10">
              <w:rPr>
                <w:color w:val="000000"/>
                <w:sz w:val="28"/>
                <w:szCs w:val="28"/>
              </w:rPr>
              <w:lastRenderedPageBreak/>
              <w:t>2.</w:t>
            </w:r>
          </w:p>
        </w:tc>
        <w:tc>
          <w:tcPr>
            <w:tcW w:w="3261" w:type="dxa"/>
          </w:tcPr>
          <w:p w:rsidR="0056401C" w:rsidRPr="00A26A10" w:rsidRDefault="0056401C" w:rsidP="00A26A10">
            <w:pPr>
              <w:jc w:val="both"/>
              <w:rPr>
                <w:sz w:val="28"/>
                <w:szCs w:val="28"/>
              </w:rPr>
            </w:pPr>
            <w:r w:rsidRPr="00A26A10">
              <w:rPr>
                <w:color w:val="000000"/>
                <w:sz w:val="28"/>
                <w:szCs w:val="28"/>
              </w:rPr>
              <w:t>Тема2</w:t>
            </w:r>
            <w:r w:rsidRPr="00A26A10">
              <w:rPr>
                <w:sz w:val="28"/>
                <w:szCs w:val="28"/>
              </w:rPr>
              <w:t xml:space="preserve"> Проведение диагностических манипуляций при заболеваниях и (или) состояниях сердечно- сосудистой системы с целью постановки диагноза</w:t>
            </w:r>
          </w:p>
          <w:p w:rsidR="0056401C" w:rsidRPr="00A26A10" w:rsidRDefault="0056401C" w:rsidP="0056401C">
            <w:pPr>
              <w:jc w:val="both"/>
              <w:rPr>
                <w:sz w:val="28"/>
              </w:rPr>
            </w:pPr>
          </w:p>
        </w:tc>
        <w:tc>
          <w:tcPr>
            <w:tcW w:w="2126" w:type="dxa"/>
          </w:tcPr>
          <w:p w:rsidR="0056401C" w:rsidRDefault="0056401C" w:rsidP="0056401C">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контрольные вопросы</w:t>
            </w:r>
            <w:r w:rsidRPr="001F6DD1">
              <w:rPr>
                <w:sz w:val="28"/>
              </w:rPr>
              <w:t>;</w:t>
            </w:r>
          </w:p>
          <w:p w:rsidR="0056401C" w:rsidRPr="00C01E7A" w:rsidRDefault="0056401C" w:rsidP="0056401C">
            <w:pPr>
              <w:rPr>
                <w:sz w:val="28"/>
                <w:szCs w:val="28"/>
                <w:highlight w:val="yellow"/>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w:t>
            </w:r>
            <w:r>
              <w:rPr>
                <w:sz w:val="28"/>
                <w:szCs w:val="28"/>
              </w:rPr>
              <w:lastRenderedPageBreak/>
              <w:t xml:space="preserve">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2287" w:type="dxa"/>
          </w:tcPr>
          <w:p w:rsidR="0056401C" w:rsidRDefault="00A26A10" w:rsidP="0056401C">
            <w:pPr>
              <w:tabs>
                <w:tab w:val="left" w:pos="1134"/>
              </w:tabs>
              <w:rPr>
                <w:sz w:val="28"/>
              </w:rPr>
            </w:pPr>
            <w:r>
              <w:rPr>
                <w:sz w:val="28"/>
              </w:rPr>
              <w:lastRenderedPageBreak/>
              <w:t>Письменный  опрос</w:t>
            </w:r>
            <w:r w:rsidR="0056401C">
              <w:rPr>
                <w:sz w:val="28"/>
              </w:rPr>
              <w:t xml:space="preserve">, </w:t>
            </w:r>
          </w:p>
          <w:p w:rsidR="0056401C" w:rsidRDefault="0056401C" w:rsidP="0056401C">
            <w:pPr>
              <w:tabs>
                <w:tab w:val="left" w:pos="1134"/>
              </w:tabs>
              <w:rPr>
                <w:sz w:val="28"/>
              </w:rPr>
            </w:pPr>
            <w:r>
              <w:rPr>
                <w:sz w:val="28"/>
              </w:rPr>
              <w:t>тестирование; проверка практических навыков,</w:t>
            </w:r>
          </w:p>
          <w:p w:rsidR="0056401C" w:rsidRDefault="0056401C" w:rsidP="0056401C">
            <w:pPr>
              <w:tabs>
                <w:tab w:val="left" w:pos="1134"/>
              </w:tabs>
              <w:rPr>
                <w:sz w:val="28"/>
              </w:rPr>
            </w:pPr>
            <w:r>
              <w:rPr>
                <w:sz w:val="28"/>
              </w:rPr>
              <w:t xml:space="preserve"> проверка историй болезни, </w:t>
            </w:r>
          </w:p>
          <w:p w:rsidR="00A26A10" w:rsidRDefault="0056401C" w:rsidP="00A26A10">
            <w:pPr>
              <w:tabs>
                <w:tab w:val="left" w:pos="1134"/>
              </w:tabs>
              <w:rPr>
                <w:sz w:val="28"/>
              </w:rPr>
            </w:pPr>
            <w:r>
              <w:rPr>
                <w:sz w:val="28"/>
              </w:rPr>
              <w:t>проверка выполнения практических заданий</w:t>
            </w:r>
          </w:p>
          <w:p w:rsidR="0056401C" w:rsidRPr="00C01E7A" w:rsidRDefault="0056401C" w:rsidP="0056401C">
            <w:pPr>
              <w:rPr>
                <w:sz w:val="28"/>
                <w:szCs w:val="28"/>
                <w:highlight w:val="yellow"/>
              </w:rPr>
            </w:pPr>
            <w:r>
              <w:rPr>
                <w:sz w:val="28"/>
              </w:rPr>
              <w:t>.</w:t>
            </w:r>
          </w:p>
        </w:tc>
        <w:tc>
          <w:tcPr>
            <w:tcW w:w="1959" w:type="dxa"/>
          </w:tcPr>
          <w:p w:rsidR="0056401C" w:rsidRDefault="0056401C" w:rsidP="0056401C">
            <w:pPr>
              <w:tabs>
                <w:tab w:val="left" w:pos="1134"/>
              </w:tabs>
              <w:rPr>
                <w:sz w:val="28"/>
              </w:rPr>
            </w:pPr>
            <w:r w:rsidRPr="00A96004">
              <w:rPr>
                <w:sz w:val="28"/>
              </w:rPr>
              <w:t>аудиторная – на практических занятиях;</w:t>
            </w:r>
            <w:r w:rsidR="00A26A10">
              <w:rPr>
                <w:sz w:val="28"/>
              </w:rPr>
              <w:t xml:space="preserve"> </w:t>
            </w:r>
          </w:p>
          <w:p w:rsidR="0056401C" w:rsidRDefault="0056401C" w:rsidP="0056401C">
            <w:pPr>
              <w:tabs>
                <w:tab w:val="left" w:pos="1134"/>
              </w:tabs>
              <w:rPr>
                <w:sz w:val="28"/>
              </w:rPr>
            </w:pPr>
          </w:p>
          <w:p w:rsidR="0056401C" w:rsidRPr="00C01E7A" w:rsidRDefault="0056401C" w:rsidP="0056401C">
            <w:pPr>
              <w:jc w:val="center"/>
              <w:rPr>
                <w:sz w:val="28"/>
                <w:highlight w:val="yellow"/>
              </w:rPr>
            </w:pPr>
            <w:r w:rsidRPr="00F26227">
              <w:rPr>
                <w:sz w:val="28"/>
              </w:rPr>
              <w:t>внеаудиторная – КСР, на базе практической подготовки</w:t>
            </w:r>
          </w:p>
        </w:tc>
      </w:tr>
      <w:tr w:rsidR="0056401C" w:rsidRPr="00181082" w:rsidTr="008816E6">
        <w:tc>
          <w:tcPr>
            <w:tcW w:w="562" w:type="dxa"/>
          </w:tcPr>
          <w:p w:rsidR="0056401C" w:rsidRPr="00A26A10" w:rsidRDefault="0056401C" w:rsidP="00A26A10">
            <w:pPr>
              <w:jc w:val="both"/>
              <w:rPr>
                <w:color w:val="000000"/>
                <w:sz w:val="28"/>
                <w:szCs w:val="28"/>
              </w:rPr>
            </w:pPr>
            <w:r w:rsidRPr="00A26A10">
              <w:rPr>
                <w:color w:val="000000"/>
                <w:sz w:val="28"/>
                <w:szCs w:val="28"/>
              </w:rPr>
              <w:lastRenderedPageBreak/>
              <w:t>3.</w:t>
            </w:r>
          </w:p>
        </w:tc>
        <w:tc>
          <w:tcPr>
            <w:tcW w:w="3261" w:type="dxa"/>
          </w:tcPr>
          <w:p w:rsidR="0056401C" w:rsidRPr="00A26A10" w:rsidRDefault="0056401C" w:rsidP="00A26A10">
            <w:pPr>
              <w:jc w:val="both"/>
              <w:rPr>
                <w:rFonts w:eastAsia="Calibri"/>
                <w:sz w:val="28"/>
                <w:szCs w:val="28"/>
              </w:rPr>
            </w:pPr>
            <w:r w:rsidRPr="00A26A10">
              <w:rPr>
                <w:color w:val="000000"/>
                <w:sz w:val="28"/>
                <w:szCs w:val="28"/>
              </w:rPr>
              <w:t>Тема3</w:t>
            </w:r>
            <w:r w:rsidRPr="00A26A10">
              <w:rPr>
                <w:sz w:val="28"/>
                <w:szCs w:val="28"/>
              </w:rPr>
              <w:t xml:space="preserve"> Назначение лечения пациентам при заболеваниях и (или) состояниях сердечно-сосудистой системы, контроль его эффективности и безопасности</w:t>
            </w:r>
          </w:p>
          <w:p w:rsidR="0056401C" w:rsidRPr="00A26A10" w:rsidRDefault="0056401C" w:rsidP="0056401C">
            <w:pPr>
              <w:jc w:val="both"/>
              <w:rPr>
                <w:sz w:val="28"/>
              </w:rPr>
            </w:pPr>
          </w:p>
        </w:tc>
        <w:tc>
          <w:tcPr>
            <w:tcW w:w="2126" w:type="dxa"/>
          </w:tcPr>
          <w:p w:rsidR="0056401C" w:rsidRDefault="0056401C" w:rsidP="0056401C">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контрольные вопросы</w:t>
            </w:r>
            <w:r w:rsidRPr="001F6DD1">
              <w:rPr>
                <w:sz w:val="28"/>
              </w:rPr>
              <w:t>;</w:t>
            </w:r>
          </w:p>
          <w:p w:rsidR="0056401C" w:rsidRPr="00C01E7A" w:rsidRDefault="0056401C" w:rsidP="0056401C">
            <w:pPr>
              <w:rPr>
                <w:sz w:val="28"/>
                <w:szCs w:val="28"/>
                <w:highlight w:val="yellow"/>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w:t>
            </w:r>
            <w:r w:rsidRPr="00FA2D73">
              <w:rPr>
                <w:rFonts w:eastAsia="Calibri"/>
                <w:sz w:val="28"/>
                <w:szCs w:val="28"/>
              </w:rPr>
              <w:lastRenderedPageBreak/>
              <w:t>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2287" w:type="dxa"/>
          </w:tcPr>
          <w:p w:rsidR="0056401C" w:rsidRDefault="00A26A10" w:rsidP="0056401C">
            <w:pPr>
              <w:tabs>
                <w:tab w:val="left" w:pos="1134"/>
              </w:tabs>
              <w:rPr>
                <w:sz w:val="28"/>
              </w:rPr>
            </w:pPr>
            <w:r>
              <w:rPr>
                <w:sz w:val="28"/>
              </w:rPr>
              <w:lastRenderedPageBreak/>
              <w:t>Письменный  опрос</w:t>
            </w:r>
            <w:r w:rsidR="0056401C">
              <w:rPr>
                <w:sz w:val="28"/>
              </w:rPr>
              <w:t xml:space="preserve">, </w:t>
            </w:r>
          </w:p>
          <w:p w:rsidR="0056401C" w:rsidRDefault="0056401C" w:rsidP="0056401C">
            <w:pPr>
              <w:tabs>
                <w:tab w:val="left" w:pos="1134"/>
              </w:tabs>
              <w:rPr>
                <w:sz w:val="28"/>
              </w:rPr>
            </w:pPr>
            <w:r>
              <w:rPr>
                <w:sz w:val="28"/>
              </w:rPr>
              <w:t>тестирование; проверка практических навыков,</w:t>
            </w:r>
          </w:p>
          <w:p w:rsidR="0056401C" w:rsidRDefault="0056401C" w:rsidP="0056401C">
            <w:pPr>
              <w:tabs>
                <w:tab w:val="left" w:pos="1134"/>
              </w:tabs>
              <w:rPr>
                <w:sz w:val="28"/>
              </w:rPr>
            </w:pPr>
            <w:r>
              <w:rPr>
                <w:sz w:val="28"/>
              </w:rPr>
              <w:t xml:space="preserve"> проверка историй болезни, </w:t>
            </w:r>
          </w:p>
          <w:p w:rsidR="0056401C" w:rsidRPr="00C01E7A" w:rsidRDefault="0056401C" w:rsidP="00A26A10">
            <w:pPr>
              <w:tabs>
                <w:tab w:val="left" w:pos="1134"/>
              </w:tabs>
              <w:rPr>
                <w:sz w:val="28"/>
                <w:szCs w:val="28"/>
                <w:highlight w:val="yellow"/>
              </w:rPr>
            </w:pPr>
            <w:r>
              <w:rPr>
                <w:sz w:val="28"/>
              </w:rPr>
              <w:t>проверка выполнения практических заданий.</w:t>
            </w:r>
          </w:p>
        </w:tc>
        <w:tc>
          <w:tcPr>
            <w:tcW w:w="1959" w:type="dxa"/>
          </w:tcPr>
          <w:p w:rsidR="0056401C" w:rsidRDefault="0056401C" w:rsidP="0056401C">
            <w:pPr>
              <w:tabs>
                <w:tab w:val="left" w:pos="1134"/>
              </w:tabs>
              <w:rPr>
                <w:sz w:val="28"/>
              </w:rPr>
            </w:pPr>
            <w:r w:rsidRPr="00A96004">
              <w:rPr>
                <w:sz w:val="28"/>
              </w:rPr>
              <w:t>аудиторная – на практических занятиях;</w:t>
            </w:r>
          </w:p>
          <w:p w:rsidR="0056401C" w:rsidRDefault="0056401C" w:rsidP="0056401C">
            <w:pPr>
              <w:tabs>
                <w:tab w:val="left" w:pos="1134"/>
              </w:tabs>
              <w:rPr>
                <w:sz w:val="28"/>
              </w:rPr>
            </w:pPr>
          </w:p>
          <w:p w:rsidR="0056401C" w:rsidRPr="00C01E7A" w:rsidRDefault="0056401C" w:rsidP="0056401C">
            <w:pPr>
              <w:jc w:val="center"/>
              <w:rPr>
                <w:sz w:val="28"/>
                <w:highlight w:val="yellow"/>
              </w:rPr>
            </w:pPr>
            <w:r w:rsidRPr="00F26227">
              <w:rPr>
                <w:sz w:val="28"/>
              </w:rPr>
              <w:t>внеаудиторная – КСР, на базе практической подготовки</w:t>
            </w:r>
          </w:p>
        </w:tc>
      </w:tr>
    </w:tbl>
    <w:p w:rsidR="00BC63F0" w:rsidRPr="00181082" w:rsidRDefault="00BC63F0" w:rsidP="00D013D5">
      <w:pPr>
        <w:ind w:firstLine="709"/>
        <w:jc w:val="both"/>
        <w:rPr>
          <w:sz w:val="28"/>
          <w:szCs w:val="28"/>
        </w:rPr>
      </w:pPr>
      <w:bookmarkStart w:id="0" w:name="_GoBack"/>
      <w:bookmarkEnd w:id="0"/>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707D04"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707D04"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3. Запись на одной стороне листа позволит при проработке материала разложить на столе нужные листы и, меняя их порядок, сближать во времени и простран</w:t>
      </w:r>
      <w:r w:rsidRPr="00181082">
        <w:rPr>
          <w:color w:val="000000"/>
          <w:sz w:val="28"/>
          <w:szCs w:val="28"/>
        </w:rPr>
        <w:lastRenderedPageBreak/>
        <w:t xml:space="preserve">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04" w:rsidRDefault="00707D04" w:rsidP="00FD5B6B">
      <w:r>
        <w:separator/>
      </w:r>
    </w:p>
  </w:endnote>
  <w:endnote w:type="continuationSeparator" w:id="0">
    <w:p w:rsidR="00707D04" w:rsidRDefault="00707D0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9515B9">
      <w:rPr>
        <w:noProof/>
      </w:rPr>
      <w:t>7</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04" w:rsidRDefault="00707D04" w:rsidP="00FD5B6B">
      <w:r>
        <w:separator/>
      </w:r>
    </w:p>
  </w:footnote>
  <w:footnote w:type="continuationSeparator" w:id="0">
    <w:p w:rsidR="00707D04" w:rsidRDefault="00707D04"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B6CFA"/>
    <w:rsid w:val="000C3745"/>
    <w:rsid w:val="000D6FE7"/>
    <w:rsid w:val="000F0D12"/>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506F5B"/>
    <w:rsid w:val="005238E4"/>
    <w:rsid w:val="00524E6E"/>
    <w:rsid w:val="0053546F"/>
    <w:rsid w:val="00542481"/>
    <w:rsid w:val="005508F7"/>
    <w:rsid w:val="0056401C"/>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D7D37"/>
    <w:rsid w:val="006E062D"/>
    <w:rsid w:val="006E4271"/>
    <w:rsid w:val="006F14A4"/>
    <w:rsid w:val="006F7AD8"/>
    <w:rsid w:val="00707D04"/>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83C06"/>
    <w:rsid w:val="008A5A00"/>
    <w:rsid w:val="008F171D"/>
    <w:rsid w:val="00904BA5"/>
    <w:rsid w:val="009511F7"/>
    <w:rsid w:val="009515B9"/>
    <w:rsid w:val="00981A6C"/>
    <w:rsid w:val="00985E1D"/>
    <w:rsid w:val="009978D9"/>
    <w:rsid w:val="009B1104"/>
    <w:rsid w:val="009B1164"/>
    <w:rsid w:val="009B4532"/>
    <w:rsid w:val="009C2F35"/>
    <w:rsid w:val="009C4A0D"/>
    <w:rsid w:val="009F413C"/>
    <w:rsid w:val="009F49C5"/>
    <w:rsid w:val="00A24DE0"/>
    <w:rsid w:val="00A26A10"/>
    <w:rsid w:val="00A461A7"/>
    <w:rsid w:val="00A57632"/>
    <w:rsid w:val="00AB7C9C"/>
    <w:rsid w:val="00AD3EBB"/>
    <w:rsid w:val="00AE7082"/>
    <w:rsid w:val="00AF327C"/>
    <w:rsid w:val="00B101EF"/>
    <w:rsid w:val="00B350F3"/>
    <w:rsid w:val="00BC63F0"/>
    <w:rsid w:val="00BD484D"/>
    <w:rsid w:val="00BF1CD1"/>
    <w:rsid w:val="00BF29AF"/>
    <w:rsid w:val="00C01E7A"/>
    <w:rsid w:val="00C06ADC"/>
    <w:rsid w:val="00C10E5B"/>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F152D"/>
    <w:rsid w:val="00DF25AE"/>
    <w:rsid w:val="00E32971"/>
    <w:rsid w:val="00E40321"/>
    <w:rsid w:val="00E51A1F"/>
    <w:rsid w:val="00E57C66"/>
    <w:rsid w:val="00E868BF"/>
    <w:rsid w:val="00EC0F55"/>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2B1943A"/>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55</cp:revision>
  <dcterms:created xsi:type="dcterms:W3CDTF">2019-02-04T05:01:00Z</dcterms:created>
  <dcterms:modified xsi:type="dcterms:W3CDTF">2021-01-26T04:38:00Z</dcterms:modified>
</cp:coreProperties>
</file>