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DC" w:rsidRDefault="009914D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Модуль 1 </w:t>
      </w:r>
      <w:r w:rsidRPr="009914DC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профилактической работы со здоровыми детьми.</w:t>
      </w:r>
    </w:p>
    <w:p w:rsidR="009914DC" w:rsidRPr="009914DC" w:rsidRDefault="009914D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914DC">
        <w:rPr>
          <w:rFonts w:ascii="Times New Roman" w:hAnsi="Times New Roman" w:cs="Times New Roman"/>
          <w:color w:val="000000"/>
          <w:sz w:val="28"/>
          <w:szCs w:val="28"/>
        </w:rPr>
        <w:t xml:space="preserve">1.Определение </w:t>
      </w:r>
      <w:proofErr w:type="spellStart"/>
      <w:r w:rsidRPr="009914DC">
        <w:rPr>
          <w:rFonts w:ascii="Times New Roman" w:hAnsi="Times New Roman" w:cs="Times New Roman"/>
          <w:color w:val="000000"/>
          <w:sz w:val="28"/>
          <w:szCs w:val="28"/>
        </w:rPr>
        <w:t>понятий</w:t>
      </w:r>
      <w:proofErr w:type="gramStart"/>
      <w:r w:rsidRPr="009914DC">
        <w:rPr>
          <w:rFonts w:ascii="Times New Roman" w:hAnsi="Times New Roman" w:cs="Times New Roman"/>
          <w:color w:val="000000"/>
          <w:sz w:val="28"/>
          <w:szCs w:val="28"/>
        </w:rPr>
        <w:t>:п</w:t>
      </w:r>
      <w:proofErr w:type="gramEnd"/>
      <w:r w:rsidRPr="009914DC">
        <w:rPr>
          <w:rFonts w:ascii="Times New Roman" w:hAnsi="Times New Roman" w:cs="Times New Roman"/>
          <w:color w:val="000000"/>
          <w:sz w:val="28"/>
          <w:szCs w:val="28"/>
        </w:rPr>
        <w:t>отребности</w:t>
      </w:r>
      <w:proofErr w:type="spellEnd"/>
      <w:r w:rsidRPr="00991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4DC">
        <w:rPr>
          <w:rFonts w:ascii="Times New Roman" w:hAnsi="Times New Roman" w:cs="Times New Roman"/>
          <w:color w:val="000000"/>
          <w:sz w:val="28"/>
          <w:szCs w:val="28"/>
        </w:rPr>
        <w:t>человека,возраст,возрастные</w:t>
      </w:r>
      <w:proofErr w:type="spellEnd"/>
      <w:r w:rsidRPr="009914DC">
        <w:rPr>
          <w:rFonts w:ascii="Times New Roman" w:hAnsi="Times New Roman" w:cs="Times New Roman"/>
          <w:color w:val="000000"/>
          <w:sz w:val="28"/>
          <w:szCs w:val="28"/>
        </w:rPr>
        <w:t xml:space="preserve"> периоды.</w:t>
      </w:r>
    </w:p>
    <w:p w:rsidR="009914DC" w:rsidRPr="009914DC" w:rsidRDefault="009914D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914DC">
        <w:rPr>
          <w:rFonts w:ascii="Times New Roman" w:hAnsi="Times New Roman" w:cs="Times New Roman"/>
          <w:color w:val="000000"/>
          <w:sz w:val="28"/>
          <w:szCs w:val="28"/>
        </w:rPr>
        <w:t>2.Потребности человека в различные возрастные периоды.</w:t>
      </w:r>
    </w:p>
    <w:p w:rsidR="009914DC" w:rsidRPr="009914DC" w:rsidRDefault="009914D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914DC">
        <w:rPr>
          <w:rFonts w:ascii="Times New Roman" w:hAnsi="Times New Roman" w:cs="Times New Roman"/>
          <w:color w:val="000000"/>
          <w:sz w:val="28"/>
          <w:szCs w:val="28"/>
        </w:rPr>
        <w:t xml:space="preserve">3.Понятие рост и </w:t>
      </w:r>
      <w:proofErr w:type="spellStart"/>
      <w:r w:rsidRPr="009914DC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proofErr w:type="gramStart"/>
      <w:r w:rsidRPr="009914DC">
        <w:rPr>
          <w:rFonts w:ascii="Times New Roman" w:hAnsi="Times New Roman" w:cs="Times New Roman"/>
          <w:color w:val="000000"/>
          <w:sz w:val="28"/>
          <w:szCs w:val="28"/>
        </w:rPr>
        <w:t>.Ф</w:t>
      </w:r>
      <w:proofErr w:type="gramEnd"/>
      <w:r w:rsidRPr="009914DC">
        <w:rPr>
          <w:rFonts w:ascii="Times New Roman" w:hAnsi="Times New Roman" w:cs="Times New Roman"/>
          <w:color w:val="000000"/>
          <w:sz w:val="28"/>
          <w:szCs w:val="28"/>
        </w:rPr>
        <w:t>акторы</w:t>
      </w:r>
      <w:proofErr w:type="spellEnd"/>
      <w:r w:rsidRPr="009914DC">
        <w:rPr>
          <w:rFonts w:ascii="Times New Roman" w:hAnsi="Times New Roman" w:cs="Times New Roman"/>
          <w:color w:val="000000"/>
          <w:sz w:val="28"/>
          <w:szCs w:val="28"/>
        </w:rPr>
        <w:t xml:space="preserve"> влияющие на рост и развитие.</w:t>
      </w:r>
    </w:p>
    <w:p w:rsidR="009914DC" w:rsidRPr="009914DC" w:rsidRDefault="009914D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914DC">
        <w:rPr>
          <w:rFonts w:ascii="Times New Roman" w:hAnsi="Times New Roman" w:cs="Times New Roman"/>
          <w:color w:val="000000"/>
          <w:sz w:val="28"/>
          <w:szCs w:val="28"/>
        </w:rPr>
        <w:t>4.Анатомо-физиологические особенност</w:t>
      </w:r>
      <w:proofErr w:type="gramStart"/>
      <w:r w:rsidRPr="009914DC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9914DC">
        <w:rPr>
          <w:rFonts w:ascii="Times New Roman" w:hAnsi="Times New Roman" w:cs="Times New Roman"/>
          <w:color w:val="000000"/>
          <w:sz w:val="28"/>
          <w:szCs w:val="28"/>
        </w:rPr>
        <w:t xml:space="preserve">АФО) </w:t>
      </w:r>
      <w:proofErr w:type="spellStart"/>
      <w:r w:rsidRPr="009914DC">
        <w:rPr>
          <w:rFonts w:ascii="Times New Roman" w:hAnsi="Times New Roman" w:cs="Times New Roman"/>
          <w:color w:val="000000"/>
          <w:sz w:val="28"/>
          <w:szCs w:val="28"/>
        </w:rPr>
        <w:t>сердечно-сосудистой</w:t>
      </w:r>
      <w:proofErr w:type="spellEnd"/>
      <w:r w:rsidRPr="009914DC">
        <w:rPr>
          <w:rFonts w:ascii="Times New Roman" w:hAnsi="Times New Roman" w:cs="Times New Roman"/>
          <w:color w:val="000000"/>
          <w:sz w:val="28"/>
          <w:szCs w:val="28"/>
        </w:rPr>
        <w:t xml:space="preserve"> системы у детей.</w:t>
      </w:r>
    </w:p>
    <w:p w:rsidR="009914DC" w:rsidRPr="009914DC" w:rsidRDefault="009914D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914DC">
        <w:rPr>
          <w:rFonts w:ascii="Times New Roman" w:hAnsi="Times New Roman" w:cs="Times New Roman"/>
          <w:color w:val="000000"/>
          <w:sz w:val="28"/>
          <w:szCs w:val="28"/>
        </w:rPr>
        <w:t>5.АФО дыхательной системы у детей</w:t>
      </w:r>
    </w:p>
    <w:p w:rsidR="009914DC" w:rsidRPr="009914DC" w:rsidRDefault="009914D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914DC">
        <w:rPr>
          <w:rFonts w:ascii="Times New Roman" w:hAnsi="Times New Roman" w:cs="Times New Roman"/>
          <w:color w:val="000000"/>
          <w:sz w:val="28"/>
          <w:szCs w:val="28"/>
        </w:rPr>
        <w:t>6.АФО мочеполовой системы у детей.</w:t>
      </w:r>
    </w:p>
    <w:p w:rsidR="009914DC" w:rsidRPr="009914DC" w:rsidRDefault="009914D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914DC">
        <w:rPr>
          <w:rFonts w:ascii="Times New Roman" w:hAnsi="Times New Roman" w:cs="Times New Roman"/>
          <w:color w:val="000000"/>
          <w:sz w:val="28"/>
          <w:szCs w:val="28"/>
        </w:rPr>
        <w:t>7.АФО пищеварительной системы у детей.</w:t>
      </w:r>
    </w:p>
    <w:p w:rsidR="009914DC" w:rsidRPr="009914DC" w:rsidRDefault="009914D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914DC">
        <w:rPr>
          <w:rFonts w:ascii="Times New Roman" w:hAnsi="Times New Roman" w:cs="Times New Roman"/>
          <w:color w:val="000000"/>
          <w:sz w:val="28"/>
          <w:szCs w:val="28"/>
        </w:rPr>
        <w:t>8.АФО костной системы у детей.</w:t>
      </w:r>
    </w:p>
    <w:p w:rsidR="009914DC" w:rsidRPr="009914DC" w:rsidRDefault="009914D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914DC">
        <w:rPr>
          <w:rFonts w:ascii="Times New Roman" w:hAnsi="Times New Roman" w:cs="Times New Roman"/>
          <w:color w:val="000000"/>
          <w:sz w:val="28"/>
          <w:szCs w:val="28"/>
        </w:rPr>
        <w:t>9.АФО кожи и подкожно-жировой клетчатки у детей.</w:t>
      </w:r>
    </w:p>
    <w:p w:rsidR="009914DC" w:rsidRPr="009914DC" w:rsidRDefault="009914D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914DC">
        <w:rPr>
          <w:rFonts w:ascii="Times New Roman" w:hAnsi="Times New Roman" w:cs="Times New Roman"/>
          <w:color w:val="000000"/>
          <w:sz w:val="28"/>
          <w:szCs w:val="28"/>
        </w:rPr>
        <w:t>10.Периоды детского возраста.</w:t>
      </w:r>
    </w:p>
    <w:p w:rsidR="009914DC" w:rsidRPr="009914DC" w:rsidRDefault="009914D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914DC">
        <w:rPr>
          <w:rFonts w:ascii="Times New Roman" w:hAnsi="Times New Roman" w:cs="Times New Roman"/>
          <w:color w:val="000000"/>
          <w:sz w:val="28"/>
          <w:szCs w:val="28"/>
        </w:rPr>
        <w:t>11.Понятие о группах здоровья.</w:t>
      </w:r>
    </w:p>
    <w:p w:rsidR="009914DC" w:rsidRPr="009914DC" w:rsidRDefault="009914D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914DC">
        <w:rPr>
          <w:rFonts w:ascii="Times New Roman" w:hAnsi="Times New Roman" w:cs="Times New Roman"/>
          <w:color w:val="000000"/>
          <w:sz w:val="28"/>
          <w:szCs w:val="28"/>
        </w:rPr>
        <w:t>12.Характеристика антенатального периода.</w:t>
      </w:r>
    </w:p>
    <w:p w:rsidR="009914DC" w:rsidRPr="009914DC" w:rsidRDefault="009914D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914DC">
        <w:rPr>
          <w:rFonts w:ascii="Times New Roman" w:hAnsi="Times New Roman" w:cs="Times New Roman"/>
          <w:color w:val="000000"/>
          <w:sz w:val="28"/>
          <w:szCs w:val="28"/>
        </w:rPr>
        <w:t>13.Неонатальный период. Пограничные состояния новорожденных.</w:t>
      </w:r>
    </w:p>
    <w:p w:rsidR="009914DC" w:rsidRPr="009914DC" w:rsidRDefault="009914D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914DC">
        <w:rPr>
          <w:rFonts w:ascii="Times New Roman" w:hAnsi="Times New Roman" w:cs="Times New Roman"/>
          <w:color w:val="000000"/>
          <w:sz w:val="28"/>
          <w:szCs w:val="28"/>
        </w:rPr>
        <w:t>14.Период грудного возраста.</w:t>
      </w:r>
    </w:p>
    <w:p w:rsidR="009914DC" w:rsidRPr="009914DC" w:rsidRDefault="009914D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914DC">
        <w:rPr>
          <w:rFonts w:ascii="Times New Roman" w:hAnsi="Times New Roman" w:cs="Times New Roman"/>
          <w:color w:val="000000"/>
          <w:sz w:val="28"/>
          <w:szCs w:val="28"/>
        </w:rPr>
        <w:t>15.Оценка физического развития ребенка грудного возраста.</w:t>
      </w:r>
    </w:p>
    <w:p w:rsidR="009914DC" w:rsidRPr="009914DC" w:rsidRDefault="009914D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914DC">
        <w:rPr>
          <w:rFonts w:ascii="Times New Roman" w:hAnsi="Times New Roman" w:cs="Times New Roman"/>
          <w:color w:val="000000"/>
          <w:sz w:val="28"/>
          <w:szCs w:val="28"/>
        </w:rPr>
        <w:t>16.Оценка нервно-психического развития ребенка грудного возраста.</w:t>
      </w:r>
    </w:p>
    <w:p w:rsidR="009914DC" w:rsidRPr="009914DC" w:rsidRDefault="009914D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914DC">
        <w:rPr>
          <w:rFonts w:ascii="Times New Roman" w:hAnsi="Times New Roman" w:cs="Times New Roman"/>
          <w:color w:val="000000"/>
          <w:sz w:val="28"/>
          <w:szCs w:val="28"/>
        </w:rPr>
        <w:t>17.Вскармливание детей первого года жизни. Преимущество естественного вскармливания.</w:t>
      </w:r>
    </w:p>
    <w:p w:rsidR="009914DC" w:rsidRPr="009914DC" w:rsidRDefault="009914D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914DC">
        <w:rPr>
          <w:rFonts w:ascii="Times New Roman" w:hAnsi="Times New Roman" w:cs="Times New Roman"/>
          <w:color w:val="000000"/>
          <w:sz w:val="28"/>
          <w:szCs w:val="28"/>
        </w:rPr>
        <w:t>18.Смешанное и искусственное вскармливание. Прикормы.</w:t>
      </w:r>
    </w:p>
    <w:p w:rsidR="009914DC" w:rsidRPr="009914DC" w:rsidRDefault="009914D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914DC">
        <w:rPr>
          <w:rFonts w:ascii="Times New Roman" w:hAnsi="Times New Roman" w:cs="Times New Roman"/>
          <w:color w:val="000000"/>
          <w:sz w:val="28"/>
          <w:szCs w:val="28"/>
        </w:rPr>
        <w:t xml:space="preserve">19.Характеристика </w:t>
      </w:r>
      <w:proofErr w:type="spellStart"/>
      <w:r w:rsidRPr="009914DC">
        <w:rPr>
          <w:rFonts w:ascii="Times New Roman" w:hAnsi="Times New Roman" w:cs="Times New Roman"/>
          <w:color w:val="000000"/>
          <w:sz w:val="28"/>
          <w:szCs w:val="28"/>
        </w:rPr>
        <w:t>преддошкольного</w:t>
      </w:r>
      <w:proofErr w:type="spellEnd"/>
      <w:r w:rsidRPr="009914DC">
        <w:rPr>
          <w:rFonts w:ascii="Times New Roman" w:hAnsi="Times New Roman" w:cs="Times New Roman"/>
          <w:color w:val="000000"/>
          <w:sz w:val="28"/>
          <w:szCs w:val="28"/>
        </w:rPr>
        <w:t xml:space="preserve"> и дошкольного возраста.</w:t>
      </w:r>
    </w:p>
    <w:p w:rsidR="009914DC" w:rsidRPr="009914DC" w:rsidRDefault="00FD21A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9914DC" w:rsidRPr="009914DC">
        <w:rPr>
          <w:rFonts w:ascii="Times New Roman" w:hAnsi="Times New Roman" w:cs="Times New Roman"/>
          <w:color w:val="000000"/>
          <w:sz w:val="28"/>
          <w:szCs w:val="28"/>
        </w:rPr>
        <w:t xml:space="preserve">.Комплексная оценка состояния здоровья детей и подростков при массовых медицинских осмотрах с использованием </w:t>
      </w:r>
      <w:proofErr w:type="spellStart"/>
      <w:proofErr w:type="gramStart"/>
      <w:r w:rsidR="009914DC" w:rsidRPr="009914DC">
        <w:rPr>
          <w:rFonts w:ascii="Times New Roman" w:hAnsi="Times New Roman" w:cs="Times New Roman"/>
          <w:color w:val="000000"/>
          <w:sz w:val="28"/>
          <w:szCs w:val="28"/>
        </w:rPr>
        <w:t>скрининг-тестов</w:t>
      </w:r>
      <w:proofErr w:type="spellEnd"/>
      <w:proofErr w:type="gramEnd"/>
      <w:r w:rsidR="009914DC" w:rsidRPr="009914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14DC" w:rsidRPr="009914DC" w:rsidRDefault="00FD21A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9914DC" w:rsidRPr="009914DC">
        <w:rPr>
          <w:rFonts w:ascii="Times New Roman" w:hAnsi="Times New Roman" w:cs="Times New Roman"/>
          <w:color w:val="000000"/>
          <w:sz w:val="28"/>
          <w:szCs w:val="28"/>
        </w:rPr>
        <w:t xml:space="preserve">.Проведение </w:t>
      </w:r>
      <w:proofErr w:type="spellStart"/>
      <w:r w:rsidR="009914DC" w:rsidRPr="009914DC">
        <w:rPr>
          <w:rFonts w:ascii="Times New Roman" w:hAnsi="Times New Roman" w:cs="Times New Roman"/>
          <w:color w:val="000000"/>
          <w:sz w:val="28"/>
          <w:szCs w:val="28"/>
        </w:rPr>
        <w:t>скрининг-тестов</w:t>
      </w:r>
      <w:proofErr w:type="spellEnd"/>
      <w:r w:rsidR="009914DC" w:rsidRPr="009914DC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gramStart"/>
      <w:r w:rsidR="009914DC" w:rsidRPr="009914DC">
        <w:rPr>
          <w:rFonts w:ascii="Times New Roman" w:hAnsi="Times New Roman" w:cs="Times New Roman"/>
          <w:color w:val="000000"/>
          <w:sz w:val="28"/>
          <w:szCs w:val="28"/>
        </w:rPr>
        <w:t>антенатальном</w:t>
      </w:r>
      <w:proofErr w:type="gramEnd"/>
      <w:r w:rsidR="009914DC" w:rsidRPr="009914D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9914DC" w:rsidRPr="009914DC">
        <w:rPr>
          <w:rFonts w:ascii="Times New Roman" w:hAnsi="Times New Roman" w:cs="Times New Roman"/>
          <w:color w:val="000000"/>
          <w:sz w:val="28"/>
          <w:szCs w:val="28"/>
        </w:rPr>
        <w:t>неонатальном</w:t>
      </w:r>
      <w:proofErr w:type="spellEnd"/>
      <w:r w:rsidR="009914DC" w:rsidRPr="009914DC">
        <w:rPr>
          <w:rFonts w:ascii="Times New Roman" w:hAnsi="Times New Roman" w:cs="Times New Roman"/>
          <w:color w:val="000000"/>
          <w:sz w:val="28"/>
          <w:szCs w:val="28"/>
        </w:rPr>
        <w:t xml:space="preserve"> периодах.</w:t>
      </w:r>
    </w:p>
    <w:p w:rsidR="009914DC" w:rsidRPr="009914DC" w:rsidRDefault="00FD21A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9914DC" w:rsidRPr="009914DC">
        <w:rPr>
          <w:rFonts w:ascii="Times New Roman" w:hAnsi="Times New Roman" w:cs="Times New Roman"/>
          <w:color w:val="000000"/>
          <w:sz w:val="28"/>
          <w:szCs w:val="28"/>
        </w:rPr>
        <w:t>.Основные принципы и порядок организации и проведения патронажа новорожденных.</w:t>
      </w:r>
    </w:p>
    <w:p w:rsidR="009914DC" w:rsidRPr="009914DC" w:rsidRDefault="00FD21A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23</w:t>
      </w:r>
      <w:r w:rsidR="009914DC" w:rsidRPr="009914DC">
        <w:rPr>
          <w:rFonts w:ascii="Times New Roman" w:hAnsi="Times New Roman" w:cs="Times New Roman"/>
          <w:color w:val="000000"/>
          <w:sz w:val="28"/>
          <w:szCs w:val="28"/>
        </w:rPr>
        <w:t>.Правила ухода за новорожденным.</w:t>
      </w:r>
    </w:p>
    <w:p w:rsidR="009914DC" w:rsidRPr="009914DC" w:rsidRDefault="00FD21A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9914DC" w:rsidRPr="009914DC">
        <w:rPr>
          <w:rFonts w:ascii="Times New Roman" w:hAnsi="Times New Roman" w:cs="Times New Roman"/>
          <w:color w:val="000000"/>
          <w:sz w:val="28"/>
          <w:szCs w:val="28"/>
        </w:rPr>
        <w:t>.Диспансеризация детей грудного и раннего возраста.</w:t>
      </w:r>
    </w:p>
    <w:p w:rsidR="009914DC" w:rsidRPr="009914DC" w:rsidRDefault="00FD21A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9914DC" w:rsidRPr="009914DC">
        <w:rPr>
          <w:rFonts w:ascii="Times New Roman" w:hAnsi="Times New Roman" w:cs="Times New Roman"/>
          <w:color w:val="000000"/>
          <w:sz w:val="28"/>
          <w:szCs w:val="28"/>
        </w:rPr>
        <w:t>.Заболевания периода новорожденности.</w:t>
      </w:r>
    </w:p>
    <w:p w:rsidR="009914DC" w:rsidRPr="009914DC" w:rsidRDefault="00FD21A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9914DC" w:rsidRPr="009914DC">
        <w:rPr>
          <w:rFonts w:ascii="Times New Roman" w:hAnsi="Times New Roman" w:cs="Times New Roman"/>
          <w:color w:val="000000"/>
          <w:sz w:val="28"/>
          <w:szCs w:val="28"/>
        </w:rPr>
        <w:t>.Специфическая и неспецифическая профилактика у детей грудного и раннего возраста.</w:t>
      </w:r>
    </w:p>
    <w:p w:rsidR="00443E7C" w:rsidRPr="009914DC" w:rsidRDefault="00443E7C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43E7C" w:rsidRPr="009914DC" w:rsidSect="0044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9914DC"/>
    <w:rsid w:val="00443E7C"/>
    <w:rsid w:val="00704803"/>
    <w:rsid w:val="009914DC"/>
    <w:rsid w:val="00FD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1306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Малеевы</dc:creator>
  <cp:keywords/>
  <dc:description/>
  <cp:lastModifiedBy>Малеевы</cp:lastModifiedBy>
  <cp:revision>5</cp:revision>
  <dcterms:created xsi:type="dcterms:W3CDTF">2018-03-12T14:14:00Z</dcterms:created>
  <dcterms:modified xsi:type="dcterms:W3CDTF">2018-03-12T14:20:00Z</dcterms:modified>
</cp:coreProperties>
</file>