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5936FC" w:rsidRDefault="00666E53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САНИТАРНО_ГИГИЕНИЧЕСКИЕ ЛАБОРАТОРНЫЕ ИССЛЕДОВАНИЯ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B6692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6692">
        <w:rPr>
          <w:rFonts w:ascii="Times New Roman" w:hAnsi="Times New Roman"/>
          <w:sz w:val="28"/>
          <w:szCs w:val="28"/>
          <w:u w:val="single"/>
        </w:rPr>
        <w:t>Использование оптических методов в санитарно-гигиенических исследованиях.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>
        <w:rPr>
          <w:rFonts w:ascii="Times New Roman" w:hAnsi="Times New Roman"/>
          <w:sz w:val="28"/>
          <w:szCs w:val="28"/>
        </w:rPr>
        <w:t>и</w:t>
      </w:r>
      <w:r w:rsidRPr="00AB6692">
        <w:rPr>
          <w:rFonts w:ascii="Times New Roman" w:hAnsi="Times New Roman"/>
          <w:sz w:val="28"/>
          <w:szCs w:val="28"/>
        </w:rPr>
        <w:t>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AB6692">
        <w:rPr>
          <w:rFonts w:ascii="Times New Roman" w:hAnsi="Times New Roman"/>
          <w:sz w:val="28"/>
          <w:szCs w:val="28"/>
        </w:rPr>
        <w:t xml:space="preserve"> оптических методов в санитарно-гигиенических исследованиях</w:t>
      </w:r>
      <w:r w:rsidRPr="00AB66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2139E" w:rsidRDefault="0012139E" w:rsidP="0012139E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Понятие оптических методов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исслдования</w:t>
            </w:r>
            <w:proofErr w:type="spellEnd"/>
          </w:p>
          <w:p w:rsidR="0012139E" w:rsidRDefault="0012139E" w:rsidP="0012139E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Рефрактометрический анализ, назначение, особенности проведения.</w:t>
            </w:r>
          </w:p>
          <w:p w:rsidR="0012139E" w:rsidRPr="008E4593" w:rsidRDefault="0012139E" w:rsidP="0012139E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Поляризационный анализ, назначение, особенности проведения.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A84B8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2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6692">
        <w:rPr>
          <w:rFonts w:ascii="Times New Roman" w:hAnsi="Times New Roman"/>
          <w:sz w:val="28"/>
          <w:szCs w:val="28"/>
          <w:u w:val="single"/>
        </w:rPr>
        <w:t>Использование спектральных методов  в санитарно-гигиенических исследованиях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8E4593">
        <w:rPr>
          <w:rFonts w:ascii="Times New Roman" w:hAnsi="Times New Roman"/>
          <w:sz w:val="28"/>
          <w:szCs w:val="28"/>
        </w:rPr>
        <w:t>спектральных методов  в санитарно-гигиенических исследованиях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Понятие спектроскопии. Типы спектров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Фотометрический метод анализа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Радиоспектроскопия, ядерный магнитный и электронный парамагнитный резонансы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Инфракрасная спектроскопия 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Ультрафиолетовая спектроскопия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Лазерная спектроскопия 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Масс-спектрометрия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Атомно-абсорбционная спектроскопия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Атомно-эмиссионная спектроскопия</w:t>
            </w:r>
          </w:p>
          <w:p w:rsidR="0012139E" w:rsidRPr="00FD1C30" w:rsidRDefault="0012139E" w:rsidP="0012139E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851" w:hanging="567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1C30">
              <w:rPr>
                <w:rFonts w:ascii="Times New Roman" w:hAnsi="Times New Roman"/>
                <w:color w:val="000000"/>
                <w:sz w:val="28"/>
                <w:szCs w:val="28"/>
              </w:rPr>
              <w:t>Люминесцентный анализ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FD1C30" w:rsidRDefault="0012139E" w:rsidP="0012139E">
      <w:pPr>
        <w:spacing w:after="0" w:line="240" w:lineRule="auto"/>
        <w:outlineLvl w:val="1"/>
        <w:rPr>
          <w:rFonts w:ascii="Arial" w:hAnsi="Arial" w:cs="Arial"/>
          <w:color w:val="000000"/>
          <w:sz w:val="30"/>
          <w:szCs w:val="30"/>
        </w:rPr>
      </w:pPr>
    </w:p>
    <w:p w:rsidR="0012139E" w:rsidRPr="00FD1C30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3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D1C30">
        <w:rPr>
          <w:rFonts w:ascii="Times New Roman" w:hAnsi="Times New Roman"/>
          <w:sz w:val="28"/>
          <w:szCs w:val="28"/>
          <w:u w:val="single"/>
        </w:rPr>
        <w:t xml:space="preserve">Использование </w:t>
      </w:r>
      <w:proofErr w:type="spellStart"/>
      <w:r w:rsidRPr="00FD1C30">
        <w:rPr>
          <w:rFonts w:ascii="Times New Roman" w:hAnsi="Times New Roman"/>
          <w:sz w:val="28"/>
          <w:szCs w:val="28"/>
          <w:u w:val="single"/>
        </w:rPr>
        <w:t>хроматографических</w:t>
      </w:r>
      <w:proofErr w:type="spellEnd"/>
      <w:r w:rsidRPr="00FD1C30">
        <w:rPr>
          <w:rFonts w:ascii="Times New Roman" w:hAnsi="Times New Roman"/>
          <w:sz w:val="28"/>
          <w:szCs w:val="28"/>
          <w:u w:val="single"/>
        </w:rPr>
        <w:t xml:space="preserve"> методов в санитарно-гигиенических исследованиях.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proofErr w:type="spellStart"/>
      <w:r w:rsidRPr="00FD1C30">
        <w:rPr>
          <w:rFonts w:ascii="Times New Roman" w:hAnsi="Times New Roman"/>
          <w:sz w:val="28"/>
          <w:szCs w:val="28"/>
        </w:rPr>
        <w:t>хроматографических</w:t>
      </w:r>
      <w:proofErr w:type="spellEnd"/>
      <w:r w:rsidRPr="00FD1C30">
        <w:rPr>
          <w:rFonts w:ascii="Times New Roman" w:hAnsi="Times New Roman"/>
          <w:sz w:val="28"/>
          <w:szCs w:val="28"/>
        </w:rPr>
        <w:t xml:space="preserve"> методов в санитарно-гигиенических исследованиях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anchor="obshchie-svedeniya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>Общие сведения о хроматографии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anchor="kachestvennyy-i-kolichestvennyy-analiz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>Качественный и количественный анализ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anchor="istoriya-vozniknoveniya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>История возникновения метода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anchor="klassifikaciya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Классификация </w:t>
              </w:r>
              <w:proofErr w:type="spellStart"/>
              <w:r w:rsidRPr="00F9731A">
                <w:rPr>
                  <w:rFonts w:ascii="Times New Roman" w:hAnsi="Times New Roman"/>
                  <w:sz w:val="28"/>
                  <w:szCs w:val="28"/>
                </w:rPr>
                <w:t>хроматографических</w:t>
              </w:r>
              <w:proofErr w:type="spellEnd"/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 методов анализа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anchor="peremeshcheniya-proby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>Методы перемещения пробы в неподвижной фазе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anchor="gazozhidkostnyy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>Метод газожидкостной хроматографии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anchor="zhidkostno-zhidkostnyy" w:history="1">
              <w:proofErr w:type="spellStart"/>
              <w:r w:rsidRPr="00F9731A">
                <w:rPr>
                  <w:rFonts w:ascii="Times New Roman" w:hAnsi="Times New Roman"/>
                  <w:sz w:val="28"/>
                  <w:szCs w:val="28"/>
                </w:rPr>
                <w:t>Жидкостно</w:t>
              </w:r>
              <w:r w:rsidRPr="00F9731A">
                <w:rPr>
                  <w:rFonts w:ascii="Times New Roman" w:hAnsi="Times New Roman"/>
                  <w:sz w:val="28"/>
                  <w:szCs w:val="28"/>
                </w:rPr>
                <w:noBreakHyphen/>
                <w:t>жидкостный</w:t>
              </w:r>
              <w:proofErr w:type="spellEnd"/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Pr="00F9731A">
                <w:rPr>
                  <w:rFonts w:ascii="Times New Roman" w:hAnsi="Times New Roman"/>
                  <w:sz w:val="28"/>
                  <w:szCs w:val="28"/>
                </w:rPr>
                <w:t>хроматографический</w:t>
              </w:r>
              <w:proofErr w:type="spellEnd"/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 метод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anchor="raspredelitelnyy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>Метод распределительной бумажной хроматографии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anchor="rastvoriteli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>Растворители в распределительном методе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anchor="tonkosloynyy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Тонкослойный </w:t>
              </w:r>
              <w:proofErr w:type="spellStart"/>
              <w:r w:rsidRPr="00F9731A">
                <w:rPr>
                  <w:rFonts w:ascii="Times New Roman" w:hAnsi="Times New Roman"/>
                  <w:sz w:val="28"/>
                  <w:szCs w:val="28"/>
                </w:rPr>
                <w:t>хроматографический</w:t>
              </w:r>
              <w:proofErr w:type="spellEnd"/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 метод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anchor="tskh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>Качественные и количественные методы анализа в ТСХ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anchor="ionoobmennyy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Ионообменный </w:t>
              </w:r>
              <w:proofErr w:type="spellStart"/>
              <w:r w:rsidRPr="00F9731A">
                <w:rPr>
                  <w:rFonts w:ascii="Times New Roman" w:hAnsi="Times New Roman"/>
                  <w:sz w:val="28"/>
                  <w:szCs w:val="28"/>
                </w:rPr>
                <w:t>хроматографический</w:t>
              </w:r>
              <w:proofErr w:type="spellEnd"/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 метод</w:t>
              </w:r>
            </w:hyperlink>
          </w:p>
          <w:p w:rsidR="0012139E" w:rsidRPr="00F9731A" w:rsidRDefault="0012139E" w:rsidP="0012139E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OpenSansRegular" w:hAnsi="OpenSansRegular"/>
                <w:color w:val="5E5E5E"/>
                <w:sz w:val="21"/>
                <w:szCs w:val="21"/>
              </w:rPr>
            </w:pPr>
            <w:hyperlink r:id="rId19" w:anchor="perspektivy" w:history="1"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Перспективы развития </w:t>
              </w:r>
              <w:proofErr w:type="spellStart"/>
              <w:r w:rsidRPr="00F9731A">
                <w:rPr>
                  <w:rFonts w:ascii="Times New Roman" w:hAnsi="Times New Roman"/>
                  <w:sz w:val="28"/>
                  <w:szCs w:val="28"/>
                </w:rPr>
                <w:t>хроматографических</w:t>
              </w:r>
              <w:proofErr w:type="spellEnd"/>
              <w:r w:rsidRPr="00F9731A">
                <w:rPr>
                  <w:rFonts w:ascii="Times New Roman" w:hAnsi="Times New Roman"/>
                  <w:sz w:val="28"/>
                  <w:szCs w:val="28"/>
                </w:rPr>
                <w:t xml:space="preserve"> методов</w:t>
              </w:r>
            </w:hyperlink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A84B8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731A">
        <w:rPr>
          <w:rFonts w:ascii="Times New Roman" w:hAnsi="Times New Roman"/>
          <w:sz w:val="28"/>
          <w:szCs w:val="28"/>
          <w:u w:val="single"/>
        </w:rPr>
        <w:t>Использование  электрохимических методов в санитарно-гигиенических исследованиях.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F9731A">
        <w:rPr>
          <w:rFonts w:ascii="Times New Roman" w:hAnsi="Times New Roman"/>
          <w:sz w:val="28"/>
          <w:szCs w:val="28"/>
        </w:rPr>
        <w:t>электрохимических методов в санитарно-гигиенических исследованиях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Теоретические основы электрохимических методов исследования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История возникновения метода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Описание электрохимических методов исследования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Потенциометрия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A41">
              <w:rPr>
                <w:rFonts w:ascii="Times New Roman" w:hAnsi="Times New Roman"/>
                <w:sz w:val="28"/>
                <w:szCs w:val="28"/>
              </w:rPr>
              <w:t>Кондуктометрия</w:t>
            </w:r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A41">
              <w:rPr>
                <w:rFonts w:ascii="Times New Roman" w:hAnsi="Times New Roman"/>
                <w:sz w:val="28"/>
                <w:szCs w:val="28"/>
              </w:rPr>
              <w:t>Кулонометрия</w:t>
            </w:r>
            <w:proofErr w:type="spellEnd"/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A41">
              <w:rPr>
                <w:rFonts w:ascii="Times New Roman" w:hAnsi="Times New Roman"/>
                <w:sz w:val="28"/>
                <w:szCs w:val="28"/>
              </w:rPr>
              <w:t>Вольтамперометрия</w:t>
            </w:r>
            <w:proofErr w:type="spellEnd"/>
          </w:p>
          <w:p w:rsidR="0012139E" w:rsidRPr="00CF1A41" w:rsidRDefault="0012139E" w:rsidP="0012139E">
            <w:pPr>
              <w:pStyle w:val="a3"/>
              <w:numPr>
                <w:ilvl w:val="0"/>
                <w:numId w:val="22"/>
              </w:numPr>
              <w:shd w:val="clear" w:color="auto" w:fill="F9F9F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A41">
              <w:rPr>
                <w:rFonts w:ascii="Times New Roman" w:hAnsi="Times New Roman"/>
                <w:sz w:val="28"/>
                <w:szCs w:val="28"/>
              </w:rPr>
              <w:t>Электрогравиметрия</w:t>
            </w:r>
            <w:proofErr w:type="spellEnd"/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12139E" w:rsidRPr="00CF1A41" w:rsidRDefault="0012139E" w:rsidP="0012139E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2139E" w:rsidRPr="00A84B8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5</w:t>
      </w:r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9731A">
        <w:rPr>
          <w:rFonts w:ascii="Times New Roman" w:hAnsi="Times New Roman"/>
          <w:sz w:val="28"/>
          <w:szCs w:val="28"/>
          <w:u w:val="single"/>
        </w:rPr>
        <w:t>Качественный химический анализ в санитарно-гигиенических исследованиях</w:t>
      </w:r>
      <w:r w:rsidRPr="00E23E3B">
        <w:rPr>
          <w:rFonts w:ascii="Times New Roman" w:hAnsi="Times New Roman"/>
          <w:sz w:val="28"/>
          <w:szCs w:val="28"/>
          <w:u w:val="single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2139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изучение особенностей </w:t>
      </w:r>
      <w:r w:rsidRPr="00F9731A">
        <w:rPr>
          <w:rFonts w:ascii="Times New Roman" w:hAnsi="Times New Roman"/>
          <w:sz w:val="28"/>
          <w:szCs w:val="28"/>
        </w:rPr>
        <w:t>качественного химического анализа в санитарно-гигиенических исследованиях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39E" w:rsidRPr="00FD6D28" w:rsidRDefault="0012139E" w:rsidP="0012139E">
      <w:pPr>
        <w:rPr>
          <w:rFonts w:ascii="Times New Roman" w:eastAsia="Calibri" w:hAnsi="Times New Roman"/>
          <w:sz w:val="24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Закрепление теоретического материала. 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D28">
              <w:rPr>
                <w:rFonts w:ascii="Times New Roman" w:hAnsi="Times New Roman"/>
                <w:sz w:val="28"/>
                <w:szCs w:val="28"/>
              </w:rPr>
              <w:lastRenderedPageBreak/>
              <w:t>Вопросы для рассмотрения: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Style w:val="ad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Pr="00CF1A4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CF1A41"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</w:rPr>
              <w:t>Классификация методов качественного анализа.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2. Анализ “сухим” путем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3. Пирохимический анализ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4. Анализ методом растирания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5. Анализ “мокрым” путем</w:t>
            </w:r>
          </w:p>
          <w:p w:rsidR="0012139E" w:rsidRPr="00CF1A41" w:rsidRDefault="0012139E" w:rsidP="00CA4438">
            <w:pPr>
              <w:spacing w:after="0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F1A4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6. Систематический анализ</w:t>
            </w:r>
          </w:p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Отработка практических умений и навыков: </w:t>
            </w: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каждому ординатору даются ситуационные задачи (указаны в Фонде оценочных сре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12139E" w:rsidRPr="00FD6D28" w:rsidTr="00CA443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39E" w:rsidRPr="00FD6D28" w:rsidRDefault="0012139E" w:rsidP="00CA443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FD6D28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12139E" w:rsidRPr="00FD6D28" w:rsidRDefault="0012139E" w:rsidP="001213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FD6D2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12139E" w:rsidRPr="00AD6B3E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2139E" w:rsidRPr="00437266" w:rsidRDefault="0012139E" w:rsidP="001213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139E" w:rsidRPr="007B40D2" w:rsidRDefault="0012139E" w:rsidP="0012139E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1BDB" w:rsidRPr="00AD6B3E" w:rsidRDefault="00EC1BDB" w:rsidP="00EC1B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EC1BDB" w:rsidRPr="00AD6B3E" w:rsidSect="00CF7355">
      <w:foot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76" w:rsidRDefault="00707F76" w:rsidP="00CF7355">
      <w:pPr>
        <w:spacing w:after="0" w:line="240" w:lineRule="auto"/>
      </w:pPr>
      <w:r>
        <w:separator/>
      </w:r>
    </w:p>
  </w:endnote>
  <w:endnote w:type="continuationSeparator" w:id="0">
    <w:p w:rsidR="00707F76" w:rsidRDefault="00707F7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B7595A">
        <w:pPr>
          <w:pStyle w:val="aa"/>
          <w:jc w:val="right"/>
        </w:pPr>
        <w:fldSimple w:instr="PAGE   \* MERGEFORMAT">
          <w:r w:rsidR="0012139E">
            <w:rPr>
              <w:noProof/>
            </w:rPr>
            <w:t>2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76" w:rsidRDefault="00707F76" w:rsidP="00CF7355">
      <w:pPr>
        <w:spacing w:after="0" w:line="240" w:lineRule="auto"/>
      </w:pPr>
      <w:r>
        <w:separator/>
      </w:r>
    </w:p>
  </w:footnote>
  <w:footnote w:type="continuationSeparator" w:id="0">
    <w:p w:rsidR="00707F76" w:rsidRDefault="00707F7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15"/>
  </w:num>
  <w:num w:numId="7">
    <w:abstractNumId w:val="20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2"/>
  </w:num>
  <w:num w:numId="13">
    <w:abstractNumId w:val="11"/>
  </w:num>
  <w:num w:numId="14">
    <w:abstractNumId w:val="21"/>
  </w:num>
  <w:num w:numId="15">
    <w:abstractNumId w:val="12"/>
  </w:num>
  <w:num w:numId="16">
    <w:abstractNumId w:val="13"/>
  </w:num>
  <w:num w:numId="17">
    <w:abstractNumId w:val="16"/>
  </w:num>
  <w:num w:numId="18">
    <w:abstractNumId w:val="6"/>
  </w:num>
  <w:num w:numId="19">
    <w:abstractNumId w:val="18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68B9"/>
    <w:rsid w:val="00017CF3"/>
    <w:rsid w:val="0002155B"/>
    <w:rsid w:val="0006052A"/>
    <w:rsid w:val="000808CA"/>
    <w:rsid w:val="00092C7E"/>
    <w:rsid w:val="0009668E"/>
    <w:rsid w:val="000A63BA"/>
    <w:rsid w:val="000E726D"/>
    <w:rsid w:val="00100093"/>
    <w:rsid w:val="00104C6C"/>
    <w:rsid w:val="00110D5F"/>
    <w:rsid w:val="001174FA"/>
    <w:rsid w:val="0012139E"/>
    <w:rsid w:val="00136B7E"/>
    <w:rsid w:val="00163F08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823"/>
    <w:rsid w:val="002F5574"/>
    <w:rsid w:val="00305C98"/>
    <w:rsid w:val="00321A77"/>
    <w:rsid w:val="003314E4"/>
    <w:rsid w:val="003705ED"/>
    <w:rsid w:val="003A7817"/>
    <w:rsid w:val="003C2830"/>
    <w:rsid w:val="003D7EF2"/>
    <w:rsid w:val="003E0A3A"/>
    <w:rsid w:val="00434855"/>
    <w:rsid w:val="00437266"/>
    <w:rsid w:val="00440C9E"/>
    <w:rsid w:val="004711E5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64BB2"/>
    <w:rsid w:val="00666E53"/>
    <w:rsid w:val="0068763E"/>
    <w:rsid w:val="00700B65"/>
    <w:rsid w:val="00707F76"/>
    <w:rsid w:val="007145AE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37B9"/>
    <w:rsid w:val="008375C7"/>
    <w:rsid w:val="00837847"/>
    <w:rsid w:val="0089214E"/>
    <w:rsid w:val="008C403D"/>
    <w:rsid w:val="008E0475"/>
    <w:rsid w:val="008F3D43"/>
    <w:rsid w:val="00942A35"/>
    <w:rsid w:val="00951144"/>
    <w:rsid w:val="009612C7"/>
    <w:rsid w:val="00964EE3"/>
    <w:rsid w:val="00993391"/>
    <w:rsid w:val="009C0CD7"/>
    <w:rsid w:val="009F0879"/>
    <w:rsid w:val="00A011BA"/>
    <w:rsid w:val="00A45FDC"/>
    <w:rsid w:val="00AD6B3E"/>
    <w:rsid w:val="00AD7C48"/>
    <w:rsid w:val="00AE2784"/>
    <w:rsid w:val="00AE75A9"/>
    <w:rsid w:val="00AF2CB2"/>
    <w:rsid w:val="00B0180E"/>
    <w:rsid w:val="00B13FB4"/>
    <w:rsid w:val="00B2676F"/>
    <w:rsid w:val="00B32703"/>
    <w:rsid w:val="00B7595A"/>
    <w:rsid w:val="00B8362D"/>
    <w:rsid w:val="00B87959"/>
    <w:rsid w:val="00BA1D40"/>
    <w:rsid w:val="00BB5B19"/>
    <w:rsid w:val="00BC4D38"/>
    <w:rsid w:val="00BD36AC"/>
    <w:rsid w:val="00BD426A"/>
    <w:rsid w:val="00BD661B"/>
    <w:rsid w:val="00BF0CDF"/>
    <w:rsid w:val="00BF5D4F"/>
    <w:rsid w:val="00C04E03"/>
    <w:rsid w:val="00C05E63"/>
    <w:rsid w:val="00C06896"/>
    <w:rsid w:val="00C12E98"/>
    <w:rsid w:val="00C33FB9"/>
    <w:rsid w:val="00C4311C"/>
    <w:rsid w:val="00CF7355"/>
    <w:rsid w:val="00D161CA"/>
    <w:rsid w:val="00D17C69"/>
    <w:rsid w:val="00D42429"/>
    <w:rsid w:val="00D5405C"/>
    <w:rsid w:val="00D92447"/>
    <w:rsid w:val="00DA1FE4"/>
    <w:rsid w:val="00DD024F"/>
    <w:rsid w:val="00DD5B17"/>
    <w:rsid w:val="00DE4FC5"/>
    <w:rsid w:val="00DE57E3"/>
    <w:rsid w:val="00DF0008"/>
    <w:rsid w:val="00E342B5"/>
    <w:rsid w:val="00E5252B"/>
    <w:rsid w:val="00E72595"/>
    <w:rsid w:val="00E801E6"/>
    <w:rsid w:val="00E94E5C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657DB"/>
    <w:rsid w:val="00F871C7"/>
    <w:rsid w:val="00F92408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-chrom.ru/company/articles/chromatographic-analysis-methods/" TargetMode="External"/><Relationship Id="rId13" Type="http://schemas.openxmlformats.org/officeDocument/2006/relationships/hyperlink" Target="https://www.meta-chrom.ru/company/articles/chromatographic-analysis-methods/" TargetMode="External"/><Relationship Id="rId18" Type="http://schemas.openxmlformats.org/officeDocument/2006/relationships/hyperlink" Target="https://www.meta-chrom.ru/company/articles/chromatographic-analysis-method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eta-chrom.ru/company/articles/chromatographic-analysis-methods/" TargetMode="External"/><Relationship Id="rId12" Type="http://schemas.openxmlformats.org/officeDocument/2006/relationships/hyperlink" Target="https://www.meta-chrom.ru/company/articles/chromatographic-analysis-methods/" TargetMode="External"/><Relationship Id="rId17" Type="http://schemas.openxmlformats.org/officeDocument/2006/relationships/hyperlink" Target="https://www.meta-chrom.ru/company/articles/chromatographic-analysis-metho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ta-chrom.ru/company/articles/chromatographic-analysis-methods/" TargetMode="External"/><Relationship Id="rId20" Type="http://schemas.openxmlformats.org/officeDocument/2006/relationships/footer" Target="footer1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ta-chrom.ru/company/articles/chromatographic-analysis-method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ta-chrom.ru/company/articles/chromatographic-analysis-methods/" TargetMode="External"/><Relationship Id="rId10" Type="http://schemas.openxmlformats.org/officeDocument/2006/relationships/hyperlink" Target="https://www.meta-chrom.ru/company/articles/chromatographic-analysis-methods/" TargetMode="External"/><Relationship Id="rId19" Type="http://schemas.openxmlformats.org/officeDocument/2006/relationships/hyperlink" Target="https://www.meta-chrom.ru/company/articles/chromatographic-analysis-metho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a-chrom.ru/company/articles/chromatographic-analysis-methods/" TargetMode="External"/><Relationship Id="rId14" Type="http://schemas.openxmlformats.org/officeDocument/2006/relationships/hyperlink" Target="https://www.meta-chrom.ru/company/articles/chromatographic-analysis-method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104</cp:revision>
  <cp:lastPrinted>2019-02-05T10:00:00Z</cp:lastPrinted>
  <dcterms:created xsi:type="dcterms:W3CDTF">2019-01-24T12:19:00Z</dcterms:created>
  <dcterms:modified xsi:type="dcterms:W3CDTF">2019-09-05T07:59:00Z</dcterms:modified>
</cp:coreProperties>
</file>