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A2E" w:rsidRDefault="009F5A2E" w:rsidP="009F5A2E">
      <w:pPr>
        <w:ind w:firstLine="709"/>
        <w:jc w:val="center"/>
        <w:rPr>
          <w:b/>
          <w:bCs/>
          <w:color w:val="000000"/>
        </w:rPr>
      </w:pPr>
      <w:r>
        <w:rPr>
          <w:b/>
          <w:bCs/>
          <w:color w:val="000000"/>
        </w:rPr>
        <w:t>Практическое занятие №3</w:t>
      </w:r>
      <w:r w:rsidRPr="008D01EC">
        <w:rPr>
          <w:b/>
          <w:bCs/>
          <w:color w:val="000000"/>
        </w:rPr>
        <w:t>.</w:t>
      </w:r>
    </w:p>
    <w:p w:rsidR="009F5A2E" w:rsidRPr="008D01EC" w:rsidRDefault="009F5A2E" w:rsidP="009F5A2E">
      <w:pPr>
        <w:ind w:firstLine="709"/>
        <w:rPr>
          <w:b/>
          <w:bCs/>
          <w:color w:val="000000"/>
        </w:rPr>
      </w:pPr>
    </w:p>
    <w:p w:rsidR="009F5A2E" w:rsidRPr="00F70BEE" w:rsidRDefault="009F5A2E" w:rsidP="009F5A2E">
      <w:pPr>
        <w:jc w:val="both"/>
      </w:pPr>
      <w:r w:rsidRPr="00E01940">
        <w:rPr>
          <w:b/>
          <w:bCs/>
          <w:color w:val="000000"/>
        </w:rPr>
        <w:t>1.</w:t>
      </w:r>
      <w:r w:rsidRPr="00E01940">
        <w:rPr>
          <w:b/>
          <w:bCs/>
          <w:i/>
          <w:iCs/>
          <w:color w:val="000000"/>
        </w:rPr>
        <w:t>Тема</w:t>
      </w:r>
      <w:r w:rsidRPr="00E01940">
        <w:rPr>
          <w:b/>
          <w:bCs/>
          <w:color w:val="000000"/>
        </w:rPr>
        <w:t>:</w:t>
      </w:r>
      <w:r>
        <w:t xml:space="preserve"> Эпидемиологические аспекты болезней, передаваемых клещами в Оренбургской области.</w:t>
      </w:r>
    </w:p>
    <w:p w:rsidR="009F5A2E" w:rsidRDefault="009F5A2E" w:rsidP="009F5A2E">
      <w:pPr>
        <w:ind w:firstLine="720"/>
        <w:jc w:val="both"/>
        <w:rPr>
          <w:b/>
          <w:bCs/>
          <w:color w:val="000000"/>
        </w:rPr>
      </w:pPr>
    </w:p>
    <w:p w:rsidR="009F5A2E" w:rsidRDefault="009F5A2E" w:rsidP="009F5A2E">
      <w:pPr>
        <w:ind w:left="708"/>
        <w:jc w:val="both"/>
        <w:rPr>
          <w:b/>
          <w:bCs/>
          <w:color w:val="000000"/>
        </w:rPr>
      </w:pPr>
      <w:r w:rsidRPr="00E01940">
        <w:rPr>
          <w:b/>
          <w:bCs/>
          <w:color w:val="000000"/>
        </w:rPr>
        <w:t xml:space="preserve">2.Цель: </w:t>
      </w:r>
    </w:p>
    <w:p w:rsidR="009F5A2E" w:rsidRPr="00E01940" w:rsidRDefault="009F5A2E" w:rsidP="009F5A2E">
      <w:pPr>
        <w:ind w:left="708"/>
        <w:jc w:val="both"/>
        <w:rPr>
          <w:b/>
          <w:bCs/>
          <w:color w:val="000000"/>
        </w:rPr>
      </w:pPr>
      <w:r>
        <w:rPr>
          <w:b/>
          <w:bCs/>
          <w:color w:val="000000"/>
        </w:rPr>
        <w:t>Знать</w:t>
      </w:r>
    </w:p>
    <w:p w:rsidR="009F5A2E" w:rsidRDefault="009F5A2E" w:rsidP="009F5A2E">
      <w:pPr>
        <w:pStyle w:val="a3"/>
        <w:numPr>
          <w:ilvl w:val="0"/>
          <w:numId w:val="2"/>
        </w:numPr>
        <w:shd w:val="clear" w:color="auto" w:fill="FFFFFF"/>
        <w:jc w:val="both"/>
      </w:pPr>
      <w:r w:rsidRPr="00C77963">
        <w:t xml:space="preserve">методы осуществления комплекса противоэпидемических мероприятий, направленных на предотвращение возникновения и распространения </w:t>
      </w:r>
      <w:r>
        <w:t xml:space="preserve">болезней, передаваемых клещами; </w:t>
      </w:r>
      <w:r w:rsidRPr="00C77963">
        <w:t xml:space="preserve">содержание санитарно-просветительской деятельности </w:t>
      </w:r>
      <w:r>
        <w:t xml:space="preserve">по профилактике болезней, передаваемых клещами </w:t>
      </w:r>
      <w:r w:rsidRPr="00C77963">
        <w:t>среди различных групп населения с целью устранения факторов риска и формирования навыков здорового образа жизни, направленных на сохранение и укрепление здоровья</w:t>
      </w:r>
    </w:p>
    <w:p w:rsidR="009F5A2E" w:rsidRPr="00921726" w:rsidRDefault="009F5A2E" w:rsidP="009F5A2E">
      <w:pPr>
        <w:pStyle w:val="a3"/>
        <w:ind w:left="645"/>
        <w:jc w:val="both"/>
        <w:rPr>
          <w:b/>
          <w:bCs/>
          <w:i/>
          <w:iCs/>
          <w:color w:val="000000"/>
        </w:rPr>
      </w:pPr>
      <w:r w:rsidRPr="00921726">
        <w:rPr>
          <w:b/>
          <w:bCs/>
          <w:i/>
          <w:iCs/>
          <w:color w:val="000000"/>
        </w:rPr>
        <w:t>Уметь</w:t>
      </w:r>
    </w:p>
    <w:p w:rsidR="009F5A2E" w:rsidRDefault="009F5A2E" w:rsidP="009F5A2E">
      <w:pPr>
        <w:numPr>
          <w:ilvl w:val="0"/>
          <w:numId w:val="1"/>
        </w:numPr>
        <w:shd w:val="clear" w:color="auto" w:fill="FFFFFF"/>
        <w:jc w:val="both"/>
      </w:pPr>
      <w:r w:rsidRPr="00C77963">
        <w:t xml:space="preserve">применять изученный материал для оценки причин и </w:t>
      </w:r>
      <w:r>
        <w:t>условий возникновения и распространения болезней, передаваемых клещами;</w:t>
      </w:r>
      <w:r w:rsidRPr="00C77963">
        <w:t xml:space="preserve"> для оценки природных и социальных факторов среды в развитии заболеваемости у человека; </w:t>
      </w:r>
    </w:p>
    <w:p w:rsidR="009F5A2E" w:rsidRPr="00921726" w:rsidRDefault="009F5A2E" w:rsidP="009F5A2E">
      <w:pPr>
        <w:ind w:firstLine="720"/>
        <w:jc w:val="both"/>
        <w:rPr>
          <w:b/>
          <w:bCs/>
          <w:i/>
          <w:iCs/>
          <w:color w:val="000000"/>
        </w:rPr>
      </w:pPr>
      <w:r w:rsidRPr="00921726">
        <w:rPr>
          <w:b/>
          <w:bCs/>
          <w:i/>
          <w:iCs/>
          <w:color w:val="000000"/>
        </w:rPr>
        <w:t xml:space="preserve">Владеть </w:t>
      </w:r>
    </w:p>
    <w:p w:rsidR="009F5A2E" w:rsidRDefault="009F5A2E" w:rsidP="009F5A2E">
      <w:pPr>
        <w:pStyle w:val="a3"/>
        <w:numPr>
          <w:ilvl w:val="0"/>
          <w:numId w:val="4"/>
        </w:numPr>
        <w:tabs>
          <w:tab w:val="left" w:pos="708"/>
          <w:tab w:val="right" w:leader="underscore" w:pos="9639"/>
        </w:tabs>
        <w:spacing w:before="60" w:after="60"/>
        <w:jc w:val="both"/>
      </w:pPr>
      <w:r w:rsidRPr="00C77963">
        <w:t>методами оценки природных и социальных факторов среды в</w:t>
      </w:r>
      <w:r>
        <w:t xml:space="preserve"> распространении болезней, передаваемых клещами</w:t>
      </w:r>
      <w:r w:rsidRPr="00C77963">
        <w:t xml:space="preserve">; </w:t>
      </w:r>
    </w:p>
    <w:p w:rsidR="009F5A2E" w:rsidRDefault="009F5A2E" w:rsidP="009F5A2E">
      <w:pPr>
        <w:pStyle w:val="a3"/>
        <w:numPr>
          <w:ilvl w:val="0"/>
          <w:numId w:val="4"/>
        </w:numPr>
        <w:tabs>
          <w:tab w:val="left" w:pos="708"/>
          <w:tab w:val="right" w:leader="underscore" w:pos="9639"/>
        </w:tabs>
        <w:spacing w:before="60" w:after="60"/>
        <w:jc w:val="both"/>
      </w:pPr>
      <w:r w:rsidRPr="00C77963">
        <w:t>основами профилактических и противоэпидемических мероприятий по предупреждению заболеваемости населения</w:t>
      </w:r>
      <w:r>
        <w:t xml:space="preserve"> Оренбургской области болезнями, передаваемыми клещами</w:t>
      </w:r>
      <w:r w:rsidRPr="00C77963">
        <w:t xml:space="preserve">; </w:t>
      </w:r>
    </w:p>
    <w:p w:rsidR="009F5A2E" w:rsidRDefault="009F5A2E" w:rsidP="009F5A2E">
      <w:pPr>
        <w:pStyle w:val="a3"/>
        <w:numPr>
          <w:ilvl w:val="0"/>
          <w:numId w:val="4"/>
        </w:numPr>
        <w:jc w:val="both"/>
      </w:pPr>
      <w:r>
        <w:t>п</w:t>
      </w:r>
      <w:r w:rsidRPr="00C77963">
        <w:t>ринципами санитарно-просветительной работы по санитарно-гигиеническим вопросам, что может использоваться для самостоятельной разработки программ и проектов.</w:t>
      </w:r>
    </w:p>
    <w:p w:rsidR="009F5A2E" w:rsidRPr="00257A56" w:rsidRDefault="009F5A2E" w:rsidP="009F5A2E">
      <w:pPr>
        <w:pStyle w:val="a3"/>
        <w:numPr>
          <w:ilvl w:val="1"/>
          <w:numId w:val="3"/>
        </w:numPr>
        <w:jc w:val="both"/>
        <w:rPr>
          <w:b/>
          <w:bCs/>
          <w:color w:val="000000"/>
        </w:rPr>
      </w:pPr>
      <w:r w:rsidRPr="00257A56">
        <w:rPr>
          <w:b/>
          <w:bCs/>
          <w:color w:val="000000"/>
        </w:rPr>
        <w:t xml:space="preserve">Вопросы для самоподготовки: </w:t>
      </w:r>
    </w:p>
    <w:p w:rsidR="009F5A2E" w:rsidRPr="00342FA8" w:rsidRDefault="009F5A2E" w:rsidP="009F5A2E">
      <w:pPr>
        <w:pStyle w:val="a3"/>
        <w:numPr>
          <w:ilvl w:val="0"/>
          <w:numId w:val="5"/>
        </w:numPr>
        <w:jc w:val="both"/>
        <w:rPr>
          <w:color w:val="000000"/>
        </w:rPr>
      </w:pPr>
      <w:r w:rsidRPr="00342FA8">
        <w:rPr>
          <w:color w:val="000000"/>
        </w:rPr>
        <w:t xml:space="preserve">Характеристика группы болезней, передаваемых клещами. </w:t>
      </w:r>
    </w:p>
    <w:p w:rsidR="009F5A2E" w:rsidRPr="00342FA8" w:rsidRDefault="009F5A2E" w:rsidP="009F5A2E">
      <w:pPr>
        <w:pStyle w:val="a3"/>
        <w:numPr>
          <w:ilvl w:val="0"/>
          <w:numId w:val="5"/>
        </w:numPr>
        <w:jc w:val="both"/>
        <w:rPr>
          <w:color w:val="000000"/>
        </w:rPr>
      </w:pPr>
      <w:r w:rsidRPr="00342FA8">
        <w:rPr>
          <w:color w:val="000000"/>
        </w:rPr>
        <w:t xml:space="preserve">Особенности биологии клещей, являющихся </w:t>
      </w:r>
      <w:proofErr w:type="spellStart"/>
      <w:r w:rsidRPr="00342FA8">
        <w:rPr>
          <w:color w:val="000000"/>
        </w:rPr>
        <w:t>резервуром</w:t>
      </w:r>
      <w:proofErr w:type="spellEnd"/>
      <w:r w:rsidRPr="00342FA8">
        <w:rPr>
          <w:color w:val="000000"/>
        </w:rPr>
        <w:t>/переносчиком возбудителей, вызывающих заболевания у людей</w:t>
      </w:r>
    </w:p>
    <w:p w:rsidR="009F5A2E" w:rsidRPr="00342FA8" w:rsidRDefault="009F5A2E" w:rsidP="009F5A2E">
      <w:pPr>
        <w:pStyle w:val="a3"/>
        <w:numPr>
          <w:ilvl w:val="0"/>
          <w:numId w:val="5"/>
        </w:numPr>
        <w:jc w:val="both"/>
        <w:rPr>
          <w:color w:val="000000"/>
        </w:rPr>
      </w:pPr>
      <w:r w:rsidRPr="00342FA8">
        <w:rPr>
          <w:color w:val="000000"/>
        </w:rPr>
        <w:t>Клинико-эпидемиологическая характеристика клещевого энцефалита на территории Оренбургской области.</w:t>
      </w:r>
    </w:p>
    <w:p w:rsidR="009F5A2E" w:rsidRPr="00342FA8" w:rsidRDefault="009F5A2E" w:rsidP="009F5A2E">
      <w:pPr>
        <w:pStyle w:val="a3"/>
        <w:numPr>
          <w:ilvl w:val="0"/>
          <w:numId w:val="5"/>
        </w:numPr>
        <w:jc w:val="both"/>
        <w:rPr>
          <w:color w:val="000000"/>
        </w:rPr>
      </w:pPr>
      <w:r w:rsidRPr="00342FA8">
        <w:rPr>
          <w:color w:val="000000"/>
        </w:rPr>
        <w:t xml:space="preserve">Клинико-эпидемиологическая характеристика </w:t>
      </w:r>
      <w:proofErr w:type="spellStart"/>
      <w:r w:rsidRPr="00342FA8">
        <w:rPr>
          <w:color w:val="000000"/>
        </w:rPr>
        <w:t>Лайм-боррелиоза</w:t>
      </w:r>
      <w:proofErr w:type="spellEnd"/>
      <w:r w:rsidRPr="00342FA8">
        <w:rPr>
          <w:color w:val="000000"/>
        </w:rPr>
        <w:t xml:space="preserve"> в Оренбургской области.</w:t>
      </w:r>
    </w:p>
    <w:p w:rsidR="009F5A2E" w:rsidRPr="00342FA8" w:rsidRDefault="009F5A2E" w:rsidP="009F5A2E">
      <w:pPr>
        <w:pStyle w:val="a3"/>
        <w:numPr>
          <w:ilvl w:val="0"/>
          <w:numId w:val="5"/>
        </w:numPr>
        <w:jc w:val="both"/>
        <w:rPr>
          <w:color w:val="000000"/>
        </w:rPr>
      </w:pPr>
      <w:r w:rsidRPr="00342FA8">
        <w:rPr>
          <w:color w:val="000000"/>
        </w:rPr>
        <w:t xml:space="preserve">Этиология, эпидемиология, особенности профилактики при </w:t>
      </w:r>
      <w:proofErr w:type="spellStart"/>
      <w:r w:rsidRPr="00342FA8">
        <w:rPr>
          <w:color w:val="000000"/>
        </w:rPr>
        <w:t>везикулезном</w:t>
      </w:r>
      <w:proofErr w:type="spellEnd"/>
      <w:r w:rsidRPr="00342FA8">
        <w:rPr>
          <w:color w:val="000000"/>
        </w:rPr>
        <w:t xml:space="preserve"> риккетсиозе</w:t>
      </w:r>
    </w:p>
    <w:p w:rsidR="009F5A2E" w:rsidRPr="00342FA8" w:rsidRDefault="009F5A2E" w:rsidP="009F5A2E">
      <w:pPr>
        <w:pStyle w:val="a3"/>
        <w:numPr>
          <w:ilvl w:val="0"/>
          <w:numId w:val="5"/>
        </w:numPr>
        <w:jc w:val="both"/>
        <w:rPr>
          <w:color w:val="000000"/>
        </w:rPr>
      </w:pPr>
      <w:r w:rsidRPr="00342FA8">
        <w:rPr>
          <w:color w:val="000000"/>
        </w:rPr>
        <w:t xml:space="preserve">Природные очаги </w:t>
      </w:r>
      <w:proofErr w:type="spellStart"/>
      <w:r w:rsidRPr="00342FA8">
        <w:rPr>
          <w:color w:val="000000"/>
        </w:rPr>
        <w:t>эрлихиоза</w:t>
      </w:r>
      <w:proofErr w:type="spellEnd"/>
      <w:r w:rsidRPr="00342FA8">
        <w:rPr>
          <w:color w:val="000000"/>
        </w:rPr>
        <w:t xml:space="preserve"> в области</w:t>
      </w:r>
    </w:p>
    <w:p w:rsidR="009F5A2E" w:rsidRPr="00342FA8" w:rsidRDefault="009F5A2E" w:rsidP="009F5A2E">
      <w:pPr>
        <w:pStyle w:val="a3"/>
        <w:numPr>
          <w:ilvl w:val="0"/>
          <w:numId w:val="5"/>
        </w:numPr>
        <w:jc w:val="both"/>
        <w:rPr>
          <w:color w:val="000000"/>
        </w:rPr>
      </w:pPr>
      <w:r w:rsidRPr="00342FA8">
        <w:rPr>
          <w:color w:val="000000"/>
        </w:rPr>
        <w:t>Организация санитарно-эпидемиологического надзора за болезнями, передаваемыми клещами в Оренбургской области</w:t>
      </w:r>
    </w:p>
    <w:p w:rsidR="009F5A2E" w:rsidRPr="00342FA8" w:rsidRDefault="009F5A2E" w:rsidP="009F5A2E">
      <w:pPr>
        <w:pStyle w:val="a3"/>
        <w:numPr>
          <w:ilvl w:val="0"/>
          <w:numId w:val="5"/>
        </w:numPr>
        <w:jc w:val="both"/>
        <w:rPr>
          <w:color w:val="000000"/>
        </w:rPr>
      </w:pPr>
      <w:r w:rsidRPr="00342FA8">
        <w:rPr>
          <w:color w:val="000000"/>
        </w:rPr>
        <w:t>Организация помощи населению Оренбургской области при присасывании клеща</w:t>
      </w:r>
    </w:p>
    <w:p w:rsidR="009F5A2E" w:rsidRPr="00342FA8" w:rsidRDefault="009F5A2E" w:rsidP="009F5A2E">
      <w:pPr>
        <w:pStyle w:val="a3"/>
        <w:numPr>
          <w:ilvl w:val="0"/>
          <w:numId w:val="5"/>
        </w:numPr>
        <w:jc w:val="both"/>
        <w:rPr>
          <w:color w:val="000000"/>
        </w:rPr>
      </w:pPr>
      <w:r w:rsidRPr="00342FA8">
        <w:rPr>
          <w:color w:val="000000"/>
        </w:rPr>
        <w:t>Лабораторная диагностика некоторых болезней, передаваемых клещами</w:t>
      </w:r>
    </w:p>
    <w:p w:rsidR="009F5A2E" w:rsidRPr="00342FA8" w:rsidRDefault="009F5A2E" w:rsidP="009F5A2E">
      <w:pPr>
        <w:ind w:left="360"/>
        <w:jc w:val="both"/>
        <w:rPr>
          <w:color w:val="000000"/>
        </w:rPr>
      </w:pPr>
      <w:r w:rsidRPr="00342FA8">
        <w:rPr>
          <w:color w:val="000000"/>
        </w:rPr>
        <w:t>Значение специфической и неспецифической профилактики болезней, передаваемых клещами.</w:t>
      </w:r>
    </w:p>
    <w:p w:rsidR="009F5A2E" w:rsidRPr="00257A56" w:rsidRDefault="009F5A2E" w:rsidP="009F5A2E">
      <w:pPr>
        <w:jc w:val="both"/>
        <w:rPr>
          <w:b/>
          <w:bCs/>
          <w:i/>
          <w:iCs/>
          <w:color w:val="000000"/>
        </w:rPr>
      </w:pPr>
    </w:p>
    <w:p w:rsidR="009F5A2E" w:rsidRPr="00E01940" w:rsidRDefault="009F5A2E" w:rsidP="009F5A2E">
      <w:pPr>
        <w:jc w:val="both"/>
        <w:rPr>
          <w:b/>
          <w:bCs/>
          <w:color w:val="000000"/>
        </w:rPr>
      </w:pPr>
      <w:r w:rsidRPr="00E01940">
        <w:rPr>
          <w:b/>
          <w:bCs/>
          <w:color w:val="000000"/>
        </w:rPr>
        <w:t xml:space="preserve">           4.Основные понятия темы </w:t>
      </w:r>
    </w:p>
    <w:p w:rsidR="009F5A2E" w:rsidRPr="00D97CD5" w:rsidRDefault="009F5A2E" w:rsidP="009F5A2E">
      <w:pPr>
        <w:pStyle w:val="a3"/>
        <w:numPr>
          <w:ilvl w:val="0"/>
          <w:numId w:val="6"/>
        </w:numPr>
        <w:jc w:val="both"/>
        <w:rPr>
          <w:color w:val="000000"/>
        </w:rPr>
      </w:pPr>
      <w:r w:rsidRPr="00D97CD5">
        <w:rPr>
          <w:color w:val="000000"/>
        </w:rPr>
        <w:t xml:space="preserve">Характеристика группы </w:t>
      </w:r>
      <w:r>
        <w:rPr>
          <w:color w:val="000000"/>
        </w:rPr>
        <w:t xml:space="preserve">болезней, передаваемых клещами в Оренбургской области: клещевой энцефалит, иксодовые клещевые </w:t>
      </w:r>
      <w:proofErr w:type="spellStart"/>
      <w:r>
        <w:rPr>
          <w:color w:val="000000"/>
        </w:rPr>
        <w:t>боррелиозы</w:t>
      </w:r>
      <w:proofErr w:type="spellEnd"/>
      <w:r>
        <w:rPr>
          <w:color w:val="000000"/>
        </w:rPr>
        <w:t xml:space="preserve">, </w:t>
      </w:r>
      <w:proofErr w:type="spellStart"/>
      <w:r>
        <w:rPr>
          <w:color w:val="000000"/>
        </w:rPr>
        <w:t>эрлихиоз</w:t>
      </w:r>
      <w:proofErr w:type="spellEnd"/>
      <w:r>
        <w:rPr>
          <w:color w:val="000000"/>
        </w:rPr>
        <w:t xml:space="preserve">, </w:t>
      </w:r>
      <w:proofErr w:type="spellStart"/>
      <w:r>
        <w:rPr>
          <w:color w:val="000000"/>
        </w:rPr>
        <w:t>везикулезный</w:t>
      </w:r>
      <w:proofErr w:type="spellEnd"/>
      <w:r>
        <w:rPr>
          <w:color w:val="000000"/>
        </w:rPr>
        <w:t xml:space="preserve"> риккетсиоз.</w:t>
      </w:r>
    </w:p>
    <w:p w:rsidR="009F5A2E" w:rsidRPr="00D97CD5" w:rsidRDefault="009F5A2E" w:rsidP="009F5A2E">
      <w:pPr>
        <w:pStyle w:val="a3"/>
        <w:numPr>
          <w:ilvl w:val="0"/>
          <w:numId w:val="6"/>
        </w:numPr>
        <w:jc w:val="both"/>
        <w:rPr>
          <w:color w:val="000000"/>
        </w:rPr>
      </w:pPr>
      <w:r w:rsidRPr="00D97CD5">
        <w:rPr>
          <w:color w:val="000000"/>
        </w:rPr>
        <w:t xml:space="preserve">Особенности биологии клещей, являющихся </w:t>
      </w:r>
      <w:proofErr w:type="spellStart"/>
      <w:r w:rsidRPr="00D97CD5">
        <w:rPr>
          <w:color w:val="000000"/>
        </w:rPr>
        <w:t>резервуром</w:t>
      </w:r>
      <w:proofErr w:type="spellEnd"/>
      <w:r w:rsidRPr="00D97CD5">
        <w:rPr>
          <w:color w:val="000000"/>
        </w:rPr>
        <w:t>/переносчиком возбудителей, вызывающих заболевания у людей</w:t>
      </w:r>
      <w:r>
        <w:rPr>
          <w:color w:val="000000"/>
        </w:rPr>
        <w:t xml:space="preserve">. Классификация клещей. Роль иксодовых, </w:t>
      </w:r>
      <w:proofErr w:type="spellStart"/>
      <w:r>
        <w:rPr>
          <w:color w:val="000000"/>
        </w:rPr>
        <w:t>гамазовых</w:t>
      </w:r>
      <w:proofErr w:type="spellEnd"/>
      <w:r>
        <w:rPr>
          <w:color w:val="000000"/>
        </w:rPr>
        <w:t xml:space="preserve"> клещей в распространении заболеваний у человека.</w:t>
      </w:r>
    </w:p>
    <w:p w:rsidR="009F5A2E" w:rsidRPr="00D97CD5" w:rsidRDefault="009F5A2E" w:rsidP="009F5A2E">
      <w:pPr>
        <w:pStyle w:val="a3"/>
        <w:numPr>
          <w:ilvl w:val="0"/>
          <w:numId w:val="6"/>
        </w:numPr>
        <w:jc w:val="both"/>
        <w:rPr>
          <w:color w:val="000000"/>
        </w:rPr>
      </w:pPr>
      <w:r w:rsidRPr="00D97CD5">
        <w:rPr>
          <w:color w:val="000000"/>
        </w:rPr>
        <w:lastRenderedPageBreak/>
        <w:t>Клинико-эпидемиологическая характеристика клещевого энцефалита на территории Оренбургской области.</w:t>
      </w:r>
      <w:r>
        <w:rPr>
          <w:color w:val="000000"/>
        </w:rPr>
        <w:t xml:space="preserve"> Экономическая, эпидемиологическая, социальная значимость. Проявления эпидемического процесса по территории области, среди различных групп населения, во времени. Тенденция эпидемического процесса.</w:t>
      </w:r>
    </w:p>
    <w:p w:rsidR="009F5A2E" w:rsidRPr="00D97CD5" w:rsidRDefault="009F5A2E" w:rsidP="009F5A2E">
      <w:pPr>
        <w:pStyle w:val="a3"/>
        <w:numPr>
          <w:ilvl w:val="0"/>
          <w:numId w:val="6"/>
        </w:numPr>
        <w:jc w:val="both"/>
        <w:rPr>
          <w:color w:val="000000"/>
        </w:rPr>
      </w:pPr>
      <w:r w:rsidRPr="00D97CD5">
        <w:rPr>
          <w:color w:val="000000"/>
        </w:rPr>
        <w:t xml:space="preserve">Клинико-эпидемиологическая характеристика </w:t>
      </w:r>
      <w:proofErr w:type="spellStart"/>
      <w:r w:rsidRPr="00D97CD5">
        <w:rPr>
          <w:color w:val="000000"/>
        </w:rPr>
        <w:t>Лайм-боррелиоза</w:t>
      </w:r>
      <w:proofErr w:type="spellEnd"/>
      <w:r w:rsidRPr="00D97CD5">
        <w:rPr>
          <w:color w:val="000000"/>
        </w:rPr>
        <w:t xml:space="preserve"> в Оренбургской области.</w:t>
      </w:r>
      <w:r>
        <w:rPr>
          <w:color w:val="000000"/>
        </w:rPr>
        <w:t xml:space="preserve"> Экономическая, эпидемиологическая, социальная значимость. Проявления эпидемического процесса по территории области, среди различных групп населения, во времени. Тенденция эпидемического процесса. Проявления эпидемического процесса по территории области, среди различных групп населения, во времени. Тенденция эпидемического процесса. Основные клинические проявления и исходы.</w:t>
      </w:r>
    </w:p>
    <w:p w:rsidR="009F5A2E" w:rsidRPr="00D97CD5" w:rsidRDefault="009F5A2E" w:rsidP="009F5A2E">
      <w:pPr>
        <w:pStyle w:val="a3"/>
        <w:numPr>
          <w:ilvl w:val="0"/>
          <w:numId w:val="6"/>
        </w:numPr>
        <w:jc w:val="both"/>
        <w:rPr>
          <w:color w:val="000000"/>
        </w:rPr>
      </w:pPr>
      <w:r w:rsidRPr="00D97CD5">
        <w:rPr>
          <w:color w:val="000000"/>
        </w:rPr>
        <w:t xml:space="preserve">Этиология, эпидемиология, особенности профилактики при </w:t>
      </w:r>
      <w:proofErr w:type="spellStart"/>
      <w:r w:rsidRPr="00D97CD5">
        <w:rPr>
          <w:color w:val="000000"/>
        </w:rPr>
        <w:t>везикулезном</w:t>
      </w:r>
      <w:proofErr w:type="spellEnd"/>
      <w:r w:rsidRPr="00D97CD5">
        <w:rPr>
          <w:color w:val="000000"/>
        </w:rPr>
        <w:t xml:space="preserve"> риккетсиозе</w:t>
      </w:r>
    </w:p>
    <w:p w:rsidR="009F5A2E" w:rsidRPr="00D97CD5" w:rsidRDefault="009F5A2E" w:rsidP="009F5A2E">
      <w:pPr>
        <w:pStyle w:val="a3"/>
        <w:numPr>
          <w:ilvl w:val="0"/>
          <w:numId w:val="6"/>
        </w:numPr>
        <w:jc w:val="both"/>
        <w:rPr>
          <w:color w:val="000000"/>
        </w:rPr>
      </w:pPr>
      <w:r w:rsidRPr="00D97CD5">
        <w:rPr>
          <w:color w:val="000000"/>
        </w:rPr>
        <w:t xml:space="preserve">Природные очаги </w:t>
      </w:r>
      <w:proofErr w:type="spellStart"/>
      <w:r w:rsidRPr="00D97CD5">
        <w:rPr>
          <w:color w:val="000000"/>
        </w:rPr>
        <w:t>эрлихиоза</w:t>
      </w:r>
      <w:proofErr w:type="spellEnd"/>
      <w:r w:rsidRPr="00D97CD5">
        <w:rPr>
          <w:color w:val="000000"/>
        </w:rPr>
        <w:t xml:space="preserve"> в области</w:t>
      </w:r>
      <w:r>
        <w:rPr>
          <w:color w:val="000000"/>
        </w:rPr>
        <w:t xml:space="preserve"> по данным санитарно-эпидемиологического надзора.</w:t>
      </w:r>
    </w:p>
    <w:p w:rsidR="009F5A2E" w:rsidRPr="00D97CD5" w:rsidRDefault="009F5A2E" w:rsidP="009F5A2E">
      <w:pPr>
        <w:pStyle w:val="a3"/>
        <w:numPr>
          <w:ilvl w:val="0"/>
          <w:numId w:val="6"/>
        </w:numPr>
        <w:jc w:val="both"/>
        <w:rPr>
          <w:color w:val="000000"/>
        </w:rPr>
      </w:pPr>
      <w:r w:rsidRPr="00D97CD5">
        <w:rPr>
          <w:color w:val="000000"/>
        </w:rPr>
        <w:t>Организация санитарно-эпидемиологического надзора за болезнями, передаваемыми клещами в Оренбургской области</w:t>
      </w:r>
    </w:p>
    <w:p w:rsidR="009F5A2E" w:rsidRDefault="009F5A2E" w:rsidP="009F5A2E">
      <w:pPr>
        <w:pStyle w:val="a3"/>
        <w:numPr>
          <w:ilvl w:val="0"/>
          <w:numId w:val="6"/>
        </w:numPr>
        <w:jc w:val="both"/>
        <w:rPr>
          <w:color w:val="000000"/>
        </w:rPr>
      </w:pPr>
      <w:r w:rsidRPr="00D97CD5">
        <w:rPr>
          <w:color w:val="000000"/>
        </w:rPr>
        <w:t>Организация помощи населению Оренбургской области при присасывании клеща</w:t>
      </w:r>
    </w:p>
    <w:p w:rsidR="009F5A2E" w:rsidRPr="00D97CD5" w:rsidRDefault="009F5A2E" w:rsidP="009F5A2E">
      <w:pPr>
        <w:pStyle w:val="a3"/>
        <w:numPr>
          <w:ilvl w:val="0"/>
          <w:numId w:val="6"/>
        </w:numPr>
        <w:jc w:val="both"/>
        <w:rPr>
          <w:color w:val="000000"/>
        </w:rPr>
      </w:pPr>
      <w:r>
        <w:rPr>
          <w:color w:val="000000"/>
        </w:rPr>
        <w:t xml:space="preserve">Лабораторная диагностика некоторых болезней, передаваемых клещами (клещевого энцефалита, </w:t>
      </w:r>
      <w:proofErr w:type="spellStart"/>
      <w:r>
        <w:rPr>
          <w:color w:val="000000"/>
        </w:rPr>
        <w:t>Лайм-боррелиоза</w:t>
      </w:r>
      <w:proofErr w:type="spellEnd"/>
      <w:r>
        <w:rPr>
          <w:color w:val="000000"/>
        </w:rPr>
        <w:t xml:space="preserve">, </w:t>
      </w:r>
      <w:proofErr w:type="spellStart"/>
      <w:r>
        <w:rPr>
          <w:color w:val="000000"/>
        </w:rPr>
        <w:t>эрлихиоза</w:t>
      </w:r>
      <w:proofErr w:type="spellEnd"/>
      <w:r>
        <w:rPr>
          <w:color w:val="000000"/>
        </w:rPr>
        <w:t xml:space="preserve">, </w:t>
      </w:r>
      <w:proofErr w:type="spellStart"/>
      <w:r>
        <w:rPr>
          <w:color w:val="000000"/>
        </w:rPr>
        <w:t>гранулоцитарного</w:t>
      </w:r>
      <w:proofErr w:type="spellEnd"/>
      <w:r>
        <w:rPr>
          <w:color w:val="000000"/>
        </w:rPr>
        <w:t xml:space="preserve"> анаплазмоза)</w:t>
      </w:r>
    </w:p>
    <w:p w:rsidR="009F5A2E" w:rsidRPr="00D97CD5" w:rsidRDefault="009F5A2E" w:rsidP="009F5A2E">
      <w:pPr>
        <w:pStyle w:val="a3"/>
        <w:numPr>
          <w:ilvl w:val="0"/>
          <w:numId w:val="6"/>
        </w:numPr>
        <w:jc w:val="both"/>
        <w:rPr>
          <w:color w:val="000000"/>
        </w:rPr>
      </w:pPr>
      <w:r w:rsidRPr="00D97CD5">
        <w:rPr>
          <w:color w:val="000000"/>
        </w:rPr>
        <w:t>Значение специфической и неспецифической профилактики болезней, передаваемых клещами.</w:t>
      </w:r>
      <w:r>
        <w:rPr>
          <w:color w:val="000000"/>
        </w:rPr>
        <w:t xml:space="preserve"> </w:t>
      </w:r>
      <w:proofErr w:type="spellStart"/>
      <w:r>
        <w:rPr>
          <w:color w:val="000000"/>
        </w:rPr>
        <w:t>Эктренная</w:t>
      </w:r>
      <w:proofErr w:type="spellEnd"/>
      <w:r>
        <w:rPr>
          <w:color w:val="000000"/>
        </w:rPr>
        <w:t xml:space="preserve"> иммунопрофилактика. Вакцинация по эпидемиологическим показаниям. Препараты для иммунизации, их характеристика.</w:t>
      </w:r>
    </w:p>
    <w:p w:rsidR="009F5A2E" w:rsidRDefault="009F5A2E" w:rsidP="009F5A2E">
      <w:pPr>
        <w:pStyle w:val="a3"/>
        <w:ind w:left="720"/>
        <w:jc w:val="both"/>
        <w:rPr>
          <w:b/>
          <w:bCs/>
        </w:rPr>
      </w:pPr>
    </w:p>
    <w:p w:rsidR="009F5A2E" w:rsidRDefault="009F5A2E" w:rsidP="009F5A2E">
      <w:pPr>
        <w:pStyle w:val="a3"/>
        <w:ind w:left="720"/>
        <w:jc w:val="both"/>
        <w:rPr>
          <w:b/>
          <w:bCs/>
        </w:rPr>
      </w:pPr>
      <w:r w:rsidRPr="00921726">
        <w:rPr>
          <w:b/>
          <w:bCs/>
        </w:rPr>
        <w:t xml:space="preserve">5.Рекомендуемая литература: </w:t>
      </w:r>
    </w:p>
    <w:p w:rsidR="009F5A2E" w:rsidRDefault="009F5A2E" w:rsidP="009F5A2E">
      <w:pPr>
        <w:pStyle w:val="a3"/>
        <w:numPr>
          <w:ilvl w:val="2"/>
          <w:numId w:val="3"/>
        </w:numPr>
        <w:jc w:val="both"/>
      </w:pPr>
      <w:r>
        <w:t>Покровский</w:t>
      </w:r>
      <w:r w:rsidRPr="00B144AD">
        <w:t xml:space="preserve"> В</w:t>
      </w:r>
      <w:r>
        <w:t>.И</w:t>
      </w:r>
      <w:r w:rsidRPr="00B144AD">
        <w:t xml:space="preserve">, Пак С.Г., </w:t>
      </w:r>
      <w:proofErr w:type="spellStart"/>
      <w:r w:rsidRPr="00B144AD">
        <w:t>Брико</w:t>
      </w:r>
      <w:proofErr w:type="spellEnd"/>
      <w:r w:rsidRPr="00B144AD">
        <w:t xml:space="preserve"> Н</w:t>
      </w:r>
      <w:r>
        <w:t>.</w:t>
      </w:r>
      <w:r w:rsidRPr="00B144AD">
        <w:t>И</w:t>
      </w:r>
      <w:r>
        <w:t>.</w:t>
      </w:r>
      <w:r w:rsidRPr="00B144AD">
        <w:t xml:space="preserve"> </w:t>
      </w:r>
      <w:proofErr w:type="spellStart"/>
      <w:r w:rsidRPr="00B144AD">
        <w:t>н</w:t>
      </w:r>
      <w:proofErr w:type="spellEnd"/>
      <w:r w:rsidRPr="00B144AD">
        <w:t xml:space="preserve"> др. Инфекционные болезни и эпидемиология: учебник. - 2-е изд., </w:t>
      </w:r>
      <w:proofErr w:type="spellStart"/>
      <w:r w:rsidRPr="00B144AD">
        <w:t>испр</w:t>
      </w:r>
      <w:proofErr w:type="spellEnd"/>
      <w:r w:rsidRPr="00B144AD">
        <w:t xml:space="preserve">. и доп.-М. : </w:t>
      </w:r>
      <w:proofErr w:type="spellStart"/>
      <w:r w:rsidRPr="00B144AD">
        <w:t>ГЭОТАР-Медиа</w:t>
      </w:r>
      <w:proofErr w:type="spellEnd"/>
      <w:r w:rsidRPr="00B144AD">
        <w:t>, 2009 – 1018 с.</w:t>
      </w:r>
    </w:p>
    <w:p w:rsidR="009F5A2E" w:rsidRDefault="009F5A2E" w:rsidP="009F5A2E">
      <w:pPr>
        <w:pStyle w:val="a3"/>
        <w:numPr>
          <w:ilvl w:val="2"/>
          <w:numId w:val="3"/>
        </w:numPr>
        <w:jc w:val="both"/>
      </w:pPr>
      <w:r w:rsidRPr="00044649">
        <w:t xml:space="preserve">Инфекционные болезни и эпидемиология: учебник/В. И. Покровский, С. Г. Пак, Н. И. </w:t>
      </w:r>
      <w:proofErr w:type="spellStart"/>
      <w:r w:rsidRPr="00044649">
        <w:t>Брико</w:t>
      </w:r>
      <w:proofErr w:type="spellEnd"/>
      <w:r w:rsidRPr="00044649">
        <w:t xml:space="preserve">, Б. К. </w:t>
      </w:r>
      <w:proofErr w:type="spellStart"/>
      <w:r w:rsidRPr="00044649">
        <w:t>Данилкин</w:t>
      </w:r>
      <w:proofErr w:type="spellEnd"/>
      <w:r w:rsidRPr="00044649">
        <w:t xml:space="preserve">. – 3-е изд., </w:t>
      </w:r>
      <w:proofErr w:type="spellStart"/>
      <w:r w:rsidRPr="00044649">
        <w:t>испр</w:t>
      </w:r>
      <w:proofErr w:type="spellEnd"/>
      <w:r w:rsidRPr="00044649">
        <w:t xml:space="preserve">. и доп.-М.: </w:t>
      </w:r>
      <w:proofErr w:type="spellStart"/>
      <w:r w:rsidRPr="00044649">
        <w:t>ГЭОТАР-Медиа</w:t>
      </w:r>
      <w:proofErr w:type="spellEnd"/>
      <w:r w:rsidRPr="00044649">
        <w:t>, 2013, - 1008 с: ил.</w:t>
      </w:r>
    </w:p>
    <w:p w:rsidR="009F5A2E" w:rsidRPr="00B144AD" w:rsidRDefault="009F5A2E" w:rsidP="009F5A2E">
      <w:pPr>
        <w:pStyle w:val="a3"/>
        <w:numPr>
          <w:ilvl w:val="2"/>
          <w:numId w:val="3"/>
        </w:numPr>
        <w:jc w:val="both"/>
      </w:pPr>
      <w:proofErr w:type="spellStart"/>
      <w:r w:rsidRPr="00B144AD">
        <w:t>Ющук</w:t>
      </w:r>
      <w:proofErr w:type="spellEnd"/>
      <w:r w:rsidRPr="00B144AD">
        <w:t xml:space="preserve"> Н.Д и др. Эпидемиология инфекционных болезней: Учебное пособие. - 3-е изд., переработанное и доп. - М. </w:t>
      </w:r>
      <w:proofErr w:type="spellStart"/>
      <w:r w:rsidRPr="00B144AD">
        <w:t>ГЭОТАР-Медиа</w:t>
      </w:r>
      <w:proofErr w:type="spellEnd"/>
      <w:r w:rsidRPr="00B144AD">
        <w:t>, 2014. – 496 с.</w:t>
      </w:r>
    </w:p>
    <w:p w:rsidR="009F5A2E" w:rsidRDefault="009F5A2E" w:rsidP="009F5A2E">
      <w:pPr>
        <w:ind w:left="327"/>
        <w:jc w:val="both"/>
        <w:rPr>
          <w:b/>
          <w:bCs/>
        </w:rPr>
      </w:pPr>
      <w:r w:rsidRPr="00B144AD">
        <w:rPr>
          <w:b/>
          <w:bCs/>
        </w:rPr>
        <w:t xml:space="preserve">Дополнительная </w:t>
      </w:r>
    </w:p>
    <w:p w:rsidR="009F5A2E" w:rsidRDefault="009F5A2E" w:rsidP="009F5A2E">
      <w:pPr>
        <w:widowControl w:val="0"/>
        <w:autoSpaceDE w:val="0"/>
        <w:autoSpaceDN w:val="0"/>
        <w:adjustRightInd w:val="0"/>
        <w:ind w:left="327" w:right="800"/>
        <w:jc w:val="both"/>
      </w:pPr>
      <w:r>
        <w:t xml:space="preserve">1. Зуева Л. П. Эпидемиология : учебник / Л. П. Зуева, Р. Х. </w:t>
      </w:r>
      <w:proofErr w:type="spellStart"/>
      <w:r>
        <w:t>Яфаев</w:t>
      </w:r>
      <w:proofErr w:type="spellEnd"/>
      <w:r>
        <w:t>. - СПб. : ФОЛИАНТ, 2005. - 752 с.</w:t>
      </w:r>
    </w:p>
    <w:p w:rsidR="009F5A2E" w:rsidRDefault="009F5A2E" w:rsidP="009F5A2E">
      <w:pPr>
        <w:widowControl w:val="0"/>
        <w:autoSpaceDE w:val="0"/>
        <w:autoSpaceDN w:val="0"/>
        <w:adjustRightInd w:val="0"/>
        <w:ind w:left="327" w:right="800"/>
        <w:jc w:val="both"/>
      </w:pPr>
      <w:r>
        <w:t xml:space="preserve">2. Власов В. В. Эпидемиология : учеб. пособие для вузов / В. В. Власов. - Изд.2-е, </w:t>
      </w:r>
      <w:proofErr w:type="spellStart"/>
      <w:r>
        <w:t>испр</w:t>
      </w:r>
      <w:proofErr w:type="spellEnd"/>
      <w:r>
        <w:t xml:space="preserve">. - М. : </w:t>
      </w:r>
      <w:proofErr w:type="spellStart"/>
      <w:r>
        <w:t>ГЭОТАР-Медиа</w:t>
      </w:r>
      <w:proofErr w:type="spellEnd"/>
      <w:r>
        <w:t>, 2006. - 464 с.</w:t>
      </w:r>
    </w:p>
    <w:p w:rsidR="009F5A2E" w:rsidRDefault="009F5A2E" w:rsidP="009F5A2E">
      <w:pPr>
        <w:widowControl w:val="0"/>
        <w:autoSpaceDE w:val="0"/>
        <w:autoSpaceDN w:val="0"/>
        <w:adjustRightInd w:val="0"/>
        <w:ind w:left="327" w:right="800"/>
        <w:jc w:val="both"/>
      </w:pPr>
      <w:r>
        <w:t xml:space="preserve">3. </w:t>
      </w:r>
      <w:r w:rsidRPr="00206CF3">
        <w:t>Атлас инфекционных и паразитарных заболеваний Оренбургской области [Электронный ресурс] А. Г. Корнеев [и др.], 2011</w:t>
      </w:r>
    </w:p>
    <w:p w:rsidR="009F5A2E" w:rsidRPr="00307962" w:rsidRDefault="009F5A2E" w:rsidP="009F5A2E">
      <w:pPr>
        <w:pStyle w:val="a3"/>
        <w:ind w:left="720"/>
        <w:jc w:val="both"/>
        <w:rPr>
          <w:b/>
          <w:bCs/>
        </w:rPr>
      </w:pPr>
    </w:p>
    <w:p w:rsidR="009F5A2E" w:rsidRPr="00307962" w:rsidRDefault="009F5A2E" w:rsidP="009F5A2E">
      <w:pPr>
        <w:jc w:val="both"/>
        <w:rPr>
          <w:b/>
          <w:bCs/>
          <w:color w:val="000000"/>
        </w:rPr>
      </w:pPr>
      <w:r w:rsidRPr="00307962">
        <w:rPr>
          <w:b/>
          <w:bCs/>
          <w:color w:val="000000"/>
        </w:rPr>
        <w:t>6.Самостоятельная работа ординаторов к занятию включают:</w:t>
      </w:r>
    </w:p>
    <w:tbl>
      <w:tblPr>
        <w:tblW w:w="10291" w:type="dxa"/>
        <w:jc w:val="center"/>
        <w:tblLook w:val="00A0"/>
      </w:tblPr>
      <w:tblGrid>
        <w:gridCol w:w="10291"/>
      </w:tblGrid>
      <w:tr w:rsidR="009F5A2E" w:rsidRPr="00307962" w:rsidTr="00E10DC7">
        <w:trPr>
          <w:jc w:val="center"/>
        </w:trPr>
        <w:tc>
          <w:tcPr>
            <w:tcW w:w="10291" w:type="dxa"/>
          </w:tcPr>
          <w:p w:rsidR="009F5A2E" w:rsidRPr="00307962" w:rsidRDefault="009F5A2E" w:rsidP="00E10DC7">
            <w:pPr>
              <w:spacing w:before="100" w:beforeAutospacing="1" w:after="100" w:afterAutospacing="1"/>
              <w:ind w:left="360"/>
            </w:pPr>
            <w:r w:rsidRPr="00307962">
              <w:t>Работа с лекционным материалом</w:t>
            </w:r>
          </w:p>
        </w:tc>
      </w:tr>
      <w:tr w:rsidR="009F5A2E" w:rsidRPr="00307962" w:rsidTr="00E10DC7">
        <w:trPr>
          <w:jc w:val="center"/>
        </w:trPr>
        <w:tc>
          <w:tcPr>
            <w:tcW w:w="10291" w:type="dxa"/>
          </w:tcPr>
          <w:p w:rsidR="009F5A2E" w:rsidRPr="00307962" w:rsidRDefault="009F5A2E" w:rsidP="00E10DC7">
            <w:pPr>
              <w:spacing w:before="100" w:beforeAutospacing="1" w:after="100" w:afterAutospacing="1"/>
              <w:ind w:left="360"/>
            </w:pPr>
            <w:r w:rsidRPr="00307962">
              <w:t>Работа с учебниками</w:t>
            </w:r>
          </w:p>
        </w:tc>
      </w:tr>
      <w:tr w:rsidR="009F5A2E" w:rsidRPr="00307962" w:rsidTr="00E10DC7">
        <w:trPr>
          <w:jc w:val="center"/>
        </w:trPr>
        <w:tc>
          <w:tcPr>
            <w:tcW w:w="10291" w:type="dxa"/>
          </w:tcPr>
          <w:p w:rsidR="009F5A2E" w:rsidRPr="00307962" w:rsidRDefault="009F5A2E" w:rsidP="00E10DC7">
            <w:pPr>
              <w:spacing w:before="100" w:beforeAutospacing="1" w:after="100" w:afterAutospacing="1"/>
              <w:ind w:left="360"/>
            </w:pPr>
            <w:r w:rsidRPr="00307962">
              <w:t>Информационно-литературный поиск</w:t>
            </w:r>
          </w:p>
        </w:tc>
      </w:tr>
      <w:tr w:rsidR="009F5A2E" w:rsidRPr="00307962" w:rsidTr="00E10DC7">
        <w:trPr>
          <w:jc w:val="center"/>
        </w:trPr>
        <w:tc>
          <w:tcPr>
            <w:tcW w:w="10291" w:type="dxa"/>
          </w:tcPr>
          <w:p w:rsidR="009F5A2E" w:rsidRPr="00307962" w:rsidRDefault="009F5A2E" w:rsidP="00E10DC7">
            <w:pPr>
              <w:spacing w:before="100" w:beforeAutospacing="1" w:after="100" w:afterAutospacing="1"/>
              <w:ind w:left="360"/>
            </w:pPr>
            <w:r w:rsidRPr="00307962">
              <w:t>Проведение ретроспективного эпидемиологического анализа с выявлением времени, групп, территорий и факторов риска при ГЛПС</w:t>
            </w:r>
          </w:p>
        </w:tc>
      </w:tr>
      <w:tr w:rsidR="009F5A2E" w:rsidRPr="00307962" w:rsidTr="00E10DC7">
        <w:trPr>
          <w:jc w:val="center"/>
        </w:trPr>
        <w:tc>
          <w:tcPr>
            <w:tcW w:w="10291" w:type="dxa"/>
          </w:tcPr>
          <w:p w:rsidR="009F5A2E" w:rsidRPr="00307962" w:rsidRDefault="009F5A2E" w:rsidP="00E10DC7">
            <w:pPr>
              <w:spacing w:before="100" w:beforeAutospacing="1" w:after="100" w:afterAutospacing="1"/>
              <w:ind w:left="360"/>
            </w:pPr>
            <w:r w:rsidRPr="00307962">
              <w:t>Подготовка к зачёту</w:t>
            </w:r>
          </w:p>
        </w:tc>
      </w:tr>
    </w:tbl>
    <w:p w:rsidR="00477B22" w:rsidRPr="009F5A2E" w:rsidRDefault="00477B22" w:rsidP="009F5A2E"/>
    <w:sectPr w:rsidR="00477B22" w:rsidRPr="009F5A2E" w:rsidSect="00477B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5FF8"/>
    <w:multiLevelType w:val="hybridMultilevel"/>
    <w:tmpl w:val="C478B640"/>
    <w:lvl w:ilvl="0" w:tplc="04190011">
      <w:start w:val="1"/>
      <w:numFmt w:val="decimal"/>
      <w:lvlText w:val="%1)"/>
      <w:lvlJc w:val="left"/>
      <w:pPr>
        <w:ind w:left="720" w:hanging="360"/>
      </w:pPr>
      <w:rPr>
        <w:rFonts w:hint="default"/>
      </w:rPr>
    </w:lvl>
    <w:lvl w:ilvl="1" w:tplc="04190003">
      <w:start w:val="1"/>
      <w:numFmt w:val="decimal"/>
      <w:lvlText w:val="%2."/>
      <w:lvlJc w:val="left"/>
      <w:pPr>
        <w:tabs>
          <w:tab w:val="num" w:pos="1363"/>
        </w:tabs>
        <w:ind w:left="1363" w:hanging="360"/>
      </w:pPr>
    </w:lvl>
    <w:lvl w:ilvl="2" w:tplc="04190005">
      <w:start w:val="1"/>
      <w:numFmt w:val="decimal"/>
      <w:lvlText w:val="%3."/>
      <w:lvlJc w:val="left"/>
      <w:pPr>
        <w:tabs>
          <w:tab w:val="num" w:pos="654"/>
        </w:tabs>
        <w:ind w:left="65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8F593A"/>
    <w:multiLevelType w:val="hybridMultilevel"/>
    <w:tmpl w:val="DCC2BC36"/>
    <w:lvl w:ilvl="0" w:tplc="3A38E010">
      <w:numFmt w:val="bullet"/>
      <w:lvlText w:val="–"/>
      <w:lvlJc w:val="left"/>
      <w:pPr>
        <w:ind w:left="1020" w:hanging="360"/>
      </w:pPr>
      <w:rPr>
        <w:rFonts w:ascii="Times New Roman" w:hAnsi="Times New Roman" w:cs="Times New Roman"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cs="Wingdings" w:hint="default"/>
      </w:rPr>
    </w:lvl>
    <w:lvl w:ilvl="3" w:tplc="04190001">
      <w:start w:val="1"/>
      <w:numFmt w:val="bullet"/>
      <w:lvlText w:val=""/>
      <w:lvlJc w:val="left"/>
      <w:pPr>
        <w:ind w:left="3180" w:hanging="360"/>
      </w:pPr>
      <w:rPr>
        <w:rFonts w:ascii="Symbol" w:hAnsi="Symbol" w:cs="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cs="Wingdings" w:hint="default"/>
      </w:rPr>
    </w:lvl>
    <w:lvl w:ilvl="6" w:tplc="04190001">
      <w:start w:val="1"/>
      <w:numFmt w:val="bullet"/>
      <w:lvlText w:val=""/>
      <w:lvlJc w:val="left"/>
      <w:pPr>
        <w:ind w:left="5340" w:hanging="360"/>
      </w:pPr>
      <w:rPr>
        <w:rFonts w:ascii="Symbol" w:hAnsi="Symbol" w:cs="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cs="Wingdings" w:hint="default"/>
      </w:rPr>
    </w:lvl>
  </w:abstractNum>
  <w:abstractNum w:abstractNumId="2">
    <w:nsid w:val="2046440A"/>
    <w:multiLevelType w:val="hybridMultilevel"/>
    <w:tmpl w:val="78583664"/>
    <w:lvl w:ilvl="0" w:tplc="3A38E010">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22F1318"/>
    <w:multiLevelType w:val="hybridMultilevel"/>
    <w:tmpl w:val="2684E036"/>
    <w:lvl w:ilvl="0" w:tplc="3A38E010">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A4E6474"/>
    <w:multiLevelType w:val="hybridMultilevel"/>
    <w:tmpl w:val="513263FA"/>
    <w:lvl w:ilvl="0" w:tplc="3A38E010">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6B4055FB"/>
    <w:multiLevelType w:val="hybridMultilevel"/>
    <w:tmpl w:val="267A6376"/>
    <w:lvl w:ilvl="0" w:tplc="577A55D8">
      <w:start w:val="1"/>
      <w:numFmt w:val="decimal"/>
      <w:lvlText w:val="%1."/>
      <w:lvlJc w:val="left"/>
      <w:pPr>
        <w:ind w:left="720" w:hanging="360"/>
      </w:pPr>
      <w:rPr>
        <w:rFonts w:eastAsia="Times New Roman" w:hint="default"/>
        <w:b w:val="0"/>
        <w:bCs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9F5A2E"/>
    <w:rsid w:val="00477B22"/>
    <w:rsid w:val="009F5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A2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F5A2E"/>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2018-01-09T17:35:00Z</dcterms:created>
  <dcterms:modified xsi:type="dcterms:W3CDTF">2018-01-09T17:35:00Z</dcterms:modified>
</cp:coreProperties>
</file>