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426A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BD426A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BD426A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AE2784" w:rsidRPr="00BD426A" w:rsidRDefault="00AE2784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04E03" w:rsidRPr="00401ED4" w:rsidRDefault="00401ED4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  <w:lang w:val="en-US"/>
        </w:rPr>
        <w:t>РАДИАЦИОННАЯ ГИГИЕНА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D426A">
        <w:rPr>
          <w:rFonts w:ascii="Times New Roman" w:hAnsi="Times New Roman"/>
          <w:sz w:val="28"/>
          <w:szCs w:val="20"/>
        </w:rPr>
        <w:t xml:space="preserve">по </w:t>
      </w:r>
      <w:r w:rsidR="00C04E03" w:rsidRPr="00BD426A">
        <w:rPr>
          <w:rFonts w:ascii="Times New Roman" w:hAnsi="Times New Roman"/>
          <w:sz w:val="28"/>
          <w:szCs w:val="20"/>
        </w:rPr>
        <w:t>специальности</w:t>
      </w:r>
    </w:p>
    <w:p w:rsidR="00C04E03" w:rsidRPr="00BD426A" w:rsidRDefault="00C04E03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0762AC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u w:val="single"/>
        </w:rPr>
      </w:pPr>
      <w:r>
        <w:rPr>
          <w:rFonts w:ascii="Times New Roman" w:hAnsi="Times New Roman"/>
          <w:b/>
          <w:sz w:val="28"/>
          <w:szCs w:val="20"/>
          <w:u w:val="single"/>
        </w:rPr>
        <w:t>32.08.07</w:t>
      </w:r>
      <w:r w:rsidR="00C04E03" w:rsidRPr="00BD426A">
        <w:rPr>
          <w:rFonts w:ascii="Times New Roman" w:hAnsi="Times New Roman"/>
          <w:b/>
          <w:sz w:val="28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0"/>
          <w:u w:val="single"/>
        </w:rPr>
        <w:t>ОБЩАЯ ГИГИЕНА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BD426A" w:rsidRDefault="00CF7355" w:rsidP="00C04E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426A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</w:t>
      </w:r>
      <w:r w:rsidR="000762AC">
        <w:rPr>
          <w:rFonts w:ascii="Times New Roman" w:hAnsi="Times New Roman"/>
          <w:color w:val="000000"/>
          <w:sz w:val="24"/>
          <w:szCs w:val="24"/>
        </w:rPr>
        <w:t>специальности 32</w:t>
      </w:r>
      <w:r w:rsidR="00C04E03" w:rsidRPr="00BD426A">
        <w:rPr>
          <w:rFonts w:ascii="Times New Roman" w:hAnsi="Times New Roman"/>
          <w:color w:val="000000"/>
          <w:sz w:val="24"/>
          <w:szCs w:val="24"/>
        </w:rPr>
        <w:t>.08.</w:t>
      </w:r>
      <w:r w:rsidR="000762AC">
        <w:rPr>
          <w:rFonts w:ascii="Times New Roman" w:hAnsi="Times New Roman"/>
          <w:color w:val="000000"/>
          <w:sz w:val="24"/>
          <w:szCs w:val="24"/>
        </w:rPr>
        <w:t>07</w:t>
      </w:r>
      <w:r w:rsidR="00C04E03" w:rsidRPr="00BD426A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0762AC">
        <w:rPr>
          <w:rFonts w:ascii="Times New Roman" w:hAnsi="Times New Roman"/>
          <w:color w:val="000000"/>
          <w:sz w:val="24"/>
          <w:szCs w:val="24"/>
        </w:rPr>
        <w:t>Общая гигиена</w:t>
      </w:r>
      <w:r w:rsidR="00C04E03" w:rsidRPr="00BD426A">
        <w:rPr>
          <w:rFonts w:ascii="Times New Roman" w:hAnsi="Times New Roman"/>
          <w:color w:val="000000"/>
          <w:sz w:val="24"/>
          <w:szCs w:val="24"/>
        </w:rPr>
        <w:t xml:space="preserve">», </w:t>
      </w:r>
      <w:r w:rsidRPr="00BD426A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BD426A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BD426A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CF7355" w:rsidRPr="00BD426A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BD426A" w:rsidRDefault="0009668E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09668E">
        <w:rPr>
          <w:rFonts w:ascii="Times New Roman" w:hAnsi="Times New Roman"/>
          <w:color w:val="000000"/>
          <w:sz w:val="24"/>
          <w:szCs w:val="24"/>
        </w:rPr>
        <w:t>протокол № 11 от «22» июня 2018 г.</w:t>
      </w:r>
      <w:bookmarkStart w:id="0" w:name="_GoBack"/>
      <w:bookmarkEnd w:id="0"/>
    </w:p>
    <w:p w:rsidR="00CF7355" w:rsidRPr="00BD426A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633B28" w:rsidRPr="00BD426A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BD426A">
        <w:rPr>
          <w:rFonts w:ascii="Times New Roman" w:hAnsi="Times New Roman"/>
          <w:sz w:val="28"/>
          <w:szCs w:val="20"/>
        </w:rPr>
        <w:t>Оренбург</w:t>
      </w:r>
      <w:r w:rsidR="00633B28" w:rsidRPr="00BD426A">
        <w:rPr>
          <w:rFonts w:ascii="Times New Roman" w:hAnsi="Times New Roman"/>
          <w:sz w:val="28"/>
          <w:szCs w:val="20"/>
        </w:rPr>
        <w:br w:type="page"/>
      </w:r>
    </w:p>
    <w:p w:rsidR="00E72595" w:rsidRPr="00BD426A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BD426A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BD426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2595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961797" w:rsidRPr="00BD426A" w:rsidRDefault="00961797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01ED4" w:rsidRPr="00401ED4" w:rsidRDefault="00961797" w:rsidP="00401E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1ED4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401ED4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401ED4" w:rsidRPr="00401ED4">
        <w:rPr>
          <w:rFonts w:ascii="Times New Roman" w:hAnsi="Times New Roman"/>
          <w:color w:val="000000"/>
          <w:sz w:val="28"/>
          <w:szCs w:val="28"/>
        </w:rPr>
        <w:t>Общие вопросы радиационной безопасности. Радиационный риск.</w:t>
      </w:r>
    </w:p>
    <w:p w:rsidR="00401ED4" w:rsidRPr="00401ED4" w:rsidRDefault="00401ED4" w:rsidP="00401E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1ED4" w:rsidRPr="00401ED4" w:rsidRDefault="00961797" w:rsidP="00401ED4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1ED4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401ED4">
        <w:rPr>
          <w:rFonts w:ascii="Times New Roman" w:hAnsi="Times New Roman"/>
          <w:color w:val="000000"/>
          <w:sz w:val="28"/>
          <w:szCs w:val="28"/>
        </w:rPr>
        <w:t xml:space="preserve">углубить и обновить знания врачей-ординаторов по </w:t>
      </w:r>
      <w:r w:rsidR="00401ED4" w:rsidRPr="00401ED4">
        <w:rPr>
          <w:rFonts w:ascii="Times New Roman" w:hAnsi="Times New Roman"/>
          <w:color w:val="000000"/>
          <w:sz w:val="28"/>
          <w:szCs w:val="28"/>
        </w:rPr>
        <w:t>основным принципам радиационной безопасности и оценки радиационного риска.</w:t>
      </w:r>
    </w:p>
    <w:p w:rsidR="00961797" w:rsidRPr="00401ED4" w:rsidRDefault="00961797" w:rsidP="00401E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1ED4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Pr="00401ED4">
        <w:rPr>
          <w:rFonts w:ascii="Times New Roman" w:hAnsi="Times New Roman"/>
          <w:color w:val="000000"/>
          <w:sz w:val="28"/>
          <w:szCs w:val="28"/>
        </w:rPr>
        <w:t>в</w:t>
      </w:r>
      <w:r w:rsidRPr="00401ED4">
        <w:rPr>
          <w:rFonts w:ascii="Times New Roman" w:hAnsi="Times New Roman"/>
          <w:sz w:val="28"/>
          <w:szCs w:val="28"/>
        </w:rPr>
        <w:t xml:space="preserve"> </w:t>
      </w:r>
      <w:r w:rsidRPr="00401ED4">
        <w:rPr>
          <w:rFonts w:ascii="Times New Roman" w:hAnsi="Times New Roman"/>
          <w:color w:val="000000"/>
          <w:sz w:val="28"/>
          <w:szCs w:val="28"/>
        </w:rPr>
        <w:t xml:space="preserve">лекции рассматриваются </w:t>
      </w:r>
      <w:r w:rsidR="00401ED4" w:rsidRPr="00401ED4">
        <w:rPr>
          <w:rFonts w:ascii="Times New Roman" w:hAnsi="Times New Roman"/>
          <w:color w:val="000000"/>
          <w:sz w:val="28"/>
          <w:szCs w:val="28"/>
        </w:rPr>
        <w:t>основы радиационной безопасности. Принципы радиационной безопасности. Уровни обеспечения радиационной безопасности. Разработка мероприятий по снижению доз облучения. Радиационный риск.</w:t>
      </w:r>
    </w:p>
    <w:p w:rsidR="00401ED4" w:rsidRPr="00401ED4" w:rsidRDefault="00401ED4" w:rsidP="00401ED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72595" w:rsidRPr="00401ED4" w:rsidRDefault="00E72595" w:rsidP="00401E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01ED4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C04E03" w:rsidRPr="00401ED4">
        <w:rPr>
          <w:rFonts w:ascii="Times New Roman" w:hAnsi="Times New Roman"/>
          <w:b/>
          <w:color w:val="000000"/>
          <w:sz w:val="28"/>
          <w:szCs w:val="28"/>
        </w:rPr>
        <w:t>:</w:t>
      </w:r>
      <w:r w:rsidR="00C04E03" w:rsidRPr="00401ED4">
        <w:rPr>
          <w:rFonts w:ascii="Times New Roman" w:hAnsi="Times New Roman"/>
          <w:sz w:val="28"/>
          <w:szCs w:val="28"/>
        </w:rPr>
        <w:t xml:space="preserve"> </w:t>
      </w:r>
      <w:r w:rsidR="00633B28" w:rsidRPr="00401ED4">
        <w:rPr>
          <w:rFonts w:ascii="Times New Roman" w:hAnsi="Times New Roman"/>
          <w:color w:val="000000"/>
          <w:sz w:val="28"/>
          <w:szCs w:val="28"/>
        </w:rPr>
        <w:t>лекция-визуализация с опорным конспектированием; по дидактическому назначению – тематическая, объяснительная; по роли в образовательном процессе</w:t>
      </w:r>
      <w:r w:rsidR="001E000D" w:rsidRPr="00401E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3B28" w:rsidRPr="00401ED4">
        <w:rPr>
          <w:rFonts w:ascii="Times New Roman" w:hAnsi="Times New Roman"/>
          <w:color w:val="000000"/>
          <w:sz w:val="28"/>
          <w:szCs w:val="28"/>
        </w:rPr>
        <w:t>– обзорная; по содержанию и системе построения – смешанная.</w:t>
      </w:r>
      <w:r w:rsidR="00633B28" w:rsidRPr="00401ED4">
        <w:rPr>
          <w:rFonts w:ascii="Times New Roman" w:hAnsi="Times New Roman"/>
          <w:color w:val="000000"/>
          <w:sz w:val="28"/>
          <w:szCs w:val="28"/>
        </w:rPr>
        <w:cr/>
      </w:r>
    </w:p>
    <w:p w:rsidR="00E72595" w:rsidRPr="00BD426A" w:rsidRDefault="00E72595" w:rsidP="00401E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gramStart"/>
      <w:r w:rsidRPr="00401ED4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401ED4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401ED4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401ED4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633B28" w:rsidRPr="00401ED4">
        <w:rPr>
          <w:rFonts w:ascii="Times New Roman" w:hAnsi="Times New Roman"/>
          <w:color w:val="000000"/>
          <w:spacing w:val="-4"/>
          <w:sz w:val="28"/>
          <w:szCs w:val="28"/>
        </w:rPr>
        <w:t>: по источнику знаний – практические, наглядные, словесные</w:t>
      </w:r>
      <w:r w:rsidR="00633B28" w:rsidRPr="00BD426A">
        <w:rPr>
          <w:rFonts w:ascii="Times New Roman" w:hAnsi="Times New Roman"/>
          <w:color w:val="000000"/>
          <w:spacing w:val="-4"/>
          <w:sz w:val="28"/>
          <w:szCs w:val="28"/>
        </w:rPr>
        <w:t>; по назначению – приобретение и применение знаний; по типу познавательной деятельности – объяснительно-иллюстративные, репродуктивные.</w:t>
      </w:r>
      <w:proofErr w:type="gramEnd"/>
    </w:p>
    <w:p w:rsidR="00121633" w:rsidRDefault="00121633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72595" w:rsidRPr="00BD426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BD426A" w:rsidRDefault="00633B28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BD426A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 w:rsidR="005913A0" w:rsidRPr="00BD426A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FA5D02" w:rsidRPr="00BD426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>-</w:t>
      </w:r>
      <w:r w:rsidR="001E000D"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D426A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633B28" w:rsidRPr="00BD426A">
        <w:rPr>
          <w:rFonts w:ascii="Times New Roman" w:hAnsi="Times New Roman"/>
          <w:color w:val="000000"/>
          <w:sz w:val="28"/>
          <w:szCs w:val="28"/>
        </w:rPr>
        <w:t>: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33B28" w:rsidRPr="00BD426A"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 w:rsidR="00633B28" w:rsidRPr="00BD426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121633">
        <w:rPr>
          <w:rFonts w:ascii="Times New Roman" w:hAnsi="Times New Roman"/>
          <w:i/>
          <w:color w:val="000000"/>
          <w:sz w:val="28"/>
          <w:szCs w:val="28"/>
        </w:rPr>
        <w:t>проектор, ноутбук, экран</w:t>
      </w:r>
    </w:p>
    <w:p w:rsidR="00993391" w:rsidRDefault="00993391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sectPr w:rsidR="00993391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6C2" w:rsidRDefault="002576C2" w:rsidP="00CF7355">
      <w:pPr>
        <w:spacing w:after="0" w:line="240" w:lineRule="auto"/>
      </w:pPr>
      <w:r>
        <w:separator/>
      </w:r>
    </w:p>
  </w:endnote>
  <w:endnote w:type="continuationSeparator" w:id="0">
    <w:p w:rsidR="002576C2" w:rsidRDefault="002576C2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Content>
      <w:p w:rsidR="005F11E9" w:rsidRDefault="005358CC">
        <w:pPr>
          <w:pStyle w:val="aa"/>
          <w:jc w:val="right"/>
        </w:pPr>
        <w:r>
          <w:fldChar w:fldCharType="begin"/>
        </w:r>
        <w:r w:rsidR="005F11E9">
          <w:instrText>PAGE   \* MERGEFORMAT</w:instrText>
        </w:r>
        <w:r>
          <w:fldChar w:fldCharType="separate"/>
        </w:r>
        <w:r w:rsidR="00401ED4">
          <w:rPr>
            <w:noProof/>
          </w:rPr>
          <w:t>2</w:t>
        </w:r>
        <w:r>
          <w:fldChar w:fldCharType="end"/>
        </w:r>
      </w:p>
    </w:sdtContent>
  </w:sdt>
  <w:p w:rsidR="005F11E9" w:rsidRDefault="005F11E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6C2" w:rsidRDefault="002576C2" w:rsidP="00CF7355">
      <w:pPr>
        <w:spacing w:after="0" w:line="240" w:lineRule="auto"/>
      </w:pPr>
      <w:r>
        <w:separator/>
      </w:r>
    </w:p>
  </w:footnote>
  <w:footnote w:type="continuationSeparator" w:id="0">
    <w:p w:rsidR="002576C2" w:rsidRDefault="002576C2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F60E62"/>
    <w:multiLevelType w:val="hybridMultilevel"/>
    <w:tmpl w:val="01AED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36341F97"/>
    <w:multiLevelType w:val="hybridMultilevel"/>
    <w:tmpl w:val="15EA0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D813E7"/>
    <w:multiLevelType w:val="hybridMultilevel"/>
    <w:tmpl w:val="78164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0E1082"/>
    <w:multiLevelType w:val="hybridMultilevel"/>
    <w:tmpl w:val="49B65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A37430"/>
    <w:multiLevelType w:val="hybridMultilevel"/>
    <w:tmpl w:val="33D4C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3D690B"/>
    <w:multiLevelType w:val="hybridMultilevel"/>
    <w:tmpl w:val="4262F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6A951437"/>
    <w:multiLevelType w:val="hybridMultilevel"/>
    <w:tmpl w:val="81286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9"/>
  </w:num>
  <w:num w:numId="5">
    <w:abstractNumId w:val="5"/>
  </w:num>
  <w:num w:numId="6">
    <w:abstractNumId w:val="8"/>
  </w:num>
  <w:num w:numId="7">
    <w:abstractNumId w:val="10"/>
  </w:num>
  <w:num w:numId="8">
    <w:abstractNumId w:val="3"/>
  </w:num>
  <w:num w:numId="9">
    <w:abstractNumId w:val="6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A55"/>
    <w:rsid w:val="0000381D"/>
    <w:rsid w:val="0000640F"/>
    <w:rsid w:val="00017CF3"/>
    <w:rsid w:val="00033975"/>
    <w:rsid w:val="000342AC"/>
    <w:rsid w:val="000762AC"/>
    <w:rsid w:val="000808CA"/>
    <w:rsid w:val="0009668E"/>
    <w:rsid w:val="000E726D"/>
    <w:rsid w:val="00104C6C"/>
    <w:rsid w:val="001174FA"/>
    <w:rsid w:val="00121633"/>
    <w:rsid w:val="00136B7E"/>
    <w:rsid w:val="0019619A"/>
    <w:rsid w:val="001A1DBD"/>
    <w:rsid w:val="001E000D"/>
    <w:rsid w:val="00231F45"/>
    <w:rsid w:val="002405F3"/>
    <w:rsid w:val="002559FF"/>
    <w:rsid w:val="002576C2"/>
    <w:rsid w:val="002648DD"/>
    <w:rsid w:val="002749B5"/>
    <w:rsid w:val="00275B29"/>
    <w:rsid w:val="002B5FA7"/>
    <w:rsid w:val="00305C98"/>
    <w:rsid w:val="00321A77"/>
    <w:rsid w:val="003314E4"/>
    <w:rsid w:val="003A4DB5"/>
    <w:rsid w:val="003A7817"/>
    <w:rsid w:val="003D7EF2"/>
    <w:rsid w:val="00401ED4"/>
    <w:rsid w:val="00434855"/>
    <w:rsid w:val="00437266"/>
    <w:rsid w:val="004711E5"/>
    <w:rsid w:val="004B7849"/>
    <w:rsid w:val="004E78D9"/>
    <w:rsid w:val="00511905"/>
    <w:rsid w:val="005358CC"/>
    <w:rsid w:val="00586A55"/>
    <w:rsid w:val="005913A0"/>
    <w:rsid w:val="005A47A4"/>
    <w:rsid w:val="005B7076"/>
    <w:rsid w:val="005C6A3B"/>
    <w:rsid w:val="005C739B"/>
    <w:rsid w:val="005D1660"/>
    <w:rsid w:val="005D58B0"/>
    <w:rsid w:val="005F11E9"/>
    <w:rsid w:val="00616B40"/>
    <w:rsid w:val="00633B28"/>
    <w:rsid w:val="00664BB2"/>
    <w:rsid w:val="00721E30"/>
    <w:rsid w:val="0075623B"/>
    <w:rsid w:val="00774A23"/>
    <w:rsid w:val="0079716A"/>
    <w:rsid w:val="007F22EC"/>
    <w:rsid w:val="008375C7"/>
    <w:rsid w:val="008E0475"/>
    <w:rsid w:val="008F3D43"/>
    <w:rsid w:val="00942A35"/>
    <w:rsid w:val="00951144"/>
    <w:rsid w:val="00961797"/>
    <w:rsid w:val="00964EE3"/>
    <w:rsid w:val="00993391"/>
    <w:rsid w:val="009B3DC8"/>
    <w:rsid w:val="00A011BA"/>
    <w:rsid w:val="00A45FDC"/>
    <w:rsid w:val="00AD6B3E"/>
    <w:rsid w:val="00AE2784"/>
    <w:rsid w:val="00AE75A9"/>
    <w:rsid w:val="00AF6805"/>
    <w:rsid w:val="00B2676F"/>
    <w:rsid w:val="00B32703"/>
    <w:rsid w:val="00B8362D"/>
    <w:rsid w:val="00BC4D38"/>
    <w:rsid w:val="00BD426A"/>
    <w:rsid w:val="00BD661B"/>
    <w:rsid w:val="00C04E03"/>
    <w:rsid w:val="00C05E63"/>
    <w:rsid w:val="00C33FB9"/>
    <w:rsid w:val="00C4311C"/>
    <w:rsid w:val="00CA1EC3"/>
    <w:rsid w:val="00CF7355"/>
    <w:rsid w:val="00D161CA"/>
    <w:rsid w:val="00D92447"/>
    <w:rsid w:val="00DA1FE4"/>
    <w:rsid w:val="00DD024F"/>
    <w:rsid w:val="00E41284"/>
    <w:rsid w:val="00E5252B"/>
    <w:rsid w:val="00E72595"/>
    <w:rsid w:val="00EA2B86"/>
    <w:rsid w:val="00EC5248"/>
    <w:rsid w:val="00EF5C12"/>
    <w:rsid w:val="00F06C40"/>
    <w:rsid w:val="00F13F85"/>
    <w:rsid w:val="00F156F8"/>
    <w:rsid w:val="00F62B60"/>
    <w:rsid w:val="00F657DB"/>
    <w:rsid w:val="00F871C7"/>
    <w:rsid w:val="00FA5D02"/>
    <w:rsid w:val="00FB01C5"/>
    <w:rsid w:val="00FD268C"/>
    <w:rsid w:val="00FF5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e.b.bejjlina</cp:lastModifiedBy>
  <cp:revision>55</cp:revision>
  <cp:lastPrinted>2019-02-05T10:00:00Z</cp:lastPrinted>
  <dcterms:created xsi:type="dcterms:W3CDTF">2019-01-24T12:19:00Z</dcterms:created>
  <dcterms:modified xsi:type="dcterms:W3CDTF">2019-09-04T10:56:00Z</dcterms:modified>
</cp:coreProperties>
</file>