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1A" w:rsidRPr="0066271A" w:rsidRDefault="0066271A" w:rsidP="0066271A">
      <w:pPr>
        <w:spacing w:after="0"/>
        <w:jc w:val="center"/>
        <w:rPr>
          <w:rFonts w:ascii="Times New Roman" w:hAnsi="Times New Roman" w:cs="Times New Roman"/>
          <w:b/>
          <w:color w:val="000000"/>
          <w:sz w:val="24"/>
          <w:szCs w:val="24"/>
        </w:rPr>
      </w:pPr>
      <w:r w:rsidRPr="0066271A">
        <w:rPr>
          <w:rFonts w:ascii="Times New Roman" w:hAnsi="Times New Roman" w:cs="Times New Roman"/>
          <w:b/>
          <w:color w:val="000000"/>
          <w:sz w:val="24"/>
          <w:szCs w:val="24"/>
        </w:rPr>
        <w:t>ГБОУ ВПО «Оренбургский государственный медицинский университет» Минздрава РФ</w:t>
      </w:r>
    </w:p>
    <w:p w:rsidR="0066271A" w:rsidRPr="0066271A" w:rsidRDefault="0066271A" w:rsidP="0066271A">
      <w:pPr>
        <w:spacing w:after="0"/>
        <w:ind w:firstLine="5387"/>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sz w:val="24"/>
          <w:szCs w:val="24"/>
        </w:rPr>
      </w:pPr>
      <w:r w:rsidRPr="0066271A">
        <w:rPr>
          <w:rFonts w:ascii="Times New Roman" w:hAnsi="Times New Roman" w:cs="Times New Roman"/>
          <w:sz w:val="24"/>
          <w:szCs w:val="24"/>
        </w:rPr>
        <w:t>Кафедра общей и коммунальной гигиены</w:t>
      </w:r>
    </w:p>
    <w:p w:rsidR="0066271A" w:rsidRPr="0066271A" w:rsidRDefault="0066271A" w:rsidP="0066271A">
      <w:pPr>
        <w:spacing w:after="0"/>
        <w:ind w:firstLine="5387"/>
        <w:rPr>
          <w:rFonts w:ascii="Times New Roman" w:hAnsi="Times New Roman" w:cs="Times New Roman"/>
          <w:sz w:val="24"/>
          <w:szCs w:val="24"/>
        </w:rPr>
      </w:pPr>
    </w:p>
    <w:p w:rsidR="0066271A" w:rsidRPr="0066271A" w:rsidRDefault="0066271A" w:rsidP="0066271A">
      <w:pPr>
        <w:spacing w:after="0"/>
        <w:rPr>
          <w:rFonts w:ascii="Times New Roman" w:hAnsi="Times New Roman" w:cs="Times New Roman"/>
          <w:b/>
          <w:sz w:val="24"/>
          <w:szCs w:val="24"/>
        </w:rPr>
      </w:pPr>
    </w:p>
    <w:p w:rsidR="0066271A" w:rsidRPr="0066271A" w:rsidRDefault="0066271A" w:rsidP="0066271A">
      <w:pPr>
        <w:spacing w:after="0"/>
        <w:jc w:val="both"/>
        <w:rPr>
          <w:rFonts w:ascii="Times New Roman" w:hAnsi="Times New Roman" w:cs="Times New Roman"/>
          <w:sz w:val="24"/>
          <w:szCs w:val="24"/>
        </w:rPr>
      </w:pPr>
      <w:r w:rsidRPr="0066271A">
        <w:rPr>
          <w:rFonts w:ascii="Times New Roman" w:hAnsi="Times New Roman" w:cs="Times New Roman"/>
          <w:sz w:val="24"/>
          <w:szCs w:val="24"/>
        </w:rPr>
        <w:t>Дисциплина: Радиационная гигиена</w:t>
      </w:r>
      <w:r w:rsidRPr="0066271A">
        <w:rPr>
          <w:rFonts w:ascii="Times New Roman" w:hAnsi="Times New Roman" w:cs="Times New Roman"/>
          <w:sz w:val="24"/>
          <w:szCs w:val="24"/>
        </w:rPr>
        <w:tab/>
        <w:t xml:space="preserve">                                       Специальность  060105.65</w:t>
      </w:r>
    </w:p>
    <w:p w:rsidR="0066271A" w:rsidRPr="0066271A" w:rsidRDefault="0066271A" w:rsidP="0066271A">
      <w:pPr>
        <w:spacing w:after="0"/>
        <w:rPr>
          <w:rFonts w:ascii="Times New Roman" w:hAnsi="Times New Roman" w:cs="Times New Roman"/>
          <w:sz w:val="24"/>
          <w:szCs w:val="24"/>
        </w:rPr>
      </w:pPr>
      <w:r w:rsidRPr="0066271A">
        <w:rPr>
          <w:rFonts w:ascii="Times New Roman" w:hAnsi="Times New Roman" w:cs="Times New Roman"/>
          <w:sz w:val="24"/>
          <w:szCs w:val="24"/>
        </w:rPr>
        <w:t xml:space="preserve">                                                                                                   Медико-профилактическое д</w:t>
      </w:r>
      <w:r w:rsidRPr="0066271A">
        <w:rPr>
          <w:rFonts w:ascii="Times New Roman" w:hAnsi="Times New Roman" w:cs="Times New Roman"/>
          <w:sz w:val="24"/>
          <w:szCs w:val="24"/>
        </w:rPr>
        <w:t>е</w:t>
      </w:r>
      <w:r w:rsidRPr="0066271A">
        <w:rPr>
          <w:rFonts w:ascii="Times New Roman" w:hAnsi="Times New Roman" w:cs="Times New Roman"/>
          <w:sz w:val="24"/>
          <w:szCs w:val="24"/>
        </w:rPr>
        <w:t>ло</w:t>
      </w:r>
    </w:p>
    <w:p w:rsidR="0066271A" w:rsidRPr="0066271A" w:rsidRDefault="0066271A" w:rsidP="0066271A">
      <w:pPr>
        <w:spacing w:after="0"/>
        <w:rPr>
          <w:rFonts w:ascii="Times New Roman" w:hAnsi="Times New Roman" w:cs="Times New Roman"/>
          <w:sz w:val="24"/>
          <w:szCs w:val="24"/>
        </w:rPr>
      </w:pPr>
      <w:r w:rsidRPr="0066271A">
        <w:rPr>
          <w:rFonts w:ascii="Times New Roman" w:hAnsi="Times New Roman" w:cs="Times New Roman"/>
          <w:sz w:val="24"/>
          <w:szCs w:val="24"/>
        </w:rPr>
        <w:t>Курс 4                                                                                                                       Семестр 8</w:t>
      </w:r>
    </w:p>
    <w:p w:rsidR="0066271A" w:rsidRPr="0066271A" w:rsidRDefault="0066271A" w:rsidP="0066271A">
      <w:pPr>
        <w:spacing w:after="0"/>
        <w:jc w:val="center"/>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sz w:val="24"/>
          <w:szCs w:val="24"/>
        </w:rPr>
      </w:pPr>
      <w:r w:rsidRPr="0066271A">
        <w:rPr>
          <w:rFonts w:ascii="Times New Roman" w:hAnsi="Times New Roman" w:cs="Times New Roman"/>
          <w:noProof/>
          <w:sz w:val="24"/>
          <w:szCs w:val="24"/>
          <w:lang w:eastAsia="ru-RU"/>
        </w:rPr>
        <w:drawing>
          <wp:inline distT="0" distB="0" distL="0" distR="0">
            <wp:extent cx="1388745" cy="1369695"/>
            <wp:effectExtent l="0" t="0" r="190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88745" cy="1369695"/>
                    </a:xfrm>
                    <a:prstGeom prst="rect">
                      <a:avLst/>
                    </a:prstGeom>
                    <a:noFill/>
                  </pic:spPr>
                </pic:pic>
              </a:graphicData>
            </a:graphic>
          </wp:inline>
        </w:drawing>
      </w:r>
    </w:p>
    <w:p w:rsidR="0066271A" w:rsidRPr="0066271A" w:rsidRDefault="0066271A" w:rsidP="0066271A">
      <w:pPr>
        <w:spacing w:after="0"/>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b/>
          <w:color w:val="000000"/>
          <w:sz w:val="24"/>
          <w:szCs w:val="24"/>
        </w:rPr>
      </w:pPr>
      <w:r w:rsidRPr="0066271A">
        <w:rPr>
          <w:rFonts w:ascii="Times New Roman" w:hAnsi="Times New Roman" w:cs="Times New Roman"/>
          <w:sz w:val="24"/>
          <w:szCs w:val="24"/>
        </w:rPr>
        <w:t>Модуль 2.</w:t>
      </w:r>
      <w:r w:rsidRPr="0066271A">
        <w:rPr>
          <w:rFonts w:ascii="Times New Roman" w:hAnsi="Times New Roman" w:cs="Times New Roman"/>
          <w:color w:val="000000"/>
          <w:sz w:val="24"/>
          <w:szCs w:val="24"/>
        </w:rPr>
        <w:t xml:space="preserve"> </w:t>
      </w:r>
      <w:r w:rsidRPr="0066271A">
        <w:rPr>
          <w:rFonts w:ascii="Times New Roman" w:hAnsi="Times New Roman" w:cs="Times New Roman"/>
          <w:b/>
          <w:color w:val="000000"/>
          <w:sz w:val="24"/>
          <w:szCs w:val="24"/>
        </w:rPr>
        <w:t>Охрана среды обитания и человека от радиоактивных загрязнений</w:t>
      </w:r>
    </w:p>
    <w:p w:rsidR="0066271A" w:rsidRPr="0066271A" w:rsidRDefault="0066271A" w:rsidP="0066271A">
      <w:pPr>
        <w:spacing w:after="0"/>
        <w:jc w:val="center"/>
        <w:rPr>
          <w:rFonts w:ascii="Times New Roman" w:hAnsi="Times New Roman" w:cs="Times New Roman"/>
          <w:b/>
          <w:color w:val="000000"/>
          <w:sz w:val="24"/>
          <w:szCs w:val="24"/>
        </w:rPr>
      </w:pPr>
    </w:p>
    <w:p w:rsidR="0066271A" w:rsidRPr="0066271A" w:rsidRDefault="0066271A" w:rsidP="0066271A">
      <w:pPr>
        <w:spacing w:after="0"/>
        <w:jc w:val="center"/>
        <w:rPr>
          <w:rFonts w:ascii="Times New Roman" w:hAnsi="Times New Roman" w:cs="Times New Roman"/>
          <w:b/>
          <w:color w:val="000000"/>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b/>
          <w:sz w:val="24"/>
          <w:szCs w:val="24"/>
        </w:rPr>
      </w:pPr>
      <w:r w:rsidRPr="0066271A">
        <w:rPr>
          <w:rFonts w:ascii="Times New Roman" w:hAnsi="Times New Roman" w:cs="Times New Roman"/>
          <w:b/>
          <w:sz w:val="24"/>
          <w:szCs w:val="24"/>
        </w:rPr>
        <w:t>ПРАКТИЧЕСКОЕ ЗАНЯТИЕ №</w:t>
      </w:r>
      <w:r>
        <w:rPr>
          <w:rFonts w:ascii="Times New Roman" w:hAnsi="Times New Roman" w:cs="Times New Roman"/>
          <w:b/>
          <w:sz w:val="24"/>
          <w:szCs w:val="24"/>
        </w:rPr>
        <w:t>7</w:t>
      </w: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sz w:val="24"/>
          <w:szCs w:val="24"/>
        </w:rPr>
      </w:pPr>
      <w:r w:rsidRPr="0066271A">
        <w:rPr>
          <w:rFonts w:ascii="Times New Roman" w:hAnsi="Times New Roman" w:cs="Times New Roman"/>
          <w:sz w:val="24"/>
          <w:szCs w:val="24"/>
        </w:rPr>
        <w:t>на тему: «Санитарное обследование учреждений и предприятий, и</w:t>
      </w:r>
      <w:r w:rsidRPr="0066271A">
        <w:rPr>
          <w:rFonts w:ascii="Times New Roman" w:hAnsi="Times New Roman" w:cs="Times New Roman"/>
          <w:sz w:val="24"/>
          <w:szCs w:val="24"/>
        </w:rPr>
        <w:t>с</w:t>
      </w:r>
      <w:r w:rsidRPr="0066271A">
        <w:rPr>
          <w:rFonts w:ascii="Times New Roman" w:hAnsi="Times New Roman" w:cs="Times New Roman"/>
          <w:sz w:val="24"/>
          <w:szCs w:val="24"/>
        </w:rPr>
        <w:t>пользующих источники ионизирующих излучений. Оценка риска для персонала и населения»</w:t>
      </w:r>
    </w:p>
    <w:p w:rsidR="0066271A" w:rsidRPr="0066271A" w:rsidRDefault="0066271A" w:rsidP="0066271A">
      <w:pPr>
        <w:spacing w:after="0"/>
        <w:rPr>
          <w:rFonts w:ascii="Times New Roman" w:hAnsi="Times New Roman" w:cs="Times New Roman"/>
          <w:b/>
          <w:sz w:val="24"/>
          <w:szCs w:val="24"/>
        </w:rPr>
      </w:pPr>
    </w:p>
    <w:p w:rsidR="0066271A" w:rsidRPr="0066271A" w:rsidRDefault="0066271A" w:rsidP="0066271A">
      <w:pPr>
        <w:spacing w:after="0"/>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b/>
          <w:sz w:val="24"/>
          <w:szCs w:val="24"/>
        </w:rPr>
      </w:pPr>
      <w:r w:rsidRPr="0066271A">
        <w:rPr>
          <w:rFonts w:ascii="Times New Roman" w:hAnsi="Times New Roman" w:cs="Times New Roman"/>
          <w:b/>
          <w:sz w:val="24"/>
          <w:szCs w:val="24"/>
        </w:rPr>
        <w:t>Методическое пособие для преподавателей</w:t>
      </w:r>
    </w:p>
    <w:p w:rsidR="0066271A" w:rsidRPr="0066271A" w:rsidRDefault="0066271A" w:rsidP="0066271A">
      <w:pPr>
        <w:spacing w:after="0"/>
        <w:jc w:val="center"/>
        <w:rPr>
          <w:rFonts w:ascii="Times New Roman" w:hAnsi="Times New Roman" w:cs="Times New Roman"/>
          <w:b/>
          <w:sz w:val="24"/>
          <w:szCs w:val="24"/>
        </w:rPr>
      </w:pPr>
      <w:r w:rsidRPr="0066271A">
        <w:rPr>
          <w:rFonts w:ascii="Times New Roman" w:hAnsi="Times New Roman" w:cs="Times New Roman"/>
          <w:b/>
          <w:sz w:val="24"/>
          <w:szCs w:val="24"/>
        </w:rPr>
        <w:t>к проведению практического занятия</w:t>
      </w: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rPr>
          <w:rFonts w:ascii="Times New Roman" w:hAnsi="Times New Roman" w:cs="Times New Roman"/>
          <w:sz w:val="24"/>
          <w:szCs w:val="24"/>
        </w:rPr>
      </w:pPr>
      <w:r w:rsidRPr="0066271A">
        <w:rPr>
          <w:rFonts w:ascii="Times New Roman" w:hAnsi="Times New Roman" w:cs="Times New Roman"/>
          <w:sz w:val="24"/>
          <w:szCs w:val="24"/>
        </w:rPr>
        <w:t>Автор: доц. к.м.н. Карпенко И.Л.</w:t>
      </w:r>
    </w:p>
    <w:p w:rsidR="0066271A" w:rsidRPr="0066271A" w:rsidRDefault="0066271A" w:rsidP="0066271A">
      <w:pPr>
        <w:spacing w:after="0"/>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sz w:val="24"/>
          <w:szCs w:val="24"/>
        </w:rPr>
      </w:pPr>
    </w:p>
    <w:p w:rsidR="0066271A" w:rsidRPr="0066271A" w:rsidRDefault="0066271A" w:rsidP="0066271A">
      <w:pPr>
        <w:spacing w:after="0"/>
        <w:rPr>
          <w:rFonts w:ascii="Times New Roman" w:hAnsi="Times New Roman" w:cs="Times New Roman"/>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rPr>
          <w:rFonts w:ascii="Times New Roman" w:hAnsi="Times New Roman" w:cs="Times New Roman"/>
          <w:sz w:val="24"/>
          <w:szCs w:val="24"/>
        </w:rPr>
      </w:pPr>
      <w:r w:rsidRPr="0066271A">
        <w:rPr>
          <w:rFonts w:ascii="Times New Roman" w:hAnsi="Times New Roman" w:cs="Times New Roman"/>
          <w:sz w:val="24"/>
          <w:szCs w:val="24"/>
        </w:rPr>
        <w:t>Утверждено на заседании кафедры общей и коммунальной гигиены</w:t>
      </w:r>
    </w:p>
    <w:p w:rsidR="0066271A" w:rsidRPr="0066271A" w:rsidRDefault="0066271A" w:rsidP="0066271A">
      <w:pPr>
        <w:spacing w:after="0"/>
        <w:rPr>
          <w:rFonts w:ascii="Times New Roman" w:hAnsi="Times New Roman" w:cs="Times New Roman"/>
          <w:sz w:val="24"/>
          <w:szCs w:val="24"/>
        </w:rPr>
      </w:pPr>
      <w:r w:rsidRPr="0066271A">
        <w:rPr>
          <w:rFonts w:ascii="Times New Roman" w:hAnsi="Times New Roman" w:cs="Times New Roman"/>
          <w:sz w:val="24"/>
          <w:szCs w:val="24"/>
        </w:rPr>
        <w:t>«____»___________2014 г.</w:t>
      </w:r>
    </w:p>
    <w:p w:rsidR="0066271A" w:rsidRPr="0066271A" w:rsidRDefault="0066271A" w:rsidP="0066271A">
      <w:pPr>
        <w:spacing w:after="0"/>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b/>
          <w:sz w:val="24"/>
          <w:szCs w:val="24"/>
        </w:rPr>
      </w:pPr>
    </w:p>
    <w:p w:rsidR="0066271A" w:rsidRPr="0066271A" w:rsidRDefault="0066271A" w:rsidP="0066271A">
      <w:pPr>
        <w:spacing w:after="0"/>
        <w:jc w:val="center"/>
        <w:rPr>
          <w:rFonts w:ascii="Times New Roman" w:hAnsi="Times New Roman" w:cs="Times New Roman"/>
          <w:color w:val="000000"/>
          <w:sz w:val="24"/>
          <w:szCs w:val="24"/>
        </w:rPr>
      </w:pPr>
      <w:r w:rsidRPr="0066271A">
        <w:rPr>
          <w:rFonts w:ascii="Times New Roman" w:hAnsi="Times New Roman" w:cs="Times New Roman"/>
          <w:b/>
          <w:sz w:val="24"/>
          <w:szCs w:val="24"/>
        </w:rPr>
        <w:t>Оренбург 2014 год</w:t>
      </w:r>
      <w:r w:rsidRPr="0066271A">
        <w:rPr>
          <w:rFonts w:ascii="Times New Roman" w:hAnsi="Times New Roman" w:cs="Times New Roman"/>
          <w:sz w:val="24"/>
          <w:szCs w:val="24"/>
        </w:rPr>
        <w:br w:type="page"/>
      </w:r>
    </w:p>
    <w:p w:rsidR="0066271A" w:rsidRPr="0066271A" w:rsidRDefault="0066271A" w:rsidP="0066271A">
      <w:pPr>
        <w:spacing w:after="0"/>
        <w:ind w:firstLine="709"/>
        <w:jc w:val="center"/>
        <w:rPr>
          <w:rFonts w:ascii="Times New Roman" w:hAnsi="Times New Roman" w:cs="Times New Roman"/>
          <w:color w:val="000000"/>
          <w:sz w:val="24"/>
          <w:szCs w:val="24"/>
        </w:rPr>
      </w:pPr>
      <w:r w:rsidRPr="0066271A">
        <w:rPr>
          <w:rFonts w:ascii="Times New Roman" w:hAnsi="Times New Roman" w:cs="Times New Roman"/>
          <w:color w:val="000000"/>
          <w:sz w:val="24"/>
          <w:szCs w:val="24"/>
        </w:rPr>
        <w:lastRenderedPageBreak/>
        <w:t>Практическое занятие №</w:t>
      </w:r>
      <w:r>
        <w:rPr>
          <w:rFonts w:ascii="Times New Roman" w:hAnsi="Times New Roman" w:cs="Times New Roman"/>
          <w:color w:val="000000"/>
          <w:sz w:val="24"/>
          <w:szCs w:val="24"/>
        </w:rPr>
        <w:t>7</w:t>
      </w:r>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b/>
          <w:color w:val="000000"/>
          <w:sz w:val="24"/>
          <w:szCs w:val="24"/>
        </w:rPr>
      </w:pPr>
      <w:r w:rsidRPr="0066271A">
        <w:rPr>
          <w:rFonts w:ascii="Times New Roman" w:hAnsi="Times New Roman" w:cs="Times New Roman"/>
          <w:b/>
          <w:color w:val="000000"/>
          <w:sz w:val="24"/>
          <w:szCs w:val="24"/>
        </w:rPr>
        <w:t>1. Тема: Санитарное обследование учреждений и предприятий, использующих источники ионизирующих излучений. Оценка риска для персонала и населения.</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color w:val="000000"/>
          <w:sz w:val="24"/>
          <w:szCs w:val="24"/>
        </w:rPr>
        <w:t>2. Цель:</w:t>
      </w:r>
      <w:r w:rsidRPr="0066271A">
        <w:rPr>
          <w:rFonts w:ascii="Times New Roman" w:hAnsi="Times New Roman" w:cs="Times New Roman"/>
          <w:color w:val="000000"/>
          <w:sz w:val="24"/>
          <w:szCs w:val="24"/>
        </w:rPr>
        <w:t xml:space="preserve"> сформировать представление о методике санитарного обследования учре</w:t>
      </w:r>
      <w:r w:rsidRPr="0066271A">
        <w:rPr>
          <w:rFonts w:ascii="Times New Roman" w:hAnsi="Times New Roman" w:cs="Times New Roman"/>
          <w:color w:val="000000"/>
          <w:sz w:val="24"/>
          <w:szCs w:val="24"/>
        </w:rPr>
        <w:t>ж</w:t>
      </w:r>
      <w:r w:rsidRPr="0066271A">
        <w:rPr>
          <w:rFonts w:ascii="Times New Roman" w:hAnsi="Times New Roman" w:cs="Times New Roman"/>
          <w:color w:val="000000"/>
          <w:sz w:val="24"/>
          <w:szCs w:val="24"/>
        </w:rPr>
        <w:t>дений и предприятий, использующих радиоактивные вещества и источники ионизирующих излучений,</w:t>
      </w:r>
      <w:r w:rsidRPr="0066271A">
        <w:rPr>
          <w:rFonts w:ascii="Times New Roman" w:hAnsi="Times New Roman" w:cs="Times New Roman"/>
          <w:sz w:val="24"/>
          <w:szCs w:val="24"/>
        </w:rPr>
        <w:t xml:space="preserve"> </w:t>
      </w:r>
      <w:r w:rsidRPr="0066271A">
        <w:rPr>
          <w:rFonts w:ascii="Times New Roman" w:hAnsi="Times New Roman" w:cs="Times New Roman"/>
          <w:color w:val="000000"/>
          <w:sz w:val="24"/>
          <w:szCs w:val="24"/>
        </w:rPr>
        <w:t>методике расчета рисков для персонала и населения.</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color w:val="000000"/>
          <w:sz w:val="24"/>
          <w:szCs w:val="24"/>
        </w:rPr>
        <w:t>3. Задачи:</w:t>
      </w:r>
      <w:r w:rsidRPr="0066271A">
        <w:rPr>
          <w:rFonts w:ascii="Times New Roman" w:hAnsi="Times New Roman" w:cs="Times New Roman"/>
          <w:color w:val="000000"/>
          <w:sz w:val="24"/>
          <w:szCs w:val="24"/>
        </w:rPr>
        <w:t xml:space="preserve"> </w:t>
      </w:r>
    </w:p>
    <w:p w:rsidR="0066271A" w:rsidRPr="0066271A" w:rsidRDefault="0066271A" w:rsidP="0066271A">
      <w:pPr>
        <w:spacing w:after="0"/>
        <w:ind w:firstLine="1080"/>
        <w:jc w:val="both"/>
        <w:rPr>
          <w:rFonts w:ascii="Times New Roman" w:hAnsi="Times New Roman" w:cs="Times New Roman"/>
          <w:color w:val="000000"/>
          <w:sz w:val="24"/>
          <w:szCs w:val="24"/>
        </w:rPr>
      </w:pPr>
      <w:proofErr w:type="gramStart"/>
      <w:r w:rsidRPr="0066271A">
        <w:rPr>
          <w:rFonts w:ascii="Times New Roman" w:hAnsi="Times New Roman" w:cs="Times New Roman"/>
          <w:color w:val="000000"/>
          <w:sz w:val="24"/>
          <w:szCs w:val="24"/>
        </w:rPr>
        <w:t>Обучающая</w:t>
      </w:r>
      <w:proofErr w:type="gramEnd"/>
      <w:r w:rsidRPr="0066271A">
        <w:rPr>
          <w:rFonts w:ascii="Times New Roman" w:hAnsi="Times New Roman" w:cs="Times New Roman"/>
          <w:color w:val="000000"/>
          <w:sz w:val="24"/>
          <w:szCs w:val="24"/>
        </w:rPr>
        <w:t>: сформировать у студентов четкое представление о целях и задачах санитарного обследования учреждений и предприятий, использующих источники иониз</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рующих излучений.</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Развивающая: формировать у студентов потребности и мотивы профессиональн</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го становления и развития, умения и навыки проведения санитарного обследования объе</w:t>
      </w:r>
      <w:r w:rsidRPr="0066271A">
        <w:rPr>
          <w:rFonts w:ascii="Times New Roman" w:hAnsi="Times New Roman" w:cs="Times New Roman"/>
          <w:color w:val="000000"/>
          <w:sz w:val="24"/>
          <w:szCs w:val="24"/>
        </w:rPr>
        <w:t>к</w:t>
      </w:r>
      <w:r w:rsidRPr="0066271A">
        <w:rPr>
          <w:rFonts w:ascii="Times New Roman" w:hAnsi="Times New Roman" w:cs="Times New Roman"/>
          <w:color w:val="000000"/>
          <w:sz w:val="24"/>
          <w:szCs w:val="24"/>
        </w:rPr>
        <w:t>тов, использующих источники ионизирующих излучений и</w:t>
      </w:r>
      <w:r w:rsidRPr="0066271A">
        <w:rPr>
          <w:rFonts w:ascii="Times New Roman" w:hAnsi="Times New Roman" w:cs="Times New Roman"/>
          <w:sz w:val="24"/>
          <w:szCs w:val="24"/>
        </w:rPr>
        <w:t xml:space="preserve"> </w:t>
      </w:r>
      <w:r w:rsidRPr="0066271A">
        <w:rPr>
          <w:rFonts w:ascii="Times New Roman" w:hAnsi="Times New Roman" w:cs="Times New Roman"/>
          <w:color w:val="000000"/>
          <w:sz w:val="24"/>
          <w:szCs w:val="24"/>
        </w:rPr>
        <w:t>расчета коэффициентов риска для персонала и населения.</w:t>
      </w:r>
    </w:p>
    <w:p w:rsidR="0066271A" w:rsidRPr="0066271A" w:rsidRDefault="0066271A" w:rsidP="0066271A">
      <w:pPr>
        <w:spacing w:after="0"/>
        <w:ind w:firstLine="1080"/>
        <w:jc w:val="both"/>
        <w:rPr>
          <w:rFonts w:ascii="Times New Roman" w:hAnsi="Times New Roman" w:cs="Times New Roman"/>
          <w:color w:val="000000"/>
          <w:sz w:val="24"/>
          <w:szCs w:val="24"/>
        </w:rPr>
      </w:pPr>
      <w:proofErr w:type="gramStart"/>
      <w:r w:rsidRPr="0066271A">
        <w:rPr>
          <w:rFonts w:ascii="Times New Roman" w:hAnsi="Times New Roman" w:cs="Times New Roman"/>
          <w:color w:val="000000"/>
          <w:sz w:val="24"/>
          <w:szCs w:val="24"/>
        </w:rPr>
        <w:t>Воспитывающая</w:t>
      </w:r>
      <w:proofErr w:type="gramEnd"/>
      <w:r w:rsidRPr="0066271A">
        <w:rPr>
          <w:rFonts w:ascii="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color w:val="000000"/>
          <w:sz w:val="24"/>
          <w:szCs w:val="24"/>
        </w:rPr>
        <w:t>4. Вопросы для рассмотрения:</w:t>
      </w:r>
      <w:r w:rsidRPr="0066271A">
        <w:rPr>
          <w:rFonts w:ascii="Times New Roman" w:hAnsi="Times New Roman" w:cs="Times New Roman"/>
          <w:color w:val="000000"/>
          <w:sz w:val="24"/>
          <w:szCs w:val="24"/>
        </w:rPr>
        <w:t xml:space="preserve"> </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 Цель и задачи проведения обследования объектов, использующих источники ионизирующего излучения.</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2. Схема обследования предприятий и учреждений, работающих с закрытыми и</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точниками ионизирующего излучения.</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3. Схема обследования предприятий и учреждений, работающих с открытыми и</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точниками ионизирующего излучения.</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4. Нормативные документы и другая документация,  необходимые при проведении обследования радиационных объектов.</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5.</w:t>
      </w:r>
      <w:r w:rsidRPr="0066271A">
        <w:rPr>
          <w:rFonts w:ascii="Times New Roman" w:hAnsi="Times New Roman" w:cs="Times New Roman"/>
          <w:color w:val="000000"/>
          <w:sz w:val="24"/>
          <w:szCs w:val="24"/>
        </w:rPr>
        <w:tab/>
        <w:t xml:space="preserve">Концепция линейного </w:t>
      </w:r>
      <w:proofErr w:type="spellStart"/>
      <w:r w:rsidRPr="0066271A">
        <w:rPr>
          <w:rFonts w:ascii="Times New Roman" w:hAnsi="Times New Roman" w:cs="Times New Roman"/>
          <w:color w:val="000000"/>
          <w:sz w:val="24"/>
          <w:szCs w:val="24"/>
        </w:rPr>
        <w:t>беспорогового</w:t>
      </w:r>
      <w:proofErr w:type="spellEnd"/>
      <w:r w:rsidRPr="0066271A">
        <w:rPr>
          <w:rFonts w:ascii="Times New Roman" w:hAnsi="Times New Roman" w:cs="Times New Roman"/>
          <w:color w:val="000000"/>
          <w:sz w:val="24"/>
          <w:szCs w:val="24"/>
        </w:rPr>
        <w:t xml:space="preserve"> воздействия ионизирующих излучений. Проблемы эпидемиологических исследований по выявлению влияния малых доз радиации.</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6.</w:t>
      </w:r>
      <w:r w:rsidRPr="0066271A">
        <w:rPr>
          <w:rFonts w:ascii="Times New Roman" w:hAnsi="Times New Roman" w:cs="Times New Roman"/>
          <w:color w:val="000000"/>
          <w:sz w:val="24"/>
          <w:szCs w:val="24"/>
        </w:rPr>
        <w:tab/>
        <w:t>Понятие радиационного риска. Модели абсолютного и относительного риска. Концепция приемлемого риска.</w:t>
      </w:r>
    </w:p>
    <w:p w:rsidR="0066271A" w:rsidRPr="0066271A" w:rsidRDefault="0066271A" w:rsidP="0066271A">
      <w:pPr>
        <w:spacing w:after="0"/>
        <w:ind w:firstLine="1080"/>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7.</w:t>
      </w:r>
      <w:r w:rsidRPr="0066271A">
        <w:rPr>
          <w:rFonts w:ascii="Times New Roman" w:hAnsi="Times New Roman" w:cs="Times New Roman"/>
          <w:color w:val="000000"/>
          <w:sz w:val="24"/>
          <w:szCs w:val="24"/>
        </w:rPr>
        <w:tab/>
        <w:t>Канцерогенный риск воздействия излучения в малых дозах.</w:t>
      </w:r>
      <w:r w:rsidRPr="0066271A">
        <w:rPr>
          <w:rFonts w:ascii="Times New Roman" w:hAnsi="Times New Roman" w:cs="Times New Roman"/>
          <w:color w:val="000000"/>
          <w:sz w:val="24"/>
          <w:szCs w:val="24"/>
        </w:rPr>
        <w:tab/>
        <w:t xml:space="preserve"> Расчет коэфф</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циентов риска для персонала и населения.</w:t>
      </w:r>
    </w:p>
    <w:p w:rsidR="0066271A" w:rsidRPr="0066271A" w:rsidRDefault="0066271A" w:rsidP="0066271A">
      <w:pPr>
        <w:spacing w:after="0"/>
        <w:ind w:firstLine="1080"/>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color w:val="000000"/>
          <w:sz w:val="24"/>
          <w:szCs w:val="24"/>
        </w:rPr>
        <w:t>5. Основные понятия темы</w:t>
      </w:r>
      <w:r w:rsidRPr="0066271A">
        <w:rPr>
          <w:rFonts w:ascii="Times New Roman" w:hAnsi="Times New Roman" w:cs="Times New Roman"/>
          <w:color w:val="000000"/>
          <w:sz w:val="24"/>
          <w:szCs w:val="24"/>
        </w:rPr>
        <w:t xml:space="preserve"> </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 Цель обследования объектов, использующих источники ионизирующего излучения - оценка условий труда и радиационной безопасности на объекте, охрана населения и окр</w:t>
      </w:r>
      <w:r w:rsidRPr="0066271A">
        <w:rPr>
          <w:rFonts w:ascii="Times New Roman" w:hAnsi="Times New Roman" w:cs="Times New Roman"/>
          <w:color w:val="000000"/>
          <w:sz w:val="24"/>
          <w:szCs w:val="24"/>
        </w:rPr>
        <w:t>у</w:t>
      </w:r>
      <w:r w:rsidRPr="0066271A">
        <w:rPr>
          <w:rFonts w:ascii="Times New Roman" w:hAnsi="Times New Roman" w:cs="Times New Roman"/>
          <w:color w:val="000000"/>
          <w:sz w:val="24"/>
          <w:szCs w:val="24"/>
        </w:rPr>
        <w:t>жающей среды от вредного воздействия ионизирующего излучения.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Задачи обследования: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оценить организацию и выполнение контроля радиационной защиты юридических лиц, занимающихся практической деятельностью с источниками ИИ, других </w:t>
      </w:r>
      <w:r w:rsidRPr="0066271A">
        <w:rPr>
          <w:rFonts w:ascii="Times New Roman" w:hAnsi="Times New Roman" w:cs="Times New Roman"/>
          <w:color w:val="000000"/>
          <w:sz w:val="24"/>
          <w:szCs w:val="24"/>
        </w:rPr>
        <w:lastRenderedPageBreak/>
        <w:t>юридических и физических лиц, деятельность которых может иметь значение для дополнительного облуч</w:t>
      </w:r>
      <w:r w:rsidRPr="0066271A">
        <w:rPr>
          <w:rFonts w:ascii="Times New Roman" w:hAnsi="Times New Roman" w:cs="Times New Roman"/>
          <w:color w:val="000000"/>
          <w:sz w:val="24"/>
          <w:szCs w:val="24"/>
        </w:rPr>
        <w:t>е</w:t>
      </w:r>
      <w:r w:rsidRPr="0066271A">
        <w:rPr>
          <w:rFonts w:ascii="Times New Roman" w:hAnsi="Times New Roman" w:cs="Times New Roman"/>
          <w:color w:val="000000"/>
          <w:sz w:val="24"/>
          <w:szCs w:val="24"/>
        </w:rPr>
        <w:t xml:space="preserve">ния населения и окружающей среды; </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оценить, как юридические лица, занимающиеся практической деятельностью с и</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 xml:space="preserve">точниками, исполняют требования законов и других нормативных актов, регламентирующих радиационную защиту; </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оценить результаты возможного влияния практической деятельности с источниками на население и окружающую среду, прогнозировать её последствия;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оценить все возможные меры для избегания аварий, причина которых может быть источники ионизирующего излучения.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Проверки проводятся для оценки следующих типов облучения: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профессиональное облучение</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медицинское облучение</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облучение населения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аварийное облучение</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b/>
          <w:i/>
          <w:color w:val="000000"/>
          <w:sz w:val="24"/>
          <w:szCs w:val="24"/>
        </w:rPr>
      </w:pPr>
      <w:r w:rsidRPr="0066271A">
        <w:rPr>
          <w:rFonts w:ascii="Times New Roman" w:hAnsi="Times New Roman" w:cs="Times New Roman"/>
          <w:color w:val="000000"/>
          <w:sz w:val="24"/>
          <w:szCs w:val="24"/>
        </w:rPr>
        <w:t xml:space="preserve">2. </w:t>
      </w:r>
      <w:r w:rsidRPr="0066271A">
        <w:rPr>
          <w:rFonts w:ascii="Times New Roman" w:hAnsi="Times New Roman" w:cs="Times New Roman"/>
          <w:b/>
          <w:i/>
          <w:color w:val="000000"/>
          <w:sz w:val="24"/>
          <w:szCs w:val="24"/>
        </w:rPr>
        <w:t>Схема обследования предприятий и учреждений, работающих с рентгеновск</w:t>
      </w:r>
      <w:r w:rsidRPr="0066271A">
        <w:rPr>
          <w:rFonts w:ascii="Times New Roman" w:hAnsi="Times New Roman" w:cs="Times New Roman"/>
          <w:b/>
          <w:i/>
          <w:color w:val="000000"/>
          <w:sz w:val="24"/>
          <w:szCs w:val="24"/>
        </w:rPr>
        <w:t>и</w:t>
      </w:r>
      <w:r w:rsidRPr="0066271A">
        <w:rPr>
          <w:rFonts w:ascii="Times New Roman" w:hAnsi="Times New Roman" w:cs="Times New Roman"/>
          <w:b/>
          <w:i/>
          <w:color w:val="000000"/>
          <w:sz w:val="24"/>
          <w:szCs w:val="24"/>
        </w:rPr>
        <w:t>ми аппаратами и закрытыми источниками ионизирующих излучений: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 Название предприятия или учреждения, его ведомственная подчиненность. Корпус, отделение, цех. Адрес, номер телефона, дата обследования.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2. Наименование установок и источников, их активность. Типы рентгеновских апп</w:t>
      </w:r>
      <w:r w:rsidRPr="0066271A">
        <w:rPr>
          <w:rFonts w:ascii="Times New Roman" w:hAnsi="Times New Roman" w:cs="Times New Roman"/>
          <w:color w:val="000000"/>
          <w:sz w:val="24"/>
          <w:szCs w:val="24"/>
        </w:rPr>
        <w:t>а</w:t>
      </w:r>
      <w:r w:rsidRPr="0066271A">
        <w:rPr>
          <w:rFonts w:ascii="Times New Roman" w:hAnsi="Times New Roman" w:cs="Times New Roman"/>
          <w:color w:val="000000"/>
          <w:sz w:val="24"/>
          <w:szCs w:val="24"/>
        </w:rPr>
        <w:t>ратов. Максимальное напряжение и сила тока на трубке. Характеристика аппарата (</w:t>
      </w:r>
      <w:proofErr w:type="gramStart"/>
      <w:r w:rsidRPr="0066271A">
        <w:rPr>
          <w:rFonts w:ascii="Times New Roman" w:hAnsi="Times New Roman" w:cs="Times New Roman"/>
          <w:color w:val="000000"/>
          <w:sz w:val="24"/>
          <w:szCs w:val="24"/>
        </w:rPr>
        <w:t>диагн</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стический</w:t>
      </w:r>
      <w:proofErr w:type="gramEnd"/>
      <w:r w:rsidRPr="0066271A">
        <w:rPr>
          <w:rFonts w:ascii="Times New Roman" w:hAnsi="Times New Roman" w:cs="Times New Roman"/>
          <w:color w:val="000000"/>
          <w:sz w:val="24"/>
          <w:szCs w:val="24"/>
        </w:rPr>
        <w:t xml:space="preserve">, терапевтический, </w:t>
      </w:r>
      <w:proofErr w:type="spellStart"/>
      <w:r w:rsidRPr="0066271A">
        <w:rPr>
          <w:rFonts w:ascii="Times New Roman" w:hAnsi="Times New Roman" w:cs="Times New Roman"/>
          <w:color w:val="000000"/>
          <w:sz w:val="24"/>
          <w:szCs w:val="24"/>
        </w:rPr>
        <w:t>дефектографический</w:t>
      </w:r>
      <w:proofErr w:type="spellEnd"/>
      <w:r w:rsidRPr="0066271A">
        <w:rPr>
          <w:rFonts w:ascii="Times New Roman" w:hAnsi="Times New Roman" w:cs="Times New Roman"/>
          <w:color w:val="000000"/>
          <w:sz w:val="24"/>
          <w:szCs w:val="24"/>
        </w:rPr>
        <w:t xml:space="preserve"> и т.п.).</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3. Разрешение на право эксплуатации, кем выдано, дата выдачи. Лицо, ответственное за правильную работу кабинета, установки, источника.</w:t>
      </w:r>
    </w:p>
    <w:p w:rsidR="0066271A" w:rsidRPr="0066271A" w:rsidRDefault="0066271A" w:rsidP="0066271A">
      <w:pPr>
        <w:spacing w:after="0"/>
        <w:ind w:firstLine="709"/>
        <w:jc w:val="both"/>
        <w:rPr>
          <w:rFonts w:ascii="Times New Roman" w:hAnsi="Times New Roman" w:cs="Times New Roman"/>
          <w:sz w:val="24"/>
          <w:szCs w:val="24"/>
        </w:rPr>
      </w:pPr>
      <w:r w:rsidRPr="0066271A">
        <w:rPr>
          <w:rFonts w:ascii="Times New Roman" w:hAnsi="Times New Roman" w:cs="Times New Roman"/>
          <w:color w:val="000000"/>
          <w:sz w:val="24"/>
          <w:szCs w:val="24"/>
        </w:rPr>
        <w:t>4. Хранилище. Наличие акта приемки. Защита хранилища. Транспортировка конте</w:t>
      </w:r>
      <w:r w:rsidRPr="0066271A">
        <w:rPr>
          <w:rFonts w:ascii="Times New Roman" w:hAnsi="Times New Roman" w:cs="Times New Roman"/>
          <w:color w:val="000000"/>
          <w:sz w:val="24"/>
          <w:szCs w:val="24"/>
        </w:rPr>
        <w:t>й</w:t>
      </w:r>
      <w:r w:rsidRPr="0066271A">
        <w:rPr>
          <w:rFonts w:ascii="Times New Roman" w:hAnsi="Times New Roman" w:cs="Times New Roman"/>
          <w:color w:val="000000"/>
          <w:sz w:val="24"/>
          <w:szCs w:val="24"/>
        </w:rPr>
        <w:t>неров. Учет изотопов.</w:t>
      </w:r>
      <w:r w:rsidRPr="0066271A">
        <w:rPr>
          <w:rFonts w:ascii="Times New Roman" w:hAnsi="Times New Roman" w:cs="Times New Roman"/>
          <w:sz w:val="24"/>
          <w:szCs w:val="24"/>
        </w:rPr>
        <w:t xml:space="preserve"> </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5. Расположение и планировка помещений: этаж, смежные помещения, их назначение, нет ли в их числе жилых помещений (выше и ниже этажом). Общее число комнат, их пл</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щадь. Наличие вентиляции, кратность воздухообмена; естественное и аварийное освещение.</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6. Защита от излучения рабочих мест и смежных помещений. Наличие нестациона</w:t>
      </w:r>
      <w:r w:rsidRPr="0066271A">
        <w:rPr>
          <w:rFonts w:ascii="Times New Roman" w:hAnsi="Times New Roman" w:cs="Times New Roman"/>
          <w:color w:val="000000"/>
          <w:sz w:val="24"/>
          <w:szCs w:val="24"/>
        </w:rPr>
        <w:t>р</w:t>
      </w:r>
      <w:r w:rsidRPr="0066271A">
        <w:rPr>
          <w:rFonts w:ascii="Times New Roman" w:hAnsi="Times New Roman" w:cs="Times New Roman"/>
          <w:color w:val="000000"/>
          <w:sz w:val="24"/>
          <w:szCs w:val="24"/>
        </w:rPr>
        <w:t>ных защитных устройств, ограждений, средств индивидуальной защиты; их состояние, сви</w:t>
      </w:r>
      <w:r w:rsidRPr="0066271A">
        <w:rPr>
          <w:rFonts w:ascii="Times New Roman" w:hAnsi="Times New Roman" w:cs="Times New Roman"/>
          <w:color w:val="000000"/>
          <w:sz w:val="24"/>
          <w:szCs w:val="24"/>
        </w:rPr>
        <w:t>н</w:t>
      </w:r>
      <w:r w:rsidRPr="0066271A">
        <w:rPr>
          <w:rFonts w:ascii="Times New Roman" w:hAnsi="Times New Roman" w:cs="Times New Roman"/>
          <w:color w:val="000000"/>
          <w:sz w:val="24"/>
          <w:szCs w:val="24"/>
        </w:rPr>
        <w:t>цовые эквиваленты. Наличие систем защитной блокировки.</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7. Индивидуальный дозиметрический контроль. Название приборов, дата градуиро</w:t>
      </w:r>
      <w:r w:rsidRPr="0066271A">
        <w:rPr>
          <w:rFonts w:ascii="Times New Roman" w:hAnsi="Times New Roman" w:cs="Times New Roman"/>
          <w:color w:val="000000"/>
          <w:sz w:val="24"/>
          <w:szCs w:val="24"/>
        </w:rPr>
        <w:t>в</w:t>
      </w:r>
      <w:r w:rsidRPr="0066271A">
        <w:rPr>
          <w:rFonts w:ascii="Times New Roman" w:hAnsi="Times New Roman" w:cs="Times New Roman"/>
          <w:color w:val="000000"/>
          <w:sz w:val="24"/>
          <w:szCs w:val="24"/>
        </w:rPr>
        <w:t xml:space="preserve">ки. При </w:t>
      </w:r>
      <w:proofErr w:type="spellStart"/>
      <w:r w:rsidRPr="0066271A">
        <w:rPr>
          <w:rFonts w:ascii="Times New Roman" w:hAnsi="Times New Roman" w:cs="Times New Roman"/>
          <w:color w:val="000000"/>
          <w:sz w:val="24"/>
          <w:szCs w:val="24"/>
        </w:rPr>
        <w:t>фотоконтроле</w:t>
      </w:r>
      <w:proofErr w:type="spellEnd"/>
      <w:r w:rsidRPr="0066271A">
        <w:rPr>
          <w:rFonts w:ascii="Times New Roman" w:hAnsi="Times New Roman" w:cs="Times New Roman"/>
          <w:color w:val="000000"/>
          <w:sz w:val="24"/>
          <w:szCs w:val="24"/>
        </w:rPr>
        <w:t xml:space="preserve"> - название пленки и метод ее обработки. Учет результатов измерений. Случаи </w:t>
      </w:r>
      <w:proofErr w:type="spellStart"/>
      <w:r w:rsidRPr="0066271A">
        <w:rPr>
          <w:rFonts w:ascii="Times New Roman" w:hAnsi="Times New Roman" w:cs="Times New Roman"/>
          <w:color w:val="000000"/>
          <w:sz w:val="24"/>
          <w:szCs w:val="24"/>
        </w:rPr>
        <w:t>переоблучения</w:t>
      </w:r>
      <w:proofErr w:type="spellEnd"/>
      <w:r w:rsidRPr="0066271A">
        <w:rPr>
          <w:rFonts w:ascii="Times New Roman" w:hAnsi="Times New Roman" w:cs="Times New Roman"/>
          <w:color w:val="000000"/>
          <w:sz w:val="24"/>
          <w:szCs w:val="24"/>
        </w:rPr>
        <w:t xml:space="preserve"> лиц, работающих с источниками ионизирующего излучения, и мер</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приятия по отношению к ним.</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8. Проверка надежности стационарных и нестационарных защитных устройств (ко</w:t>
      </w:r>
      <w:r w:rsidRPr="0066271A">
        <w:rPr>
          <w:rFonts w:ascii="Times New Roman" w:hAnsi="Times New Roman" w:cs="Times New Roman"/>
          <w:color w:val="000000"/>
          <w:sz w:val="24"/>
          <w:szCs w:val="24"/>
        </w:rPr>
        <w:t>н</w:t>
      </w:r>
      <w:r w:rsidRPr="0066271A">
        <w:rPr>
          <w:rFonts w:ascii="Times New Roman" w:hAnsi="Times New Roman" w:cs="Times New Roman"/>
          <w:color w:val="000000"/>
          <w:sz w:val="24"/>
          <w:szCs w:val="24"/>
        </w:rPr>
        <w:t>троль защиты). Наличие дозиметров и их название. Регулярность проведения измерений. Учет результатов. Данные дозиметрических измерений при настоящем обследовании: в р</w:t>
      </w:r>
      <w:r w:rsidRPr="0066271A">
        <w:rPr>
          <w:rFonts w:ascii="Times New Roman" w:hAnsi="Times New Roman" w:cs="Times New Roman"/>
          <w:color w:val="000000"/>
          <w:sz w:val="24"/>
          <w:szCs w:val="24"/>
        </w:rPr>
        <w:t>а</w:t>
      </w:r>
      <w:r w:rsidRPr="0066271A">
        <w:rPr>
          <w:rFonts w:ascii="Times New Roman" w:hAnsi="Times New Roman" w:cs="Times New Roman"/>
          <w:color w:val="000000"/>
          <w:sz w:val="24"/>
          <w:szCs w:val="24"/>
        </w:rPr>
        <w:t>бочих и смежных помещениях и вне участка (территории) объекта. Данные оформляются “Протоколом санитарно-дозиметрических измерений” (приложение).</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9. Проведение предварительных и периодических медицинских осмотров и инстру</w:t>
      </w:r>
      <w:r w:rsidRPr="0066271A">
        <w:rPr>
          <w:rFonts w:ascii="Times New Roman" w:hAnsi="Times New Roman" w:cs="Times New Roman"/>
          <w:color w:val="000000"/>
          <w:sz w:val="24"/>
          <w:szCs w:val="24"/>
        </w:rPr>
        <w:t>к</w:t>
      </w:r>
      <w:r w:rsidRPr="0066271A">
        <w:rPr>
          <w:rFonts w:ascii="Times New Roman" w:hAnsi="Times New Roman" w:cs="Times New Roman"/>
          <w:color w:val="000000"/>
          <w:sz w:val="24"/>
          <w:szCs w:val="24"/>
        </w:rPr>
        <w:t xml:space="preserve">тажа по технике безопасности. Учет проведенных мероприятий. Отстранение от </w:t>
      </w:r>
      <w:r w:rsidRPr="0066271A">
        <w:rPr>
          <w:rFonts w:ascii="Times New Roman" w:hAnsi="Times New Roman" w:cs="Times New Roman"/>
          <w:color w:val="000000"/>
          <w:sz w:val="24"/>
          <w:szCs w:val="24"/>
        </w:rPr>
        <w:lastRenderedPageBreak/>
        <w:t xml:space="preserve">работы в случае лучевых поражений. </w:t>
      </w:r>
      <w:proofErr w:type="gramStart"/>
      <w:r w:rsidRPr="0066271A">
        <w:rPr>
          <w:rFonts w:ascii="Times New Roman" w:hAnsi="Times New Roman" w:cs="Times New Roman"/>
          <w:color w:val="000000"/>
          <w:sz w:val="24"/>
          <w:szCs w:val="24"/>
        </w:rPr>
        <w:t>Контроль за</w:t>
      </w:r>
      <w:proofErr w:type="gramEnd"/>
      <w:r w:rsidRPr="0066271A">
        <w:rPr>
          <w:rFonts w:ascii="Times New Roman" w:hAnsi="Times New Roman" w:cs="Times New Roman"/>
          <w:color w:val="000000"/>
          <w:sz w:val="24"/>
          <w:szCs w:val="24"/>
        </w:rPr>
        <w:t xml:space="preserve"> выполнением ранее предложенных мероприятий.</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b/>
          <w:i/>
          <w:color w:val="000000"/>
          <w:sz w:val="24"/>
          <w:szCs w:val="24"/>
        </w:rPr>
      </w:pPr>
      <w:r w:rsidRPr="0066271A">
        <w:rPr>
          <w:rFonts w:ascii="Times New Roman" w:hAnsi="Times New Roman" w:cs="Times New Roman"/>
          <w:color w:val="000000"/>
          <w:sz w:val="24"/>
          <w:szCs w:val="24"/>
        </w:rPr>
        <w:t xml:space="preserve">3. </w:t>
      </w:r>
      <w:r w:rsidRPr="0066271A">
        <w:rPr>
          <w:rFonts w:ascii="Times New Roman" w:hAnsi="Times New Roman" w:cs="Times New Roman"/>
          <w:b/>
          <w:i/>
          <w:color w:val="000000"/>
          <w:sz w:val="24"/>
          <w:szCs w:val="24"/>
        </w:rPr>
        <w:t>Схема обследования предприятий и учреждений, работающих с радиоакти</w:t>
      </w:r>
      <w:r w:rsidRPr="0066271A">
        <w:rPr>
          <w:rFonts w:ascii="Times New Roman" w:hAnsi="Times New Roman" w:cs="Times New Roman"/>
          <w:b/>
          <w:i/>
          <w:color w:val="000000"/>
          <w:sz w:val="24"/>
          <w:szCs w:val="24"/>
        </w:rPr>
        <w:t>в</w:t>
      </w:r>
      <w:r w:rsidRPr="0066271A">
        <w:rPr>
          <w:rFonts w:ascii="Times New Roman" w:hAnsi="Times New Roman" w:cs="Times New Roman"/>
          <w:b/>
          <w:i/>
          <w:color w:val="000000"/>
          <w:sz w:val="24"/>
          <w:szCs w:val="24"/>
        </w:rPr>
        <w:t>ными веществами в открытом виде:</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 Название предприятия или учреждения и его ведомственная принадлежность. Ко</w:t>
      </w:r>
      <w:r w:rsidRPr="0066271A">
        <w:rPr>
          <w:rFonts w:ascii="Times New Roman" w:hAnsi="Times New Roman" w:cs="Times New Roman"/>
          <w:color w:val="000000"/>
          <w:sz w:val="24"/>
          <w:szCs w:val="24"/>
        </w:rPr>
        <w:t>р</w:t>
      </w:r>
      <w:r w:rsidRPr="0066271A">
        <w:rPr>
          <w:rFonts w:ascii="Times New Roman" w:hAnsi="Times New Roman" w:cs="Times New Roman"/>
          <w:color w:val="000000"/>
          <w:sz w:val="24"/>
          <w:szCs w:val="24"/>
        </w:rPr>
        <w:t>пус, отделение, цех. Адрес, номер телефона, дата обследования.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2. Краткая характеристика работы с радиоактивными веществами (РВ). Название веществ, в каком виде и с какими активностями ведется работа. Допустимый выброс в окр</w:t>
      </w:r>
      <w:r w:rsidRPr="0066271A">
        <w:rPr>
          <w:rFonts w:ascii="Times New Roman" w:hAnsi="Times New Roman" w:cs="Times New Roman"/>
          <w:color w:val="000000"/>
          <w:sz w:val="24"/>
          <w:szCs w:val="24"/>
        </w:rPr>
        <w:t>у</w:t>
      </w:r>
      <w:r w:rsidRPr="0066271A">
        <w:rPr>
          <w:rFonts w:ascii="Times New Roman" w:hAnsi="Times New Roman" w:cs="Times New Roman"/>
          <w:color w:val="000000"/>
          <w:sz w:val="24"/>
          <w:szCs w:val="24"/>
        </w:rPr>
        <w:t>жающую среду.</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3. Общая активность веществ, поступивших и израсходованных в течение года. Их а</w:t>
      </w:r>
      <w:r w:rsidRPr="0066271A">
        <w:rPr>
          <w:rFonts w:ascii="Times New Roman" w:hAnsi="Times New Roman" w:cs="Times New Roman"/>
          <w:color w:val="000000"/>
          <w:sz w:val="24"/>
          <w:szCs w:val="24"/>
        </w:rPr>
        <w:t>к</w:t>
      </w:r>
      <w:r w:rsidRPr="0066271A">
        <w:rPr>
          <w:rFonts w:ascii="Times New Roman" w:hAnsi="Times New Roman" w:cs="Times New Roman"/>
          <w:color w:val="000000"/>
          <w:sz w:val="24"/>
          <w:szCs w:val="24"/>
        </w:rPr>
        <w:t>тивность в день обследования.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4. Разрешение на право работы. Лица, ответственные за безопасность работ с РВ (ф</w:t>
      </w:r>
      <w:r w:rsidRPr="0066271A">
        <w:rPr>
          <w:rFonts w:ascii="Times New Roman" w:hAnsi="Times New Roman" w:cs="Times New Roman"/>
          <w:color w:val="000000"/>
          <w:sz w:val="24"/>
          <w:szCs w:val="24"/>
        </w:rPr>
        <w:t>а</w:t>
      </w:r>
      <w:r w:rsidRPr="0066271A">
        <w:rPr>
          <w:rFonts w:ascii="Times New Roman" w:hAnsi="Times New Roman" w:cs="Times New Roman"/>
          <w:color w:val="000000"/>
          <w:sz w:val="24"/>
          <w:szCs w:val="24"/>
        </w:rPr>
        <w:t>милия, имя, отчество, должность).</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5. Учет и хранение РВ. Хранилище изотопов, защита сейфов. Наличие акта приемки хранилища, дата приемки. Выдача и транспортировка РВ. Дезактивация возвратной тары п</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ставщика. Лицо, ответственное за учет РВ.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6. Помещения и лаборатории, в которых производится работа с РВ. Расположение и планировка комнат, их площадь, характер покрытия стен, полов, потолков, рабочих повер</w:t>
      </w:r>
      <w:r w:rsidRPr="0066271A">
        <w:rPr>
          <w:rFonts w:ascii="Times New Roman" w:hAnsi="Times New Roman" w:cs="Times New Roman"/>
          <w:color w:val="000000"/>
          <w:sz w:val="24"/>
          <w:szCs w:val="24"/>
        </w:rPr>
        <w:t>х</w:t>
      </w:r>
      <w:r w:rsidRPr="0066271A">
        <w:rPr>
          <w:rFonts w:ascii="Times New Roman" w:hAnsi="Times New Roman" w:cs="Times New Roman"/>
          <w:color w:val="000000"/>
          <w:sz w:val="24"/>
          <w:szCs w:val="24"/>
        </w:rPr>
        <w:t>ностей. Наличие естественного и аварийного освещения. Использование помещений для других работ. Наличие горячего водоснабжения. Обеспечение бытовыми помещениями (ра</w:t>
      </w:r>
      <w:r w:rsidRPr="0066271A">
        <w:rPr>
          <w:rFonts w:ascii="Times New Roman" w:hAnsi="Times New Roman" w:cs="Times New Roman"/>
          <w:color w:val="000000"/>
          <w:sz w:val="24"/>
          <w:szCs w:val="24"/>
        </w:rPr>
        <w:t>з</w:t>
      </w:r>
      <w:r w:rsidRPr="0066271A">
        <w:rPr>
          <w:rFonts w:ascii="Times New Roman" w:hAnsi="Times New Roman" w:cs="Times New Roman"/>
          <w:color w:val="000000"/>
          <w:sz w:val="24"/>
          <w:szCs w:val="24"/>
        </w:rPr>
        <w:t>девальня, душ и др.). Вентиляция, наличие самостоятельной вентиляционной системы, кра</w:t>
      </w:r>
      <w:r w:rsidRPr="0066271A">
        <w:rPr>
          <w:rFonts w:ascii="Times New Roman" w:hAnsi="Times New Roman" w:cs="Times New Roman"/>
          <w:color w:val="000000"/>
          <w:sz w:val="24"/>
          <w:szCs w:val="24"/>
        </w:rPr>
        <w:t>т</w:t>
      </w:r>
      <w:r w:rsidRPr="0066271A">
        <w:rPr>
          <w:rFonts w:ascii="Times New Roman" w:hAnsi="Times New Roman" w:cs="Times New Roman"/>
          <w:color w:val="000000"/>
          <w:sz w:val="24"/>
          <w:szCs w:val="24"/>
        </w:rPr>
        <w:t>ность воздухообмена.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7. Наличие защитных экранов, дистанционного инструмента и т.п. Вытяжные шкафы, их устройство. Характер внутреннего покрытия. Наличие фильтрующих устройств. Обесп</w:t>
      </w:r>
      <w:r w:rsidRPr="0066271A">
        <w:rPr>
          <w:rFonts w:ascii="Times New Roman" w:hAnsi="Times New Roman" w:cs="Times New Roman"/>
          <w:color w:val="000000"/>
          <w:sz w:val="24"/>
          <w:szCs w:val="24"/>
        </w:rPr>
        <w:t>е</w:t>
      </w:r>
      <w:r w:rsidRPr="0066271A">
        <w:rPr>
          <w:rFonts w:ascii="Times New Roman" w:hAnsi="Times New Roman" w:cs="Times New Roman"/>
          <w:color w:val="000000"/>
          <w:sz w:val="24"/>
          <w:szCs w:val="24"/>
        </w:rPr>
        <w:t xml:space="preserve">ченность спецодеждой и индивидуальными средствами защиты (перчатки, </w:t>
      </w:r>
      <w:proofErr w:type="spellStart"/>
      <w:r w:rsidRPr="0066271A">
        <w:rPr>
          <w:rFonts w:ascii="Times New Roman" w:hAnsi="Times New Roman" w:cs="Times New Roman"/>
          <w:color w:val="000000"/>
          <w:sz w:val="24"/>
          <w:szCs w:val="24"/>
        </w:rPr>
        <w:t>спецкостюмы</w:t>
      </w:r>
      <w:proofErr w:type="spellEnd"/>
      <w:r w:rsidRPr="0066271A">
        <w:rPr>
          <w:rFonts w:ascii="Times New Roman" w:hAnsi="Times New Roman" w:cs="Times New Roman"/>
          <w:color w:val="000000"/>
          <w:sz w:val="24"/>
          <w:szCs w:val="24"/>
        </w:rPr>
        <w:t>, х</w:t>
      </w:r>
      <w:r w:rsidRPr="0066271A">
        <w:rPr>
          <w:rFonts w:ascii="Times New Roman" w:hAnsi="Times New Roman" w:cs="Times New Roman"/>
          <w:color w:val="000000"/>
          <w:sz w:val="24"/>
          <w:szCs w:val="24"/>
        </w:rPr>
        <w:t>а</w:t>
      </w:r>
      <w:r w:rsidRPr="0066271A">
        <w:rPr>
          <w:rFonts w:ascii="Times New Roman" w:hAnsi="Times New Roman" w:cs="Times New Roman"/>
          <w:color w:val="000000"/>
          <w:sz w:val="24"/>
          <w:szCs w:val="24"/>
        </w:rPr>
        <w:t>латы и др.). Организация их стирки и дезактивации. Уборка помещений, наличие дезактив</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рующих средств.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8. Виды радиоактивных отходов, их обезвреживание и удаление. Наличие емкостей и контейнеров для выдерживания короткоживущих отходов, их достаточность. Промежуто</w:t>
      </w:r>
      <w:r w:rsidRPr="0066271A">
        <w:rPr>
          <w:rFonts w:ascii="Times New Roman" w:hAnsi="Times New Roman" w:cs="Times New Roman"/>
          <w:color w:val="000000"/>
          <w:sz w:val="24"/>
          <w:szCs w:val="24"/>
        </w:rPr>
        <w:t>ч</w:t>
      </w:r>
      <w:r w:rsidRPr="0066271A">
        <w:rPr>
          <w:rFonts w:ascii="Times New Roman" w:hAnsi="Times New Roman" w:cs="Times New Roman"/>
          <w:color w:val="000000"/>
          <w:sz w:val="24"/>
          <w:szCs w:val="24"/>
        </w:rPr>
        <w:t>ные пункты сбора, хранения твердых и жидких отходов. Способы удаления жидких радиоа</w:t>
      </w:r>
      <w:r w:rsidRPr="0066271A">
        <w:rPr>
          <w:rFonts w:ascii="Times New Roman" w:hAnsi="Times New Roman" w:cs="Times New Roman"/>
          <w:color w:val="000000"/>
          <w:sz w:val="24"/>
          <w:szCs w:val="24"/>
        </w:rPr>
        <w:t>к</w:t>
      </w:r>
      <w:r w:rsidRPr="0066271A">
        <w:rPr>
          <w:rFonts w:ascii="Times New Roman" w:hAnsi="Times New Roman" w:cs="Times New Roman"/>
          <w:color w:val="000000"/>
          <w:sz w:val="24"/>
          <w:szCs w:val="24"/>
        </w:rPr>
        <w:t>тивных отходов (разбавление, очистка и др.). Оборудование мест для сменных контейнеров.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9. Радиационный контроль </w:t>
      </w:r>
      <w:proofErr w:type="spellStart"/>
      <w:proofErr w:type="gramStart"/>
      <w:r w:rsidRPr="0066271A">
        <w:rPr>
          <w:rFonts w:ascii="Times New Roman" w:hAnsi="Times New Roman" w:cs="Times New Roman"/>
          <w:color w:val="000000"/>
          <w:sz w:val="24"/>
          <w:szCs w:val="24"/>
        </w:rPr>
        <w:t>гамма-фона</w:t>
      </w:r>
      <w:proofErr w:type="spellEnd"/>
      <w:proofErr w:type="gramEnd"/>
      <w:r w:rsidRPr="0066271A">
        <w:rPr>
          <w:rFonts w:ascii="Times New Roman" w:hAnsi="Times New Roman" w:cs="Times New Roman"/>
          <w:color w:val="000000"/>
          <w:sz w:val="24"/>
          <w:szCs w:val="24"/>
        </w:rPr>
        <w:t xml:space="preserve"> помещения и загрязненности рук, спецодежды и рабочих мест. Типы используемой аппаратуры. Индивидуальный дозиметрический ко</w:t>
      </w:r>
      <w:r w:rsidRPr="0066271A">
        <w:rPr>
          <w:rFonts w:ascii="Times New Roman" w:hAnsi="Times New Roman" w:cs="Times New Roman"/>
          <w:color w:val="000000"/>
          <w:sz w:val="24"/>
          <w:szCs w:val="24"/>
        </w:rPr>
        <w:t>н</w:t>
      </w:r>
      <w:r w:rsidRPr="0066271A">
        <w:rPr>
          <w:rFonts w:ascii="Times New Roman" w:hAnsi="Times New Roman" w:cs="Times New Roman"/>
          <w:color w:val="000000"/>
          <w:sz w:val="24"/>
          <w:szCs w:val="24"/>
        </w:rPr>
        <w:t xml:space="preserve">троль, типы дозиметров. Учет дозиметрических измерений с записями </w:t>
      </w:r>
      <w:proofErr w:type="spellStart"/>
      <w:proofErr w:type="gramStart"/>
      <w:r w:rsidRPr="0066271A">
        <w:rPr>
          <w:rFonts w:ascii="Times New Roman" w:hAnsi="Times New Roman" w:cs="Times New Roman"/>
          <w:color w:val="000000"/>
          <w:sz w:val="24"/>
          <w:szCs w:val="24"/>
        </w:rPr>
        <w:t>гамма-фона</w:t>
      </w:r>
      <w:proofErr w:type="spellEnd"/>
      <w:proofErr w:type="gramEnd"/>
      <w:r w:rsidRPr="0066271A">
        <w:rPr>
          <w:rFonts w:ascii="Times New Roman" w:hAnsi="Times New Roman" w:cs="Times New Roman"/>
          <w:color w:val="000000"/>
          <w:sz w:val="24"/>
          <w:szCs w:val="24"/>
        </w:rPr>
        <w:t>, загря</w:t>
      </w:r>
      <w:r w:rsidRPr="0066271A">
        <w:rPr>
          <w:rFonts w:ascii="Times New Roman" w:hAnsi="Times New Roman" w:cs="Times New Roman"/>
          <w:color w:val="000000"/>
          <w:sz w:val="24"/>
          <w:szCs w:val="24"/>
        </w:rPr>
        <w:t>з</w:t>
      </w:r>
      <w:r w:rsidRPr="0066271A">
        <w:rPr>
          <w:rFonts w:ascii="Times New Roman" w:hAnsi="Times New Roman" w:cs="Times New Roman"/>
          <w:color w:val="000000"/>
          <w:sz w:val="24"/>
          <w:szCs w:val="24"/>
        </w:rPr>
        <w:t>ненности поверхностей и доз, получаемых лицами, работающими с источниками иониз</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рующего излучения.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10. Данные дозиметрических и радиометрических измерений при настоящем обслед</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вании:</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w:t>
      </w:r>
      <w:r w:rsidRPr="0066271A">
        <w:rPr>
          <w:rFonts w:ascii="Times New Roman" w:hAnsi="Times New Roman" w:cs="Times New Roman"/>
          <w:color w:val="000000"/>
          <w:sz w:val="24"/>
          <w:szCs w:val="24"/>
        </w:rPr>
        <w:tab/>
        <w:t>мощность излучений на рабочих местах по всему технологическому циклу в смежных помещениях и вне территории объекта;</w:t>
      </w:r>
    </w:p>
    <w:p w:rsidR="0066271A" w:rsidRPr="0066271A" w:rsidRDefault="0066271A" w:rsidP="0066271A">
      <w:pPr>
        <w:spacing w:after="0"/>
        <w:ind w:firstLine="709"/>
        <w:jc w:val="both"/>
        <w:rPr>
          <w:rFonts w:ascii="Times New Roman" w:hAnsi="Times New Roman" w:cs="Times New Roman"/>
          <w:color w:val="000000"/>
          <w:sz w:val="24"/>
          <w:szCs w:val="24"/>
        </w:rPr>
      </w:pPr>
      <w:proofErr w:type="gramStart"/>
      <w:r w:rsidRPr="0066271A">
        <w:rPr>
          <w:rFonts w:ascii="Times New Roman" w:hAnsi="Times New Roman" w:cs="Times New Roman"/>
          <w:color w:val="000000"/>
          <w:sz w:val="24"/>
          <w:szCs w:val="24"/>
        </w:rPr>
        <w:t>-</w:t>
      </w:r>
      <w:r w:rsidRPr="0066271A">
        <w:rPr>
          <w:rFonts w:ascii="Times New Roman" w:hAnsi="Times New Roman" w:cs="Times New Roman"/>
          <w:color w:val="000000"/>
          <w:sz w:val="24"/>
          <w:szCs w:val="24"/>
        </w:rPr>
        <w:tab/>
        <w:t>загрязненность рук, спецодежды работающих, рабочих столов, вытяжных шкафов, раковин, туалетных комнат для больных, оборудования, инвентаря и др.;</w:t>
      </w:r>
      <w:proofErr w:type="gramEnd"/>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w:t>
      </w:r>
      <w:r w:rsidRPr="0066271A">
        <w:rPr>
          <w:rFonts w:ascii="Times New Roman" w:hAnsi="Times New Roman" w:cs="Times New Roman"/>
          <w:color w:val="000000"/>
          <w:sz w:val="24"/>
          <w:szCs w:val="24"/>
        </w:rPr>
        <w:tab/>
        <w:t>загрязненность одежды, постельного белья, рук и спецодежды больных;</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lastRenderedPageBreak/>
        <w:t>-</w:t>
      </w:r>
      <w:r w:rsidRPr="0066271A">
        <w:rPr>
          <w:rFonts w:ascii="Times New Roman" w:hAnsi="Times New Roman" w:cs="Times New Roman"/>
          <w:color w:val="000000"/>
          <w:sz w:val="24"/>
          <w:szCs w:val="24"/>
        </w:rPr>
        <w:tab/>
        <w:t>загрязненность воздуха производственных помещений активными аэрозолями;</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w:t>
      </w:r>
      <w:r w:rsidRPr="0066271A">
        <w:rPr>
          <w:rFonts w:ascii="Times New Roman" w:hAnsi="Times New Roman" w:cs="Times New Roman"/>
          <w:color w:val="000000"/>
          <w:sz w:val="24"/>
          <w:szCs w:val="24"/>
        </w:rPr>
        <w:tab/>
        <w:t>загрязненность сточных вод, а также воздуха, почвы, растительности и т.д. в</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круг данного объекта (оформляются приложением “Протокол санитарно-дозиметрических измерений”).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11. Проведение предварительных и периодических медицинских осмотров и инстру</w:t>
      </w:r>
      <w:r w:rsidRPr="0066271A">
        <w:rPr>
          <w:rFonts w:ascii="Times New Roman" w:hAnsi="Times New Roman" w:cs="Times New Roman"/>
          <w:color w:val="000000"/>
          <w:sz w:val="24"/>
          <w:szCs w:val="24"/>
        </w:rPr>
        <w:t>к</w:t>
      </w:r>
      <w:r w:rsidRPr="0066271A">
        <w:rPr>
          <w:rFonts w:ascii="Times New Roman" w:hAnsi="Times New Roman" w:cs="Times New Roman"/>
          <w:color w:val="000000"/>
          <w:sz w:val="24"/>
          <w:szCs w:val="24"/>
        </w:rPr>
        <w:t>тажа по технике безопасности. Учет проведенных мероприятий. Отстранение от работы в случае лучевых поражений.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12. Выводы и предложения.</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4. </w:t>
      </w:r>
      <w:r w:rsidRPr="0066271A">
        <w:rPr>
          <w:rFonts w:ascii="Times New Roman" w:hAnsi="Times New Roman" w:cs="Times New Roman"/>
          <w:b/>
          <w:i/>
          <w:color w:val="000000"/>
          <w:sz w:val="24"/>
          <w:szCs w:val="24"/>
        </w:rPr>
        <w:t>Нормативные документы</w:t>
      </w:r>
      <w:r w:rsidRPr="0066271A">
        <w:rPr>
          <w:rFonts w:ascii="Times New Roman" w:hAnsi="Times New Roman" w:cs="Times New Roman"/>
          <w:color w:val="000000"/>
          <w:sz w:val="24"/>
          <w:szCs w:val="24"/>
        </w:rPr>
        <w:t xml:space="preserve"> необходимые при проведении обследования радиац</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онных объектов.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Нормы радиационной безопасности НРБ –99/2009 </w:t>
      </w:r>
      <w:proofErr w:type="spellStart"/>
      <w:r w:rsidRPr="0066271A">
        <w:rPr>
          <w:rFonts w:ascii="Times New Roman" w:hAnsi="Times New Roman" w:cs="Times New Roman"/>
          <w:color w:val="000000"/>
          <w:sz w:val="24"/>
          <w:szCs w:val="24"/>
        </w:rPr>
        <w:t>СанПиН</w:t>
      </w:r>
      <w:proofErr w:type="spellEnd"/>
      <w:r w:rsidRPr="0066271A">
        <w:rPr>
          <w:rFonts w:ascii="Times New Roman" w:hAnsi="Times New Roman" w:cs="Times New Roman"/>
          <w:color w:val="000000"/>
          <w:sz w:val="24"/>
          <w:szCs w:val="24"/>
        </w:rPr>
        <w:t xml:space="preserve"> 2.6.1.2523 – 09</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w:t>
      </w:r>
      <w:proofErr w:type="spellStart"/>
      <w:r w:rsidRPr="0066271A">
        <w:rPr>
          <w:rFonts w:ascii="Times New Roman" w:hAnsi="Times New Roman" w:cs="Times New Roman"/>
          <w:color w:val="000000"/>
          <w:sz w:val="24"/>
          <w:szCs w:val="24"/>
        </w:rPr>
        <w:t>СанПиН</w:t>
      </w:r>
      <w:proofErr w:type="spellEnd"/>
      <w:r w:rsidRPr="0066271A">
        <w:rPr>
          <w:rFonts w:ascii="Times New Roman" w:hAnsi="Times New Roman" w:cs="Times New Roman"/>
          <w:color w:val="000000"/>
          <w:sz w:val="24"/>
          <w:szCs w:val="24"/>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МУ 2.6.1.3015 -12 «Организация и проведение индивидуального дозиметрического контроля. Персонал медицинских организаций» </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МУ 2.6.1.2944-11 "Контроль эффективных доз облучения пациентов при проведении медицинских рентгенологических исследований"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w:t>
      </w:r>
      <w:proofErr w:type="spellStart"/>
      <w:r w:rsidRPr="0066271A">
        <w:rPr>
          <w:rFonts w:ascii="Times New Roman" w:hAnsi="Times New Roman" w:cs="Times New Roman"/>
          <w:color w:val="000000"/>
          <w:sz w:val="24"/>
          <w:szCs w:val="24"/>
        </w:rPr>
        <w:t>СанПиН</w:t>
      </w:r>
      <w:proofErr w:type="spellEnd"/>
      <w:r w:rsidRPr="0066271A">
        <w:rPr>
          <w:rFonts w:ascii="Times New Roman" w:hAnsi="Times New Roman" w:cs="Times New Roman"/>
          <w:color w:val="000000"/>
          <w:sz w:val="24"/>
          <w:szCs w:val="24"/>
        </w:rPr>
        <w:t xml:space="preserve"> 2.6.1.2368-08 "Гигиенические требования по обеспечению радиационной безопасности при проведении лучевой терапии с помощью открытых </w:t>
      </w:r>
      <w:proofErr w:type="spellStart"/>
      <w:r w:rsidRPr="0066271A">
        <w:rPr>
          <w:rFonts w:ascii="Times New Roman" w:hAnsi="Times New Roman" w:cs="Times New Roman"/>
          <w:color w:val="000000"/>
          <w:sz w:val="24"/>
          <w:szCs w:val="24"/>
        </w:rPr>
        <w:t>радионуклидных</w:t>
      </w:r>
      <w:proofErr w:type="spellEnd"/>
      <w:r w:rsidRPr="0066271A">
        <w:rPr>
          <w:rFonts w:ascii="Times New Roman" w:hAnsi="Times New Roman" w:cs="Times New Roman"/>
          <w:color w:val="000000"/>
          <w:sz w:val="24"/>
          <w:szCs w:val="24"/>
        </w:rPr>
        <w:t xml:space="preserve"> и</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точников"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СП 2.6.1.1310-03 "Гигиенические требования к устройству, оборудованию и эк</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 xml:space="preserve">плуатации радоновых лабораторий, отделений </w:t>
      </w:r>
      <w:proofErr w:type="spellStart"/>
      <w:r w:rsidRPr="0066271A">
        <w:rPr>
          <w:rFonts w:ascii="Times New Roman" w:hAnsi="Times New Roman" w:cs="Times New Roman"/>
          <w:color w:val="000000"/>
          <w:sz w:val="24"/>
          <w:szCs w:val="24"/>
        </w:rPr>
        <w:t>радонотерапии</w:t>
      </w:r>
      <w:proofErr w:type="spellEnd"/>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w:t>
      </w:r>
      <w:proofErr w:type="spellStart"/>
      <w:r w:rsidRPr="0066271A">
        <w:rPr>
          <w:rFonts w:ascii="Times New Roman" w:hAnsi="Times New Roman" w:cs="Times New Roman"/>
          <w:color w:val="000000"/>
          <w:sz w:val="24"/>
          <w:szCs w:val="24"/>
        </w:rPr>
        <w:t>СанПиН</w:t>
      </w:r>
      <w:proofErr w:type="spellEnd"/>
      <w:r w:rsidRPr="0066271A">
        <w:rPr>
          <w:rFonts w:ascii="Times New Roman" w:hAnsi="Times New Roman" w:cs="Times New Roman"/>
          <w:color w:val="000000"/>
          <w:sz w:val="24"/>
          <w:szCs w:val="24"/>
        </w:rPr>
        <w:t xml:space="preserve"> 2.6.1.2573-10 "Гигиенические требования к размещению и эксплуатации </w:t>
      </w:r>
      <w:proofErr w:type="spellStart"/>
      <w:r w:rsidRPr="0066271A">
        <w:rPr>
          <w:rFonts w:ascii="Times New Roman" w:hAnsi="Times New Roman" w:cs="Times New Roman"/>
          <w:color w:val="000000"/>
          <w:sz w:val="24"/>
          <w:szCs w:val="24"/>
        </w:rPr>
        <w:t>у</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корителейэлектронов</w:t>
      </w:r>
      <w:proofErr w:type="spellEnd"/>
      <w:r w:rsidRPr="0066271A">
        <w:rPr>
          <w:rFonts w:ascii="Times New Roman" w:hAnsi="Times New Roman" w:cs="Times New Roman"/>
          <w:color w:val="000000"/>
          <w:sz w:val="24"/>
          <w:szCs w:val="24"/>
        </w:rPr>
        <w:t xml:space="preserve"> с энергией до 100 МэВ"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МУ 2.6.1.1982-05 "Проведение радиационного контроля в рентгеновских кабинетах"</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 МУ 2.6.1.1798-03 "Оценка, учет и контроль эффективных доз облучения пациентов при проведении </w:t>
      </w:r>
      <w:proofErr w:type="spellStart"/>
      <w:r w:rsidRPr="0066271A">
        <w:rPr>
          <w:rFonts w:ascii="Times New Roman" w:hAnsi="Times New Roman" w:cs="Times New Roman"/>
          <w:color w:val="000000"/>
          <w:sz w:val="24"/>
          <w:szCs w:val="24"/>
        </w:rPr>
        <w:t>радионуклидных</w:t>
      </w:r>
      <w:proofErr w:type="spellEnd"/>
      <w:r w:rsidRPr="0066271A">
        <w:rPr>
          <w:rFonts w:ascii="Times New Roman" w:hAnsi="Times New Roman" w:cs="Times New Roman"/>
          <w:color w:val="000000"/>
          <w:sz w:val="24"/>
          <w:szCs w:val="24"/>
        </w:rPr>
        <w:t xml:space="preserve"> диагностических исследований"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МУ 2.6.1.2712-10 "Гигиенические требования по обеспечению радиационной безопасности при внутритканевой лучевой терапии (</w:t>
      </w:r>
      <w:proofErr w:type="spellStart"/>
      <w:r w:rsidRPr="0066271A">
        <w:rPr>
          <w:rFonts w:ascii="Times New Roman" w:hAnsi="Times New Roman" w:cs="Times New Roman"/>
          <w:color w:val="000000"/>
          <w:sz w:val="24"/>
          <w:szCs w:val="24"/>
        </w:rPr>
        <w:t>брахитерапии</w:t>
      </w:r>
      <w:proofErr w:type="spellEnd"/>
      <w:r w:rsidRPr="0066271A">
        <w:rPr>
          <w:rFonts w:ascii="Times New Roman" w:hAnsi="Times New Roman" w:cs="Times New Roman"/>
          <w:color w:val="000000"/>
          <w:sz w:val="24"/>
          <w:szCs w:val="24"/>
        </w:rPr>
        <w:t>) методом имплантации закр</w:t>
      </w:r>
      <w:r w:rsidRPr="0066271A">
        <w:rPr>
          <w:rFonts w:ascii="Times New Roman" w:hAnsi="Times New Roman" w:cs="Times New Roman"/>
          <w:color w:val="000000"/>
          <w:sz w:val="24"/>
          <w:szCs w:val="24"/>
        </w:rPr>
        <w:t>ы</w:t>
      </w:r>
      <w:r w:rsidRPr="0066271A">
        <w:rPr>
          <w:rFonts w:ascii="Times New Roman" w:hAnsi="Times New Roman" w:cs="Times New Roman"/>
          <w:color w:val="000000"/>
          <w:sz w:val="24"/>
          <w:szCs w:val="24"/>
        </w:rPr>
        <w:t xml:space="preserve">тых </w:t>
      </w:r>
      <w:proofErr w:type="spellStart"/>
      <w:r w:rsidRPr="0066271A">
        <w:rPr>
          <w:rFonts w:ascii="Times New Roman" w:hAnsi="Times New Roman" w:cs="Times New Roman"/>
          <w:color w:val="000000"/>
          <w:sz w:val="24"/>
          <w:szCs w:val="24"/>
        </w:rPr>
        <w:t>радионуклидных</w:t>
      </w:r>
      <w:proofErr w:type="spellEnd"/>
      <w:r w:rsidRPr="0066271A">
        <w:rPr>
          <w:rFonts w:ascii="Times New Roman" w:hAnsi="Times New Roman" w:cs="Times New Roman"/>
          <w:color w:val="000000"/>
          <w:sz w:val="24"/>
          <w:szCs w:val="24"/>
        </w:rPr>
        <w:t xml:space="preserve"> источников" и др.</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i/>
          <w:color w:val="000000"/>
          <w:sz w:val="24"/>
          <w:szCs w:val="24"/>
        </w:rPr>
        <w:t>Список необходимой документации при обследовании помещений, работающих с источниками ионизирующих излучений</w:t>
      </w:r>
      <w:r w:rsidRPr="0066271A">
        <w:rPr>
          <w:rFonts w:ascii="Times New Roman" w:hAnsi="Times New Roman" w:cs="Times New Roman"/>
          <w:color w:val="000000"/>
          <w:sz w:val="24"/>
          <w:szCs w:val="24"/>
        </w:rPr>
        <w:t>.</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1.Санитарный паспорт.</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2.Санитарно-эпидемиологическое заключение на право эксплуатации рентгеновского аппарата.</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3.Приказ о назначении ответственного лица за радиационную безопасность и радиац</w:t>
      </w:r>
      <w:r w:rsidRPr="0066271A">
        <w:rPr>
          <w:rFonts w:ascii="Times New Roman" w:hAnsi="Times New Roman" w:cs="Times New Roman"/>
          <w:color w:val="000000"/>
          <w:sz w:val="24"/>
          <w:szCs w:val="24"/>
        </w:rPr>
        <w:t>и</w:t>
      </w:r>
      <w:r w:rsidRPr="0066271A">
        <w:rPr>
          <w:rFonts w:ascii="Times New Roman" w:hAnsi="Times New Roman" w:cs="Times New Roman"/>
          <w:color w:val="000000"/>
          <w:sz w:val="24"/>
          <w:szCs w:val="24"/>
        </w:rPr>
        <w:t>онный контроль.</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4.Список лиц, отнесенных к категории облучения А.</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5.Журнал о проведении инструктажа по технике радиационной безопасности.</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6.Инструкция по технике безопасности.</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7.Инструкция по эксплуатации радиационной техники.</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8.Инструкция по радиационной безопасности.</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9.Инструкция по ликвидации аварий.</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lastRenderedPageBreak/>
        <w:t>10.Данные о прохождении периодических профессиональных осмотров.</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11.Контрольно-технический журнал.</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12.Протоколы дозиметрических исследований.</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13.Журнал контроля средств защиты.</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14.Журнал проведения рентгенологических исследований.</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15.Журнал </w:t>
      </w:r>
      <w:proofErr w:type="gramStart"/>
      <w:r w:rsidRPr="0066271A">
        <w:rPr>
          <w:rFonts w:ascii="Times New Roman" w:hAnsi="Times New Roman" w:cs="Times New Roman"/>
          <w:color w:val="000000"/>
          <w:sz w:val="24"/>
          <w:szCs w:val="24"/>
        </w:rPr>
        <w:t>контроля за</w:t>
      </w:r>
      <w:proofErr w:type="gramEnd"/>
      <w:r w:rsidRPr="0066271A">
        <w:rPr>
          <w:rFonts w:ascii="Times New Roman" w:hAnsi="Times New Roman" w:cs="Times New Roman"/>
          <w:color w:val="000000"/>
          <w:sz w:val="24"/>
          <w:szCs w:val="24"/>
        </w:rPr>
        <w:t xml:space="preserve"> состоянием загрязненности свинцом поверхностей и воздушной среды.</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16.Журнал регистрации индивидуальных доз облучения персонала.</w:t>
      </w:r>
    </w:p>
    <w:p w:rsidR="0066271A" w:rsidRPr="0066271A" w:rsidRDefault="0066271A" w:rsidP="0066271A">
      <w:pPr>
        <w:spacing w:after="0"/>
        <w:ind w:firstLine="426"/>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17.Журнал регистрации индивидуальных доз внешнего облучения пациентов.</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5. </w:t>
      </w:r>
      <w:r w:rsidRPr="0066271A">
        <w:rPr>
          <w:rFonts w:ascii="Times New Roman" w:hAnsi="Times New Roman" w:cs="Times New Roman"/>
          <w:b/>
          <w:i/>
          <w:color w:val="000000"/>
          <w:sz w:val="24"/>
          <w:szCs w:val="24"/>
        </w:rPr>
        <w:t xml:space="preserve">Концепция линейного </w:t>
      </w:r>
      <w:proofErr w:type="spellStart"/>
      <w:r w:rsidRPr="0066271A">
        <w:rPr>
          <w:rFonts w:ascii="Times New Roman" w:hAnsi="Times New Roman" w:cs="Times New Roman"/>
          <w:b/>
          <w:i/>
          <w:color w:val="000000"/>
          <w:sz w:val="24"/>
          <w:szCs w:val="24"/>
        </w:rPr>
        <w:t>беспорогового</w:t>
      </w:r>
      <w:proofErr w:type="spellEnd"/>
      <w:r w:rsidRPr="0066271A">
        <w:rPr>
          <w:rFonts w:ascii="Times New Roman" w:hAnsi="Times New Roman" w:cs="Times New Roman"/>
          <w:b/>
          <w:i/>
          <w:color w:val="000000"/>
          <w:sz w:val="24"/>
          <w:szCs w:val="24"/>
        </w:rPr>
        <w:t xml:space="preserve"> воздействия радиации</w:t>
      </w:r>
      <w:r w:rsidRPr="0066271A">
        <w:rPr>
          <w:rFonts w:ascii="Times New Roman" w:hAnsi="Times New Roman" w:cs="Times New Roman"/>
          <w:color w:val="000000"/>
          <w:sz w:val="24"/>
          <w:szCs w:val="24"/>
        </w:rPr>
        <w:t xml:space="preserve">  -  риск </w:t>
      </w:r>
      <w:proofErr w:type="spellStart"/>
      <w:r w:rsidRPr="0066271A">
        <w:rPr>
          <w:rFonts w:ascii="Times New Roman" w:hAnsi="Times New Roman" w:cs="Times New Roman"/>
          <w:color w:val="000000"/>
          <w:sz w:val="24"/>
          <w:szCs w:val="24"/>
        </w:rPr>
        <w:t>радиационно</w:t>
      </w:r>
      <w:proofErr w:type="spellEnd"/>
      <w:r w:rsidRPr="0066271A">
        <w:rPr>
          <w:rFonts w:ascii="Times New Roman" w:hAnsi="Times New Roman" w:cs="Times New Roman"/>
          <w:color w:val="000000"/>
          <w:sz w:val="24"/>
          <w:szCs w:val="24"/>
        </w:rPr>
        <w:t xml:space="preserve"> обусловленного канцерогенеза не имеет дозового порога и существует при воздействии л</w:t>
      </w:r>
      <w:r w:rsidRPr="0066271A">
        <w:rPr>
          <w:rFonts w:ascii="Times New Roman" w:hAnsi="Times New Roman" w:cs="Times New Roman"/>
          <w:color w:val="000000"/>
          <w:sz w:val="24"/>
          <w:szCs w:val="24"/>
        </w:rPr>
        <w:t>ю</w:t>
      </w:r>
      <w:r w:rsidRPr="0066271A">
        <w:rPr>
          <w:rFonts w:ascii="Times New Roman" w:hAnsi="Times New Roman" w:cs="Times New Roman"/>
          <w:color w:val="000000"/>
          <w:sz w:val="24"/>
          <w:szCs w:val="24"/>
        </w:rPr>
        <w:t>бой дозы ионизирующего излучения. При этом вероятность канцерогенеза возрастает прямо пропорционально дозе облучения: при удвоении дозы риск удваивается, при увеличении в три раза – утраивается и т.д.</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Основные проблемы эпидемиологических исследований:</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малый размер выборки;</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отсутствие адекватного контроля;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недоучет посторонних воздействий, не связанных с излучением;</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неадекватная дозиметрия;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влияние сопутствующих социальных и экономических факторов.</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6. </w:t>
      </w:r>
      <w:r w:rsidRPr="0066271A">
        <w:rPr>
          <w:rFonts w:ascii="Times New Roman" w:hAnsi="Times New Roman" w:cs="Times New Roman"/>
          <w:b/>
          <w:i/>
          <w:color w:val="000000"/>
          <w:sz w:val="24"/>
          <w:szCs w:val="24"/>
        </w:rPr>
        <w:t>Модель абсолютного (аддитивного) риска</w:t>
      </w:r>
      <w:r w:rsidRPr="0066271A">
        <w:rPr>
          <w:rFonts w:ascii="Times New Roman" w:hAnsi="Times New Roman" w:cs="Times New Roman"/>
          <w:color w:val="000000"/>
          <w:sz w:val="24"/>
          <w:szCs w:val="24"/>
        </w:rPr>
        <w:t xml:space="preserve">. Основывается на положении, что риск избыточных случаев рака не зависит от естественной частоты данного вида злокачественных опухолей. Под термином «избыточный» подразумевается рак обусловленный воздействием облучения. Абсолютный риск определяется как число избыточных случаев рака на человека на единицу дозы и единицу времени. По аддитивной модели абсолютный риск выражается как число избыточных случаев рака на 1 </w:t>
      </w:r>
      <w:proofErr w:type="spellStart"/>
      <w:proofErr w:type="gramStart"/>
      <w:r w:rsidRPr="0066271A">
        <w:rPr>
          <w:rFonts w:ascii="Times New Roman" w:hAnsi="Times New Roman" w:cs="Times New Roman"/>
          <w:color w:val="000000"/>
          <w:sz w:val="24"/>
          <w:szCs w:val="24"/>
        </w:rPr>
        <w:t>млн</w:t>
      </w:r>
      <w:proofErr w:type="spellEnd"/>
      <w:proofErr w:type="gramEnd"/>
      <w:r w:rsidRPr="0066271A">
        <w:rPr>
          <w:rFonts w:ascii="Times New Roman" w:hAnsi="Times New Roman" w:cs="Times New Roman"/>
          <w:color w:val="000000"/>
          <w:sz w:val="24"/>
          <w:szCs w:val="24"/>
        </w:rPr>
        <w:t xml:space="preserve"> человек на 1 Зв (чел-Зв).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i/>
          <w:color w:val="000000"/>
          <w:sz w:val="24"/>
          <w:szCs w:val="24"/>
        </w:rPr>
        <w:t>Мультипликативная модель избыточного канцерогенного риска (относительн</w:t>
      </w:r>
      <w:r w:rsidRPr="0066271A">
        <w:rPr>
          <w:rFonts w:ascii="Times New Roman" w:hAnsi="Times New Roman" w:cs="Times New Roman"/>
          <w:b/>
          <w:i/>
          <w:color w:val="000000"/>
          <w:sz w:val="24"/>
          <w:szCs w:val="24"/>
        </w:rPr>
        <w:t>о</w:t>
      </w:r>
      <w:r w:rsidRPr="0066271A">
        <w:rPr>
          <w:rFonts w:ascii="Times New Roman" w:hAnsi="Times New Roman" w:cs="Times New Roman"/>
          <w:b/>
          <w:i/>
          <w:color w:val="000000"/>
          <w:sz w:val="24"/>
          <w:szCs w:val="24"/>
        </w:rPr>
        <w:t>го)</w:t>
      </w:r>
      <w:r w:rsidRPr="0066271A">
        <w:rPr>
          <w:rFonts w:ascii="Times New Roman" w:hAnsi="Times New Roman" w:cs="Times New Roman"/>
          <w:color w:val="000000"/>
          <w:sz w:val="24"/>
          <w:szCs w:val="24"/>
        </w:rPr>
        <w:t xml:space="preserve"> выражается как доля, или сомножитель, величины риска спонтанного возрастно-специфического рака в данной конкретной популяции. Например, относительный риск, оц</w:t>
      </w:r>
      <w:r w:rsidRPr="0066271A">
        <w:rPr>
          <w:rFonts w:ascii="Times New Roman" w:hAnsi="Times New Roman" w:cs="Times New Roman"/>
          <w:color w:val="000000"/>
          <w:sz w:val="24"/>
          <w:szCs w:val="24"/>
        </w:rPr>
        <w:t>е</w:t>
      </w:r>
      <w:r w:rsidRPr="0066271A">
        <w:rPr>
          <w:rFonts w:ascii="Times New Roman" w:hAnsi="Times New Roman" w:cs="Times New Roman"/>
          <w:color w:val="000000"/>
          <w:sz w:val="24"/>
          <w:szCs w:val="24"/>
        </w:rPr>
        <w:t>ненный по этой модели величиной 1,5, означает, что следует ожидать (прогнозировать) 50% рост риска сверх спонтанной частоты рака.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Мультипликативная модель прогноза используется для всех солидных раков. Для лейкозов больше подходит аддитивная модель.</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b/>
          <w:i/>
          <w:color w:val="000000"/>
          <w:sz w:val="24"/>
          <w:szCs w:val="24"/>
        </w:rPr>
        <w:t>Концепция приемлемого риска</w:t>
      </w:r>
      <w:r w:rsidRPr="0066271A">
        <w:rPr>
          <w:rFonts w:ascii="Times New Roman" w:hAnsi="Times New Roman" w:cs="Times New Roman"/>
          <w:color w:val="000000"/>
          <w:sz w:val="24"/>
          <w:szCs w:val="24"/>
        </w:rPr>
        <w:t>. Учитывая, что постулируется сугубо научное пол</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жение о том, что любая доза облучения в принципе опасна (</w:t>
      </w:r>
      <w:proofErr w:type="spellStart"/>
      <w:r w:rsidRPr="0066271A">
        <w:rPr>
          <w:rFonts w:ascii="Times New Roman" w:hAnsi="Times New Roman" w:cs="Times New Roman"/>
          <w:color w:val="000000"/>
          <w:sz w:val="24"/>
          <w:szCs w:val="24"/>
        </w:rPr>
        <w:t>беспороговое</w:t>
      </w:r>
      <w:proofErr w:type="spellEnd"/>
      <w:r w:rsidRPr="0066271A">
        <w:rPr>
          <w:rFonts w:ascii="Times New Roman" w:hAnsi="Times New Roman" w:cs="Times New Roman"/>
          <w:color w:val="000000"/>
          <w:sz w:val="24"/>
          <w:szCs w:val="24"/>
        </w:rPr>
        <w:t xml:space="preserve"> действие), то о</w:t>
      </w:r>
      <w:r w:rsidRPr="0066271A">
        <w:rPr>
          <w:rFonts w:ascii="Times New Roman" w:hAnsi="Times New Roman" w:cs="Times New Roman"/>
          <w:color w:val="000000"/>
          <w:sz w:val="24"/>
          <w:szCs w:val="24"/>
        </w:rPr>
        <w:t>б</w:t>
      </w:r>
      <w:r w:rsidRPr="0066271A">
        <w:rPr>
          <w:rFonts w:ascii="Times New Roman" w:hAnsi="Times New Roman" w:cs="Times New Roman"/>
          <w:color w:val="000000"/>
          <w:sz w:val="24"/>
          <w:szCs w:val="24"/>
        </w:rPr>
        <w:t>щество и его социальные институты обязаны установить и принять величину так называем</w:t>
      </w:r>
      <w:r w:rsidRPr="0066271A">
        <w:rPr>
          <w:rFonts w:ascii="Times New Roman" w:hAnsi="Times New Roman" w:cs="Times New Roman"/>
          <w:color w:val="000000"/>
          <w:sz w:val="24"/>
          <w:szCs w:val="24"/>
        </w:rPr>
        <w:t>о</w:t>
      </w:r>
      <w:r w:rsidRPr="0066271A">
        <w:rPr>
          <w:rFonts w:ascii="Times New Roman" w:hAnsi="Times New Roman" w:cs="Times New Roman"/>
          <w:color w:val="000000"/>
          <w:sz w:val="24"/>
          <w:szCs w:val="24"/>
        </w:rPr>
        <w:t>го приемлемого риска от дополнительного антропогенного радиационного воздействия на население и отдельных его членов.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Обоснование приемлемого уровня риска осуществляют путем взвешивания величины предотвращаемого с помощью мер вмешательства радиационного риска для здоровья нас</w:t>
      </w:r>
      <w:r w:rsidRPr="0066271A">
        <w:rPr>
          <w:rFonts w:ascii="Times New Roman" w:hAnsi="Times New Roman" w:cs="Times New Roman"/>
          <w:color w:val="000000"/>
          <w:sz w:val="24"/>
          <w:szCs w:val="24"/>
        </w:rPr>
        <w:t>е</w:t>
      </w:r>
      <w:r w:rsidRPr="0066271A">
        <w:rPr>
          <w:rFonts w:ascii="Times New Roman" w:hAnsi="Times New Roman" w:cs="Times New Roman"/>
          <w:color w:val="000000"/>
          <w:sz w:val="24"/>
          <w:szCs w:val="24"/>
        </w:rPr>
        <w:t>ления и отдельных его членов с необходимыми для этого затратами общества (государства). Результаты соотношения ожидаемой пользы и наносимого вреда всегда должны быть бол</w:t>
      </w:r>
      <w:r w:rsidRPr="0066271A">
        <w:rPr>
          <w:rFonts w:ascii="Times New Roman" w:hAnsi="Times New Roman" w:cs="Times New Roman"/>
          <w:color w:val="000000"/>
          <w:sz w:val="24"/>
          <w:szCs w:val="24"/>
        </w:rPr>
        <w:t>ь</w:t>
      </w:r>
      <w:r w:rsidRPr="0066271A">
        <w:rPr>
          <w:rFonts w:ascii="Times New Roman" w:hAnsi="Times New Roman" w:cs="Times New Roman"/>
          <w:color w:val="000000"/>
          <w:sz w:val="24"/>
          <w:szCs w:val="24"/>
        </w:rPr>
        <w:t>ше единицы.</w:t>
      </w:r>
    </w:p>
    <w:p w:rsidR="0066271A" w:rsidRPr="0066271A" w:rsidRDefault="0066271A" w:rsidP="0066271A">
      <w:pPr>
        <w:spacing w:after="0"/>
        <w:ind w:firstLine="709"/>
        <w:jc w:val="both"/>
        <w:rPr>
          <w:rFonts w:ascii="Times New Roman" w:hAnsi="Times New Roman" w:cs="Times New Roman"/>
          <w:color w:val="000000"/>
          <w:sz w:val="24"/>
          <w:szCs w:val="24"/>
        </w:rPr>
      </w:pP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7. </w:t>
      </w:r>
      <w:r w:rsidRPr="0066271A">
        <w:rPr>
          <w:rFonts w:ascii="Times New Roman" w:hAnsi="Times New Roman" w:cs="Times New Roman"/>
          <w:b/>
          <w:i/>
          <w:color w:val="000000"/>
          <w:sz w:val="24"/>
          <w:szCs w:val="24"/>
        </w:rPr>
        <w:t>Канцерогенный риск</w:t>
      </w:r>
      <w:r w:rsidRPr="0066271A">
        <w:rPr>
          <w:rFonts w:ascii="Times New Roman" w:hAnsi="Times New Roman" w:cs="Times New Roman"/>
          <w:color w:val="000000"/>
          <w:sz w:val="24"/>
          <w:szCs w:val="24"/>
        </w:rPr>
        <w:t xml:space="preserve"> воздействия излучения – это вероятность того, что в связи с этим воздействием у облученного индивида впоследствии появится индуцированное злок</w:t>
      </w:r>
      <w:r w:rsidRPr="0066271A">
        <w:rPr>
          <w:rFonts w:ascii="Times New Roman" w:hAnsi="Times New Roman" w:cs="Times New Roman"/>
          <w:color w:val="000000"/>
          <w:sz w:val="24"/>
          <w:szCs w:val="24"/>
        </w:rPr>
        <w:t>а</w:t>
      </w:r>
      <w:r w:rsidRPr="0066271A">
        <w:rPr>
          <w:rFonts w:ascii="Times New Roman" w:hAnsi="Times New Roman" w:cs="Times New Roman"/>
          <w:color w:val="000000"/>
          <w:sz w:val="24"/>
          <w:szCs w:val="24"/>
        </w:rPr>
        <w:t>чественное новообразование любого типа.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Канцерогенный риск зависит от следующих факторов:</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дозы излучения;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вида излучения;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режима сообщения дозы;</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пола;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возраста;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периода наблюдения.</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xml:space="preserve">В соответствие с принятым методом прогноза канцерогенного риска – линейной </w:t>
      </w:r>
      <w:proofErr w:type="spellStart"/>
      <w:r w:rsidRPr="0066271A">
        <w:rPr>
          <w:rFonts w:ascii="Times New Roman" w:hAnsi="Times New Roman" w:cs="Times New Roman"/>
          <w:color w:val="000000"/>
          <w:sz w:val="24"/>
          <w:szCs w:val="24"/>
        </w:rPr>
        <w:t>бе</w:t>
      </w:r>
      <w:r w:rsidRPr="0066271A">
        <w:rPr>
          <w:rFonts w:ascii="Times New Roman" w:hAnsi="Times New Roman" w:cs="Times New Roman"/>
          <w:color w:val="000000"/>
          <w:sz w:val="24"/>
          <w:szCs w:val="24"/>
        </w:rPr>
        <w:t>с</w:t>
      </w:r>
      <w:r w:rsidRPr="0066271A">
        <w:rPr>
          <w:rFonts w:ascii="Times New Roman" w:hAnsi="Times New Roman" w:cs="Times New Roman"/>
          <w:color w:val="000000"/>
          <w:sz w:val="24"/>
          <w:szCs w:val="24"/>
        </w:rPr>
        <w:t>пороговой</w:t>
      </w:r>
      <w:proofErr w:type="spellEnd"/>
      <w:r w:rsidRPr="0066271A">
        <w:rPr>
          <w:rFonts w:ascii="Times New Roman" w:hAnsi="Times New Roman" w:cs="Times New Roman"/>
          <w:color w:val="000000"/>
          <w:sz w:val="24"/>
          <w:szCs w:val="24"/>
        </w:rPr>
        <w:t xml:space="preserve"> концепцией – вероятность </w:t>
      </w:r>
      <w:r w:rsidRPr="0066271A">
        <w:rPr>
          <w:rFonts w:ascii="Times New Roman" w:hAnsi="Times New Roman" w:cs="Times New Roman"/>
          <w:color w:val="000000"/>
          <w:sz w:val="24"/>
          <w:szCs w:val="24"/>
          <w:lang w:val="en-US"/>
        </w:rPr>
        <w:t>R</w:t>
      </w:r>
      <w:r w:rsidRPr="0066271A">
        <w:rPr>
          <w:rFonts w:ascii="Times New Roman" w:hAnsi="Times New Roman" w:cs="Times New Roman"/>
          <w:color w:val="000000"/>
          <w:sz w:val="24"/>
          <w:szCs w:val="24"/>
        </w:rPr>
        <w:t xml:space="preserve"> появления у этого человека ракового заболевания как эффекта его облучения в эквивалентной дозе Н равна: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lang w:val="en-US"/>
        </w:rPr>
        <w:t>R</w:t>
      </w:r>
      <w:r w:rsidRPr="0066271A">
        <w:rPr>
          <w:rFonts w:ascii="Times New Roman" w:hAnsi="Times New Roman" w:cs="Times New Roman"/>
          <w:color w:val="000000"/>
          <w:sz w:val="24"/>
          <w:szCs w:val="24"/>
        </w:rPr>
        <w:t xml:space="preserve"> = </w:t>
      </w:r>
      <w:r w:rsidRPr="0066271A">
        <w:rPr>
          <w:rFonts w:ascii="Times New Roman" w:hAnsi="Times New Roman" w:cs="Times New Roman"/>
          <w:color w:val="000000"/>
          <w:sz w:val="24"/>
          <w:szCs w:val="24"/>
          <w:lang w:val="en-US"/>
        </w:rPr>
        <w:t>k</w:t>
      </w:r>
      <w:r w:rsidRPr="0066271A">
        <w:rPr>
          <w:rFonts w:ascii="Times New Roman" w:hAnsi="Times New Roman" w:cs="Times New Roman"/>
          <w:color w:val="000000"/>
          <w:sz w:val="24"/>
          <w:szCs w:val="24"/>
        </w:rPr>
        <w:t xml:space="preserve"> * </w:t>
      </w:r>
      <w:r w:rsidRPr="0066271A">
        <w:rPr>
          <w:rFonts w:ascii="Times New Roman" w:hAnsi="Times New Roman" w:cs="Times New Roman"/>
          <w:color w:val="000000"/>
          <w:sz w:val="24"/>
          <w:szCs w:val="24"/>
          <w:lang w:val="en-US"/>
        </w:rPr>
        <w:t>H</w:t>
      </w:r>
      <w:r w:rsidRPr="0066271A">
        <w:rPr>
          <w:rFonts w:ascii="Times New Roman" w:hAnsi="Times New Roman" w:cs="Times New Roman"/>
          <w:color w:val="000000"/>
          <w:sz w:val="24"/>
          <w:szCs w:val="24"/>
        </w:rPr>
        <w:t xml:space="preserve">, где </w:t>
      </w:r>
      <w:r w:rsidRPr="0066271A">
        <w:rPr>
          <w:rFonts w:ascii="Times New Roman" w:hAnsi="Times New Roman" w:cs="Times New Roman"/>
          <w:color w:val="000000"/>
          <w:sz w:val="24"/>
          <w:szCs w:val="24"/>
          <w:lang w:val="en-US"/>
        </w:rPr>
        <w:t>k</w:t>
      </w:r>
      <w:r w:rsidRPr="0066271A">
        <w:rPr>
          <w:rFonts w:ascii="Times New Roman" w:hAnsi="Times New Roman" w:cs="Times New Roman"/>
          <w:color w:val="000000"/>
          <w:sz w:val="24"/>
          <w:szCs w:val="24"/>
        </w:rPr>
        <w:t xml:space="preserve"> – коэффициент риска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Значения коэффициента риска приведены в НРБ-99/2009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2990"/>
        <w:gridCol w:w="2844"/>
        <w:gridCol w:w="1657"/>
      </w:tblGrid>
      <w:tr w:rsidR="0066271A" w:rsidRPr="0066271A" w:rsidTr="006113F9">
        <w:trPr>
          <w:trHeight w:val="835"/>
          <w:jc w:val="center"/>
        </w:trPr>
        <w:tc>
          <w:tcPr>
            <w:tcW w:w="2080" w:type="dxa"/>
          </w:tcPr>
          <w:p w:rsidR="0066271A" w:rsidRPr="0066271A" w:rsidRDefault="0066271A" w:rsidP="0066271A">
            <w:pPr>
              <w:spacing w:after="0"/>
              <w:jc w:val="both"/>
              <w:rPr>
                <w:rFonts w:ascii="Times New Roman" w:hAnsi="Times New Roman" w:cs="Times New Roman"/>
                <w:i/>
                <w:iCs/>
                <w:snapToGrid w:val="0"/>
                <w:sz w:val="24"/>
                <w:szCs w:val="24"/>
              </w:rPr>
            </w:pPr>
            <w:r w:rsidRPr="0066271A">
              <w:rPr>
                <w:rFonts w:ascii="Times New Roman" w:hAnsi="Times New Roman" w:cs="Times New Roman"/>
                <w:snapToGrid w:val="0"/>
                <w:sz w:val="24"/>
                <w:szCs w:val="24"/>
              </w:rPr>
              <w:t>Облучаемая группа населения</w:t>
            </w:r>
          </w:p>
        </w:tc>
        <w:tc>
          <w:tcPr>
            <w:tcW w:w="2990"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Коэффициент риска злокачественных новообраз</w:t>
            </w:r>
            <w:r w:rsidRPr="0066271A">
              <w:rPr>
                <w:rFonts w:ascii="Times New Roman" w:hAnsi="Times New Roman" w:cs="Times New Roman"/>
                <w:snapToGrid w:val="0"/>
                <w:sz w:val="24"/>
                <w:szCs w:val="24"/>
              </w:rPr>
              <w:t>о</w:t>
            </w:r>
            <w:r w:rsidRPr="0066271A">
              <w:rPr>
                <w:rFonts w:ascii="Times New Roman" w:hAnsi="Times New Roman" w:cs="Times New Roman"/>
                <w:snapToGrid w:val="0"/>
                <w:sz w:val="24"/>
                <w:szCs w:val="24"/>
              </w:rPr>
              <w:t>ваний,</w:t>
            </w:r>
          </w:p>
          <w:p w:rsidR="0066271A" w:rsidRPr="0066271A" w:rsidRDefault="0066271A" w:rsidP="0066271A">
            <w:pPr>
              <w:spacing w:after="0"/>
              <w:jc w:val="center"/>
              <w:rPr>
                <w:rFonts w:ascii="Times New Roman" w:hAnsi="Times New Roman" w:cs="Times New Roman"/>
                <w:iCs/>
                <w:snapToGrid w:val="0"/>
                <w:sz w:val="24"/>
                <w:szCs w:val="24"/>
              </w:rPr>
            </w:pPr>
            <w:r w:rsidRPr="0066271A">
              <w:rPr>
                <w:rFonts w:ascii="Times New Roman" w:hAnsi="Times New Roman" w:cs="Times New Roman"/>
                <w:iCs/>
                <w:snapToGrid w:val="0"/>
                <w:sz w:val="24"/>
                <w:szCs w:val="24"/>
              </w:rPr>
              <w:t>×10</w:t>
            </w:r>
            <w:r w:rsidRPr="0066271A">
              <w:rPr>
                <w:rFonts w:ascii="Times New Roman" w:hAnsi="Times New Roman" w:cs="Times New Roman"/>
                <w:iCs/>
                <w:snapToGrid w:val="0"/>
                <w:sz w:val="24"/>
                <w:szCs w:val="24"/>
                <w:vertAlign w:val="superscript"/>
              </w:rPr>
              <w:t>-2</w:t>
            </w:r>
            <w:r w:rsidRPr="0066271A">
              <w:rPr>
                <w:rFonts w:ascii="Times New Roman" w:hAnsi="Times New Roman" w:cs="Times New Roman"/>
                <w:iCs/>
                <w:snapToGrid w:val="0"/>
                <w:sz w:val="24"/>
                <w:szCs w:val="24"/>
              </w:rPr>
              <w:t xml:space="preserve"> Зв</w:t>
            </w:r>
            <w:r w:rsidRPr="0066271A">
              <w:rPr>
                <w:rFonts w:ascii="Times New Roman" w:hAnsi="Times New Roman" w:cs="Times New Roman"/>
                <w:iCs/>
                <w:snapToGrid w:val="0"/>
                <w:sz w:val="24"/>
                <w:szCs w:val="24"/>
                <w:vertAlign w:val="superscript"/>
              </w:rPr>
              <w:t>-1</w:t>
            </w:r>
          </w:p>
        </w:tc>
        <w:tc>
          <w:tcPr>
            <w:tcW w:w="2844"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Коэффициент риска наследственных эффе</w:t>
            </w:r>
            <w:r w:rsidRPr="0066271A">
              <w:rPr>
                <w:rFonts w:ascii="Times New Roman" w:hAnsi="Times New Roman" w:cs="Times New Roman"/>
                <w:snapToGrid w:val="0"/>
                <w:sz w:val="24"/>
                <w:szCs w:val="24"/>
              </w:rPr>
              <w:t>к</w:t>
            </w:r>
            <w:r w:rsidRPr="0066271A">
              <w:rPr>
                <w:rFonts w:ascii="Times New Roman" w:hAnsi="Times New Roman" w:cs="Times New Roman"/>
                <w:snapToGrid w:val="0"/>
                <w:sz w:val="24"/>
                <w:szCs w:val="24"/>
              </w:rPr>
              <w:t>тов,</w:t>
            </w:r>
          </w:p>
          <w:p w:rsidR="0066271A" w:rsidRPr="0066271A" w:rsidRDefault="0066271A" w:rsidP="0066271A">
            <w:pPr>
              <w:spacing w:after="0"/>
              <w:jc w:val="center"/>
              <w:rPr>
                <w:rFonts w:ascii="Times New Roman" w:hAnsi="Times New Roman" w:cs="Times New Roman"/>
                <w:i/>
                <w:iCs/>
                <w:snapToGrid w:val="0"/>
                <w:sz w:val="24"/>
                <w:szCs w:val="24"/>
              </w:rPr>
            </w:pPr>
            <w:r w:rsidRPr="0066271A">
              <w:rPr>
                <w:rFonts w:ascii="Times New Roman" w:hAnsi="Times New Roman" w:cs="Times New Roman"/>
                <w:iCs/>
                <w:snapToGrid w:val="0"/>
                <w:sz w:val="24"/>
                <w:szCs w:val="24"/>
              </w:rPr>
              <w:t>×10</w:t>
            </w:r>
            <w:r w:rsidRPr="0066271A">
              <w:rPr>
                <w:rFonts w:ascii="Times New Roman" w:hAnsi="Times New Roman" w:cs="Times New Roman"/>
                <w:iCs/>
                <w:snapToGrid w:val="0"/>
                <w:sz w:val="24"/>
                <w:szCs w:val="24"/>
                <w:vertAlign w:val="superscript"/>
              </w:rPr>
              <w:t>-2</w:t>
            </w:r>
            <w:r w:rsidRPr="0066271A">
              <w:rPr>
                <w:rFonts w:ascii="Times New Roman" w:hAnsi="Times New Roman" w:cs="Times New Roman"/>
                <w:iCs/>
                <w:snapToGrid w:val="0"/>
                <w:sz w:val="24"/>
                <w:szCs w:val="24"/>
              </w:rPr>
              <w:t xml:space="preserve"> Зв</w:t>
            </w:r>
            <w:r w:rsidRPr="0066271A">
              <w:rPr>
                <w:rFonts w:ascii="Times New Roman" w:hAnsi="Times New Roman" w:cs="Times New Roman"/>
                <w:iCs/>
                <w:snapToGrid w:val="0"/>
                <w:sz w:val="24"/>
                <w:szCs w:val="24"/>
                <w:vertAlign w:val="superscript"/>
              </w:rPr>
              <w:t>-1</w:t>
            </w:r>
          </w:p>
        </w:tc>
        <w:tc>
          <w:tcPr>
            <w:tcW w:w="1657" w:type="dxa"/>
          </w:tcPr>
          <w:p w:rsidR="0066271A" w:rsidRPr="0066271A" w:rsidRDefault="0066271A" w:rsidP="0066271A">
            <w:pPr>
              <w:spacing w:after="0"/>
              <w:jc w:val="center"/>
              <w:rPr>
                <w:rFonts w:ascii="Times New Roman" w:hAnsi="Times New Roman" w:cs="Times New Roman"/>
                <w:snapToGrid w:val="0"/>
                <w:sz w:val="24"/>
                <w:szCs w:val="24"/>
              </w:rPr>
            </w:pPr>
          </w:p>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Сумма,</w:t>
            </w:r>
          </w:p>
          <w:p w:rsidR="0066271A" w:rsidRPr="0066271A" w:rsidRDefault="0066271A" w:rsidP="0066271A">
            <w:pPr>
              <w:spacing w:after="0"/>
              <w:jc w:val="center"/>
              <w:rPr>
                <w:rFonts w:ascii="Times New Roman" w:hAnsi="Times New Roman" w:cs="Times New Roman"/>
                <w:b/>
                <w:i/>
                <w:iCs/>
                <w:snapToGrid w:val="0"/>
                <w:sz w:val="24"/>
                <w:szCs w:val="24"/>
              </w:rPr>
            </w:pPr>
            <w:r w:rsidRPr="0066271A">
              <w:rPr>
                <w:rFonts w:ascii="Times New Roman" w:hAnsi="Times New Roman" w:cs="Times New Roman"/>
                <w:iCs/>
                <w:snapToGrid w:val="0"/>
                <w:sz w:val="24"/>
                <w:szCs w:val="24"/>
              </w:rPr>
              <w:t>×10</w:t>
            </w:r>
            <w:r w:rsidRPr="0066271A">
              <w:rPr>
                <w:rFonts w:ascii="Times New Roman" w:hAnsi="Times New Roman" w:cs="Times New Roman"/>
                <w:iCs/>
                <w:snapToGrid w:val="0"/>
                <w:sz w:val="24"/>
                <w:szCs w:val="24"/>
                <w:vertAlign w:val="superscript"/>
              </w:rPr>
              <w:t>-2</w:t>
            </w:r>
            <w:r w:rsidRPr="0066271A">
              <w:rPr>
                <w:rFonts w:ascii="Times New Roman" w:hAnsi="Times New Roman" w:cs="Times New Roman"/>
                <w:iCs/>
                <w:snapToGrid w:val="0"/>
                <w:sz w:val="24"/>
                <w:szCs w:val="24"/>
              </w:rPr>
              <w:t xml:space="preserve"> Зв</w:t>
            </w:r>
            <w:r w:rsidRPr="0066271A">
              <w:rPr>
                <w:rFonts w:ascii="Times New Roman" w:hAnsi="Times New Roman" w:cs="Times New Roman"/>
                <w:iCs/>
                <w:snapToGrid w:val="0"/>
                <w:sz w:val="24"/>
                <w:szCs w:val="24"/>
                <w:vertAlign w:val="superscript"/>
              </w:rPr>
              <w:t>-1</w:t>
            </w:r>
          </w:p>
        </w:tc>
      </w:tr>
      <w:tr w:rsidR="0066271A" w:rsidRPr="0066271A" w:rsidTr="006113F9">
        <w:trPr>
          <w:jc w:val="center"/>
        </w:trPr>
        <w:tc>
          <w:tcPr>
            <w:tcW w:w="2080" w:type="dxa"/>
          </w:tcPr>
          <w:p w:rsidR="0066271A" w:rsidRPr="0066271A" w:rsidRDefault="0066271A" w:rsidP="0066271A">
            <w:pPr>
              <w:spacing w:after="0"/>
              <w:jc w:val="both"/>
              <w:rPr>
                <w:rFonts w:ascii="Times New Roman" w:hAnsi="Times New Roman" w:cs="Times New Roman"/>
                <w:snapToGrid w:val="0"/>
                <w:sz w:val="24"/>
                <w:szCs w:val="24"/>
              </w:rPr>
            </w:pPr>
            <w:r w:rsidRPr="0066271A">
              <w:rPr>
                <w:rFonts w:ascii="Times New Roman" w:hAnsi="Times New Roman" w:cs="Times New Roman"/>
                <w:snapToGrid w:val="0"/>
                <w:sz w:val="24"/>
                <w:szCs w:val="24"/>
              </w:rPr>
              <w:t>Все население</w:t>
            </w:r>
          </w:p>
        </w:tc>
        <w:tc>
          <w:tcPr>
            <w:tcW w:w="2990"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5,5 </w:t>
            </w:r>
          </w:p>
        </w:tc>
        <w:tc>
          <w:tcPr>
            <w:tcW w:w="2844"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0,2 </w:t>
            </w:r>
          </w:p>
        </w:tc>
        <w:tc>
          <w:tcPr>
            <w:tcW w:w="1657"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5,7 </w:t>
            </w:r>
          </w:p>
        </w:tc>
      </w:tr>
      <w:tr w:rsidR="0066271A" w:rsidRPr="0066271A" w:rsidTr="006113F9">
        <w:trPr>
          <w:jc w:val="center"/>
        </w:trPr>
        <w:tc>
          <w:tcPr>
            <w:tcW w:w="2080" w:type="dxa"/>
          </w:tcPr>
          <w:p w:rsidR="0066271A" w:rsidRPr="0066271A" w:rsidRDefault="0066271A" w:rsidP="0066271A">
            <w:pPr>
              <w:spacing w:after="0"/>
              <w:jc w:val="both"/>
              <w:rPr>
                <w:rFonts w:ascii="Times New Roman" w:hAnsi="Times New Roman" w:cs="Times New Roman"/>
                <w:snapToGrid w:val="0"/>
                <w:sz w:val="24"/>
                <w:szCs w:val="24"/>
              </w:rPr>
            </w:pPr>
            <w:r w:rsidRPr="0066271A">
              <w:rPr>
                <w:rFonts w:ascii="Times New Roman" w:hAnsi="Times New Roman" w:cs="Times New Roman"/>
                <w:snapToGrid w:val="0"/>
                <w:sz w:val="24"/>
                <w:szCs w:val="24"/>
              </w:rPr>
              <w:t>Взрослые</w:t>
            </w:r>
          </w:p>
        </w:tc>
        <w:tc>
          <w:tcPr>
            <w:tcW w:w="2990"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4,1 </w:t>
            </w:r>
          </w:p>
        </w:tc>
        <w:tc>
          <w:tcPr>
            <w:tcW w:w="2844"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0,1 </w:t>
            </w:r>
          </w:p>
        </w:tc>
        <w:tc>
          <w:tcPr>
            <w:tcW w:w="1657" w:type="dxa"/>
          </w:tcPr>
          <w:p w:rsidR="0066271A" w:rsidRPr="0066271A" w:rsidRDefault="0066271A" w:rsidP="0066271A">
            <w:pPr>
              <w:spacing w:after="0"/>
              <w:jc w:val="center"/>
              <w:rPr>
                <w:rFonts w:ascii="Times New Roman" w:hAnsi="Times New Roman" w:cs="Times New Roman"/>
                <w:snapToGrid w:val="0"/>
                <w:sz w:val="24"/>
                <w:szCs w:val="24"/>
              </w:rPr>
            </w:pPr>
            <w:r w:rsidRPr="0066271A">
              <w:rPr>
                <w:rFonts w:ascii="Times New Roman" w:hAnsi="Times New Roman" w:cs="Times New Roman"/>
                <w:snapToGrid w:val="0"/>
                <w:sz w:val="24"/>
                <w:szCs w:val="24"/>
              </w:rPr>
              <w:t xml:space="preserve">4,2 </w:t>
            </w:r>
          </w:p>
        </w:tc>
      </w:tr>
    </w:tbl>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Усредненная величина коэффициента риска, используемая для установления пределов доз персонала и населения, принята равной 0,05 Зв</w:t>
      </w:r>
      <w:r w:rsidRPr="0066271A">
        <w:rPr>
          <w:rFonts w:ascii="Times New Roman" w:hAnsi="Times New Roman" w:cs="Times New Roman"/>
          <w:color w:val="000000"/>
          <w:sz w:val="24"/>
          <w:szCs w:val="24"/>
          <w:vertAlign w:val="superscript"/>
        </w:rPr>
        <w:t>-1</w:t>
      </w:r>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В условиях нормальной эксплуатации источников ионизирующего излучения пределы доз облучения в течение года устанавливаются исходя из следующих значений индивид</w:t>
      </w:r>
      <w:r w:rsidRPr="0066271A">
        <w:rPr>
          <w:rFonts w:ascii="Times New Roman" w:hAnsi="Times New Roman" w:cs="Times New Roman"/>
          <w:color w:val="000000"/>
          <w:sz w:val="24"/>
          <w:szCs w:val="24"/>
        </w:rPr>
        <w:t>у</w:t>
      </w:r>
      <w:r w:rsidRPr="0066271A">
        <w:rPr>
          <w:rFonts w:ascii="Times New Roman" w:hAnsi="Times New Roman" w:cs="Times New Roman"/>
          <w:color w:val="000000"/>
          <w:sz w:val="24"/>
          <w:szCs w:val="24"/>
        </w:rPr>
        <w:t>ального пожизненного риска:</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для персонала – 1,0×10</w:t>
      </w:r>
      <w:r w:rsidRPr="0066271A">
        <w:rPr>
          <w:rFonts w:ascii="Times New Roman" w:hAnsi="Times New Roman" w:cs="Times New Roman"/>
          <w:color w:val="000000"/>
          <w:sz w:val="24"/>
          <w:szCs w:val="24"/>
          <w:vertAlign w:val="superscript"/>
        </w:rPr>
        <w:t>-3</w:t>
      </w:r>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 для населения – 5,0×10</w:t>
      </w:r>
      <w:r w:rsidRPr="0066271A">
        <w:rPr>
          <w:rFonts w:ascii="Times New Roman" w:hAnsi="Times New Roman" w:cs="Times New Roman"/>
          <w:color w:val="000000"/>
          <w:sz w:val="24"/>
          <w:szCs w:val="24"/>
          <w:vertAlign w:val="superscript"/>
        </w:rPr>
        <w:t>-5</w:t>
      </w:r>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Уровень пренебрежимо малого риска составляет 10</w:t>
      </w:r>
      <w:r w:rsidRPr="0066271A">
        <w:rPr>
          <w:rFonts w:ascii="Times New Roman" w:hAnsi="Times New Roman" w:cs="Times New Roman"/>
          <w:color w:val="000000"/>
          <w:sz w:val="24"/>
          <w:szCs w:val="24"/>
          <w:vertAlign w:val="superscript"/>
        </w:rPr>
        <w:t>-6</w:t>
      </w:r>
      <w:r w:rsidRPr="0066271A">
        <w:rPr>
          <w:rFonts w:ascii="Times New Roman" w:hAnsi="Times New Roman" w:cs="Times New Roman"/>
          <w:color w:val="000000"/>
          <w:sz w:val="24"/>
          <w:szCs w:val="24"/>
        </w:rPr>
        <w:t>.</w:t>
      </w:r>
    </w:p>
    <w:p w:rsidR="0066271A" w:rsidRPr="0066271A" w:rsidRDefault="0066271A" w:rsidP="0066271A">
      <w:pPr>
        <w:spacing w:after="0"/>
        <w:ind w:firstLine="709"/>
        <w:jc w:val="both"/>
        <w:rPr>
          <w:rFonts w:ascii="Times New Roman" w:hAnsi="Times New Roman" w:cs="Times New Roman"/>
          <w:color w:val="000000"/>
          <w:sz w:val="24"/>
          <w:szCs w:val="24"/>
        </w:rPr>
      </w:pPr>
      <w:r w:rsidRPr="0066271A">
        <w:rPr>
          <w:rFonts w:ascii="Times New Roman" w:hAnsi="Times New Roman" w:cs="Times New Roman"/>
          <w:color w:val="000000"/>
          <w:sz w:val="24"/>
          <w:szCs w:val="24"/>
        </w:rPr>
        <w:t>Расчеты индивидуальных, коллективных рисков для персонала и населения вычисл</w:t>
      </w:r>
      <w:r w:rsidRPr="0066271A">
        <w:rPr>
          <w:rFonts w:ascii="Times New Roman" w:hAnsi="Times New Roman" w:cs="Times New Roman"/>
          <w:color w:val="000000"/>
          <w:sz w:val="24"/>
          <w:szCs w:val="24"/>
        </w:rPr>
        <w:t>я</w:t>
      </w:r>
      <w:r w:rsidRPr="0066271A">
        <w:rPr>
          <w:rFonts w:ascii="Times New Roman" w:hAnsi="Times New Roman" w:cs="Times New Roman"/>
          <w:color w:val="000000"/>
          <w:sz w:val="24"/>
          <w:szCs w:val="24"/>
        </w:rPr>
        <w:t xml:space="preserve">ются согласно примерам расчетов приведенных в Руководстве к практическим занятиям по радиационной гигиене Архангельский В.И., 2. Кириллов В.Ф., </w:t>
      </w:r>
      <w:proofErr w:type="spellStart"/>
      <w:r w:rsidRPr="0066271A">
        <w:rPr>
          <w:rFonts w:ascii="Times New Roman" w:hAnsi="Times New Roman" w:cs="Times New Roman"/>
          <w:color w:val="000000"/>
          <w:sz w:val="24"/>
          <w:szCs w:val="24"/>
        </w:rPr>
        <w:t>Коренков</w:t>
      </w:r>
      <w:proofErr w:type="spellEnd"/>
      <w:r w:rsidRPr="0066271A">
        <w:rPr>
          <w:rFonts w:ascii="Times New Roman" w:hAnsi="Times New Roman" w:cs="Times New Roman"/>
          <w:color w:val="000000"/>
          <w:sz w:val="24"/>
          <w:szCs w:val="24"/>
        </w:rPr>
        <w:t xml:space="preserve"> И.П. и методике расчета в МУ 2.1.10.3014 - 12 "Оценка радиационного риска у населения за счет длительного равномерного техногенного облучения в малых дозах".</w:t>
      </w:r>
    </w:p>
    <w:p w:rsidR="0066271A" w:rsidRPr="0066271A" w:rsidRDefault="0066271A" w:rsidP="0066271A">
      <w:pPr>
        <w:spacing w:after="0"/>
        <w:ind w:firstLine="709"/>
        <w:jc w:val="both"/>
        <w:rPr>
          <w:rFonts w:ascii="Times New Roman" w:hAnsi="Times New Roman" w:cs="Times New Roman"/>
          <w:color w:val="000000"/>
          <w:sz w:val="24"/>
          <w:szCs w:val="24"/>
        </w:rPr>
      </w:pPr>
    </w:p>
    <w:p w:rsidR="003C3B45" w:rsidRPr="003C3B45" w:rsidRDefault="003C3B45" w:rsidP="003C3B45">
      <w:pPr>
        <w:spacing w:after="0" w:line="240" w:lineRule="auto"/>
        <w:ind w:firstLine="709"/>
        <w:jc w:val="both"/>
        <w:rPr>
          <w:rFonts w:ascii="Times New Roman" w:eastAsia="Times New Roman" w:hAnsi="Times New Roman" w:cs="Times New Roman"/>
          <w:b/>
          <w:sz w:val="24"/>
          <w:szCs w:val="24"/>
        </w:rPr>
      </w:pPr>
      <w:r w:rsidRPr="003C3B45">
        <w:rPr>
          <w:rFonts w:ascii="Times New Roman" w:eastAsia="Times New Roman" w:hAnsi="Times New Roman" w:cs="Times New Roman"/>
          <w:b/>
          <w:sz w:val="24"/>
          <w:szCs w:val="24"/>
        </w:rPr>
        <w:t xml:space="preserve">6. Рекомендуемая литература: </w:t>
      </w:r>
    </w:p>
    <w:p w:rsidR="003C3B45" w:rsidRPr="003C3B45" w:rsidRDefault="003C3B45" w:rsidP="003C3B45">
      <w:pPr>
        <w:spacing w:after="0" w:line="240" w:lineRule="auto"/>
        <w:ind w:firstLine="709"/>
        <w:jc w:val="both"/>
        <w:rPr>
          <w:rFonts w:ascii="Times New Roman" w:eastAsia="Calibri" w:hAnsi="Times New Roman" w:cs="Times New Roman"/>
          <w:spacing w:val="-6"/>
          <w:sz w:val="24"/>
          <w:szCs w:val="24"/>
          <w:lang w:eastAsia="ru-RU"/>
        </w:rPr>
      </w:pPr>
      <w:r w:rsidRPr="003C3B45">
        <w:rPr>
          <w:rFonts w:ascii="Times New Roman" w:eastAsia="Calibri" w:hAnsi="Times New Roman" w:cs="Times New Roman"/>
          <w:spacing w:val="-6"/>
          <w:sz w:val="24"/>
          <w:szCs w:val="24"/>
          <w:lang w:eastAsia="ru-RU"/>
        </w:rPr>
        <w:t xml:space="preserve">1.Ильин Л.А., Кириллов В.Ф., </w:t>
      </w:r>
      <w:proofErr w:type="spellStart"/>
      <w:r w:rsidRPr="003C3B45">
        <w:rPr>
          <w:rFonts w:ascii="Times New Roman" w:eastAsia="Calibri" w:hAnsi="Times New Roman" w:cs="Times New Roman"/>
          <w:spacing w:val="-6"/>
          <w:sz w:val="24"/>
          <w:szCs w:val="24"/>
          <w:lang w:eastAsia="ru-RU"/>
        </w:rPr>
        <w:t>Коренков</w:t>
      </w:r>
      <w:proofErr w:type="spellEnd"/>
      <w:r w:rsidRPr="003C3B45">
        <w:rPr>
          <w:rFonts w:ascii="Times New Roman" w:eastAsia="Calibri" w:hAnsi="Times New Roman" w:cs="Times New Roman"/>
          <w:spacing w:val="-6"/>
          <w:sz w:val="24"/>
          <w:szCs w:val="24"/>
          <w:lang w:eastAsia="ru-RU"/>
        </w:rPr>
        <w:t xml:space="preserve"> И.П. Радиационная гигиена: учеб. для вузов. — М.: ГЭОТАР–Медиа, 2010. — 384 с.: ил.</w:t>
      </w:r>
    </w:p>
    <w:p w:rsidR="003C3B45" w:rsidRPr="003C3B45" w:rsidRDefault="003C3B45" w:rsidP="003C3B45">
      <w:pPr>
        <w:spacing w:after="0" w:line="240" w:lineRule="auto"/>
        <w:ind w:firstLine="709"/>
        <w:jc w:val="both"/>
        <w:rPr>
          <w:rFonts w:ascii="Times New Roman" w:eastAsia="Calibri" w:hAnsi="Times New Roman" w:cs="Times New Roman"/>
          <w:spacing w:val="-6"/>
          <w:sz w:val="24"/>
          <w:szCs w:val="24"/>
          <w:lang w:eastAsia="ru-RU"/>
        </w:rPr>
      </w:pPr>
      <w:r w:rsidRPr="003C3B45">
        <w:rPr>
          <w:rFonts w:ascii="Times New Roman" w:eastAsia="Calibri" w:hAnsi="Times New Roman" w:cs="Times New Roman"/>
          <w:spacing w:val="-6"/>
          <w:sz w:val="24"/>
          <w:szCs w:val="24"/>
          <w:lang w:eastAsia="ru-RU"/>
        </w:rPr>
        <w:t xml:space="preserve">2.Архангельский В.И., Кириллов В.Ф., </w:t>
      </w:r>
      <w:proofErr w:type="spellStart"/>
      <w:r w:rsidRPr="003C3B45">
        <w:rPr>
          <w:rFonts w:ascii="Times New Roman" w:eastAsia="Calibri" w:hAnsi="Times New Roman" w:cs="Times New Roman"/>
          <w:spacing w:val="-6"/>
          <w:sz w:val="24"/>
          <w:szCs w:val="24"/>
          <w:lang w:eastAsia="ru-RU"/>
        </w:rPr>
        <w:t>Коренков</w:t>
      </w:r>
      <w:proofErr w:type="spellEnd"/>
      <w:r w:rsidRPr="003C3B45">
        <w:rPr>
          <w:rFonts w:ascii="Times New Roman" w:eastAsia="Calibri" w:hAnsi="Times New Roman" w:cs="Times New Roman"/>
          <w:spacing w:val="-6"/>
          <w:sz w:val="24"/>
          <w:szCs w:val="24"/>
          <w:lang w:eastAsia="ru-RU"/>
        </w:rPr>
        <w:t xml:space="preserve"> И.П. Радиационная гигиена: практикум: учебное пособие. — М.: ГЭОТАР–Медиа, 2009. — 352 с.</w:t>
      </w:r>
    </w:p>
    <w:p w:rsidR="003C3B45" w:rsidRPr="003C3B45" w:rsidRDefault="003C3B45" w:rsidP="003C3B45">
      <w:pPr>
        <w:spacing w:after="0" w:line="240" w:lineRule="auto"/>
        <w:ind w:firstLine="709"/>
        <w:jc w:val="both"/>
        <w:rPr>
          <w:rFonts w:ascii="Times New Roman" w:eastAsia="Calibri" w:hAnsi="Times New Roman" w:cs="Times New Roman"/>
          <w:spacing w:val="-6"/>
          <w:sz w:val="24"/>
          <w:szCs w:val="24"/>
          <w:lang w:eastAsia="ru-RU"/>
        </w:rPr>
      </w:pPr>
      <w:r w:rsidRPr="003C3B45">
        <w:rPr>
          <w:rFonts w:ascii="Times New Roman" w:eastAsia="Calibri" w:hAnsi="Times New Roman" w:cs="Times New Roman"/>
          <w:spacing w:val="-6"/>
          <w:sz w:val="24"/>
          <w:szCs w:val="24"/>
          <w:lang w:eastAsia="ru-RU"/>
        </w:rPr>
        <w:t xml:space="preserve">3.ТЕОРЕТИЧЕСКИЕ ОСНОВЫ РАДИАЦИОННОЙ ГИГИЕНЫ. Учебное пособие. – Оренбург, 2015. - 110 с. (электронная библиотека) </w:t>
      </w:r>
    </w:p>
    <w:p w:rsidR="003C3B45" w:rsidRDefault="003C3B45" w:rsidP="003C3B45">
      <w:pPr>
        <w:spacing w:after="0" w:line="240" w:lineRule="auto"/>
        <w:ind w:firstLine="709"/>
        <w:jc w:val="both"/>
        <w:rPr>
          <w:rFonts w:ascii="Times New Roman" w:eastAsia="Calibri" w:hAnsi="Times New Roman" w:cs="Times New Roman"/>
          <w:spacing w:val="-6"/>
          <w:sz w:val="24"/>
          <w:szCs w:val="24"/>
          <w:lang w:eastAsia="ru-RU"/>
        </w:rPr>
      </w:pPr>
      <w:r w:rsidRPr="003C3B45">
        <w:rPr>
          <w:rFonts w:ascii="Times New Roman" w:eastAsia="Calibri" w:hAnsi="Times New Roman" w:cs="Times New Roman"/>
          <w:spacing w:val="-6"/>
          <w:sz w:val="24"/>
          <w:szCs w:val="24"/>
          <w:lang w:eastAsia="ru-RU"/>
        </w:rPr>
        <w:t>4. Лекционный материал.</w:t>
      </w:r>
    </w:p>
    <w:p w:rsidR="003C3B45" w:rsidRPr="003C3B45" w:rsidRDefault="003C3B45" w:rsidP="003C3B45">
      <w:pPr>
        <w:spacing w:after="0" w:line="240" w:lineRule="auto"/>
        <w:ind w:firstLine="709"/>
        <w:jc w:val="both"/>
        <w:rPr>
          <w:rFonts w:ascii="Times New Roman" w:eastAsia="Calibri" w:hAnsi="Times New Roman" w:cs="Times New Roman"/>
          <w:spacing w:val="-6"/>
          <w:sz w:val="24"/>
          <w:szCs w:val="24"/>
          <w:lang w:eastAsia="ru-RU"/>
        </w:rPr>
      </w:pPr>
    </w:p>
    <w:p w:rsidR="00592B1A" w:rsidRDefault="00B649F7"/>
    <w:p w:rsidR="003C3B45" w:rsidRPr="00EA5E1A" w:rsidRDefault="003C3B45" w:rsidP="00EA5E1A">
      <w:pPr>
        <w:spacing w:after="0" w:line="240" w:lineRule="auto"/>
        <w:rPr>
          <w:rFonts w:ascii="Times New Roman" w:eastAsia="Times New Roman" w:hAnsi="Times New Roman" w:cs="Times New Roman"/>
          <w:b/>
          <w:sz w:val="28"/>
          <w:szCs w:val="28"/>
          <w:lang w:eastAsia="ru-RU"/>
        </w:rPr>
      </w:pPr>
      <w:r w:rsidRPr="00EA5E1A">
        <w:rPr>
          <w:rFonts w:ascii="Times New Roman" w:eastAsia="Times New Roman" w:hAnsi="Times New Roman" w:cs="Times New Roman"/>
          <w:b/>
          <w:sz w:val="24"/>
          <w:szCs w:val="24"/>
          <w:lang w:eastAsia="ru-RU"/>
        </w:rPr>
        <w:lastRenderedPageBreak/>
        <w:t>Самостоятельная работа студентов</w:t>
      </w:r>
      <w:r w:rsidRPr="00EA5E1A">
        <w:rPr>
          <w:rFonts w:ascii="Times New Roman" w:eastAsia="Times New Roman" w:hAnsi="Times New Roman" w:cs="Times New Roman"/>
          <w:b/>
          <w:sz w:val="28"/>
          <w:szCs w:val="28"/>
          <w:lang w:eastAsia="ru-RU"/>
        </w:rPr>
        <w:t>:</w:t>
      </w:r>
    </w:p>
    <w:p w:rsidR="00EA5E1A" w:rsidRPr="00EA5E1A" w:rsidRDefault="00EA5E1A" w:rsidP="00EA5E1A">
      <w:pPr>
        <w:numPr>
          <w:ilvl w:val="0"/>
          <w:numId w:val="2"/>
        </w:numPr>
        <w:tabs>
          <w:tab w:val="left" w:pos="0"/>
        </w:tabs>
        <w:spacing w:after="0" w:line="240" w:lineRule="auto"/>
        <w:jc w:val="both"/>
        <w:rPr>
          <w:rFonts w:ascii="Times New Roman" w:hAnsi="Times New Roman" w:cs="Times New Roman"/>
        </w:rPr>
      </w:pPr>
      <w:r w:rsidRPr="00EA5E1A">
        <w:rPr>
          <w:rFonts w:ascii="Times New Roman" w:hAnsi="Times New Roman" w:cs="Times New Roman"/>
        </w:rPr>
        <w:t>Решение ситуационных задач по расчетам коэффициентов риска.</w:t>
      </w:r>
    </w:p>
    <w:p w:rsidR="00EA5E1A" w:rsidRPr="00EA5E1A" w:rsidRDefault="00EA5E1A" w:rsidP="00EA5E1A">
      <w:pPr>
        <w:tabs>
          <w:tab w:val="left" w:pos="0"/>
        </w:tabs>
        <w:spacing w:after="0"/>
        <w:ind w:left="540"/>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w:t>
      </w:r>
      <w:r w:rsidR="00B649F7">
        <w:rPr>
          <w:rFonts w:ascii="Times New Roman" w:hAnsi="Times New Roman" w:cs="Times New Roman"/>
          <w:b/>
          <w:noProof/>
        </w:rPr>
        <w:t>-пример</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А</w:t>
      </w:r>
      <w:proofErr w:type="gramEnd"/>
      <w:r w:rsidRPr="00EA5E1A">
        <w:rPr>
          <w:rFonts w:ascii="Times New Roman" w:hAnsi="Times New Roman" w:cs="Times New Roman"/>
        </w:rPr>
        <w:t xml:space="preserve"> численностью 500 человек, составляет 5,3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tabs>
          <w:tab w:val="left" w:pos="0"/>
        </w:tabs>
        <w:spacing w:after="0"/>
        <w:ind w:firstLine="709"/>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rPr>
      </w:pPr>
      <w:r w:rsidRPr="00EA5E1A">
        <w:rPr>
          <w:rFonts w:ascii="Times New Roman" w:hAnsi="Times New Roman" w:cs="Times New Roman"/>
          <w:b/>
        </w:rPr>
        <w:t>Ответ.</w:t>
      </w:r>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rPr>
        <w:t xml:space="preserve">1) Коэффициент пожизненного риска для облучения персонала составляет </w:t>
      </w:r>
      <w:r w:rsidRPr="00EA5E1A">
        <w:rPr>
          <w:rFonts w:ascii="Times New Roman" w:hAnsi="Times New Roman" w:cs="Times New Roman"/>
          <w:lang w:val="en-US"/>
        </w:rPr>
        <w:t>r</w:t>
      </w:r>
      <w:r w:rsidRPr="00EA5E1A">
        <w:rPr>
          <w:rFonts w:ascii="Times New Roman" w:hAnsi="Times New Roman" w:cs="Times New Roman"/>
          <w:vertAlign w:val="subscript"/>
          <w:lang w:val="en-US"/>
        </w:rPr>
        <w:t>e</w:t>
      </w:r>
      <w:r w:rsidRPr="00EA5E1A">
        <w:rPr>
          <w:rFonts w:ascii="Times New Roman" w:hAnsi="Times New Roman" w:cs="Times New Roman"/>
        </w:rPr>
        <w:t xml:space="preserve">=0,056. Средний индивидуальный риск персонала составит (Руководство к </w:t>
      </w:r>
      <w:proofErr w:type="spellStart"/>
      <w:r w:rsidRPr="00EA5E1A">
        <w:rPr>
          <w:rFonts w:ascii="Times New Roman" w:hAnsi="Times New Roman" w:cs="Times New Roman"/>
        </w:rPr>
        <w:t>практ</w:t>
      </w:r>
      <w:proofErr w:type="spellEnd"/>
      <w:r w:rsidRPr="00EA5E1A">
        <w:rPr>
          <w:rFonts w:ascii="Times New Roman" w:hAnsi="Times New Roman" w:cs="Times New Roman"/>
        </w:rPr>
        <w:t xml:space="preserve"> занят. 2001 г. стр.162)</w:t>
      </w:r>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lang w:val="en-US"/>
        </w:rPr>
        <w:t>r</w:t>
      </w:r>
      <w:r w:rsidRPr="00EA5E1A">
        <w:rPr>
          <w:rFonts w:ascii="Times New Roman" w:hAnsi="Times New Roman" w:cs="Times New Roman"/>
        </w:rPr>
        <w:t>=</w:t>
      </w:r>
      <w:r w:rsidRPr="00EA5E1A">
        <w:rPr>
          <w:rFonts w:ascii="Times New Roman" w:hAnsi="Times New Roman" w:cs="Times New Roman"/>
          <w:lang w:val="en-US"/>
        </w:rPr>
        <w:t>r</w:t>
      </w:r>
      <w:r w:rsidRPr="00EA5E1A">
        <w:rPr>
          <w:rFonts w:ascii="Times New Roman" w:hAnsi="Times New Roman" w:cs="Times New Roman"/>
          <w:vertAlign w:val="subscript"/>
          <w:lang w:val="en-US"/>
        </w:rPr>
        <w:t>e</w:t>
      </w:r>
      <w:r w:rsidRPr="00EA5E1A">
        <w:rPr>
          <w:rFonts w:ascii="Times New Roman" w:hAnsi="Times New Roman" w:cs="Times New Roman"/>
        </w:rPr>
        <w:t xml:space="preserve"> *</w:t>
      </w:r>
      <w:r w:rsidRPr="00EA5E1A">
        <w:rPr>
          <w:rFonts w:ascii="Times New Roman" w:hAnsi="Times New Roman" w:cs="Times New Roman"/>
          <w:lang w:val="en-US"/>
        </w:rPr>
        <w:t>E</w:t>
      </w:r>
      <w:r w:rsidRPr="00EA5E1A">
        <w:rPr>
          <w:rFonts w:ascii="Times New Roman" w:hAnsi="Times New Roman" w:cs="Times New Roman"/>
        </w:rPr>
        <w:t>/1000=0,056*5</w:t>
      </w:r>
      <w:proofErr w:type="gramStart"/>
      <w:r w:rsidRPr="00EA5E1A">
        <w:rPr>
          <w:rFonts w:ascii="Times New Roman" w:hAnsi="Times New Roman" w:cs="Times New Roman"/>
        </w:rPr>
        <w:t>,3</w:t>
      </w:r>
      <w:proofErr w:type="gramEnd"/>
      <w:r w:rsidRPr="00EA5E1A">
        <w:rPr>
          <w:rFonts w:ascii="Times New Roman" w:hAnsi="Times New Roman" w:cs="Times New Roman"/>
        </w:rPr>
        <w:t>/1000=3*10</w:t>
      </w:r>
      <w:r w:rsidRPr="00EA5E1A">
        <w:rPr>
          <w:rFonts w:ascii="Times New Roman" w:hAnsi="Times New Roman" w:cs="Times New Roman"/>
          <w:vertAlign w:val="superscript"/>
        </w:rPr>
        <w:t>-4</w:t>
      </w:r>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rPr>
        <w:t xml:space="preserve">2) Годовая эффективная доза персонала составит </w:t>
      </w:r>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lang w:val="en-US"/>
        </w:rPr>
        <w:t>S</w:t>
      </w:r>
      <w:r w:rsidRPr="00EA5E1A">
        <w:rPr>
          <w:rFonts w:ascii="Times New Roman" w:hAnsi="Times New Roman" w:cs="Times New Roman"/>
          <w:vertAlign w:val="subscript"/>
        </w:rPr>
        <w:t>Е =</w:t>
      </w:r>
      <w:r w:rsidRPr="00EA5E1A">
        <w:rPr>
          <w:rFonts w:ascii="Times New Roman" w:hAnsi="Times New Roman" w:cs="Times New Roman"/>
        </w:rPr>
        <w:t xml:space="preserve"> </w:t>
      </w:r>
      <w:r w:rsidRPr="00EA5E1A">
        <w:rPr>
          <w:rFonts w:ascii="Times New Roman" w:hAnsi="Times New Roman" w:cs="Times New Roman"/>
          <w:lang w:val="en-US"/>
        </w:rPr>
        <w:t>N</w:t>
      </w:r>
      <w:r w:rsidRPr="00EA5E1A">
        <w:rPr>
          <w:rFonts w:ascii="Times New Roman" w:hAnsi="Times New Roman" w:cs="Times New Roman"/>
        </w:rPr>
        <w:t>*Е/1000=500*5</w:t>
      </w:r>
      <w:proofErr w:type="gramStart"/>
      <w:r w:rsidRPr="00EA5E1A">
        <w:rPr>
          <w:rFonts w:ascii="Times New Roman" w:hAnsi="Times New Roman" w:cs="Times New Roman"/>
        </w:rPr>
        <w:t>,3</w:t>
      </w:r>
      <w:proofErr w:type="gramEnd"/>
      <w:r w:rsidRPr="00EA5E1A">
        <w:rPr>
          <w:rFonts w:ascii="Times New Roman" w:hAnsi="Times New Roman" w:cs="Times New Roman"/>
        </w:rPr>
        <w:t xml:space="preserve">/1000=2,65 </w:t>
      </w:r>
      <w:proofErr w:type="spellStart"/>
      <w:r w:rsidRPr="00EA5E1A">
        <w:rPr>
          <w:rFonts w:ascii="Times New Roman" w:hAnsi="Times New Roman" w:cs="Times New Roman"/>
        </w:rPr>
        <w:t>чел.-Зв</w:t>
      </w:r>
      <w:proofErr w:type="spellEnd"/>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rPr>
        <w:t>3) Коллективный риск для персонала</w:t>
      </w:r>
    </w:p>
    <w:p w:rsidR="00EA5E1A" w:rsidRPr="00EA5E1A" w:rsidRDefault="00EA5E1A" w:rsidP="00EA5E1A">
      <w:pPr>
        <w:autoSpaceDE w:val="0"/>
        <w:autoSpaceDN w:val="0"/>
        <w:adjustRightInd w:val="0"/>
        <w:spacing w:after="0"/>
        <w:ind w:firstLine="708"/>
        <w:jc w:val="both"/>
        <w:rPr>
          <w:rFonts w:ascii="Times New Roman" w:hAnsi="Times New Roman" w:cs="Times New Roman"/>
        </w:rPr>
      </w:pPr>
      <w:r w:rsidRPr="00EA5E1A">
        <w:rPr>
          <w:rFonts w:ascii="Times New Roman" w:hAnsi="Times New Roman" w:cs="Times New Roman"/>
          <w:lang w:val="en-US"/>
        </w:rPr>
        <w:t>R</w:t>
      </w:r>
      <w:r w:rsidRPr="00EA5E1A">
        <w:rPr>
          <w:rFonts w:ascii="Times New Roman" w:hAnsi="Times New Roman" w:cs="Times New Roman"/>
        </w:rPr>
        <w:t xml:space="preserve">= </w:t>
      </w:r>
      <w:r w:rsidRPr="00EA5E1A">
        <w:rPr>
          <w:rFonts w:ascii="Times New Roman" w:hAnsi="Times New Roman" w:cs="Times New Roman"/>
          <w:lang w:val="en-US"/>
        </w:rPr>
        <w:t>S</w:t>
      </w:r>
      <w:r w:rsidRPr="00EA5E1A">
        <w:rPr>
          <w:rFonts w:ascii="Times New Roman" w:hAnsi="Times New Roman" w:cs="Times New Roman"/>
          <w:vertAlign w:val="subscript"/>
        </w:rPr>
        <w:t>Е</w:t>
      </w:r>
      <w:r w:rsidRPr="00EA5E1A">
        <w:rPr>
          <w:rFonts w:ascii="Times New Roman" w:hAnsi="Times New Roman" w:cs="Times New Roman"/>
        </w:rPr>
        <w:t xml:space="preserve">* </w:t>
      </w:r>
      <w:r w:rsidRPr="00EA5E1A">
        <w:rPr>
          <w:rFonts w:ascii="Times New Roman" w:hAnsi="Times New Roman" w:cs="Times New Roman"/>
          <w:lang w:val="en-US"/>
        </w:rPr>
        <w:t>r</w:t>
      </w:r>
      <w:r w:rsidRPr="00EA5E1A">
        <w:rPr>
          <w:rFonts w:ascii="Times New Roman" w:hAnsi="Times New Roman" w:cs="Times New Roman"/>
          <w:vertAlign w:val="subscript"/>
          <w:lang w:val="en-US"/>
        </w:rPr>
        <w:t>e</w:t>
      </w:r>
      <w:r w:rsidRPr="00EA5E1A">
        <w:rPr>
          <w:rFonts w:ascii="Times New Roman" w:hAnsi="Times New Roman" w:cs="Times New Roman"/>
        </w:rPr>
        <w:t>=2</w:t>
      </w:r>
      <w:proofErr w:type="gramStart"/>
      <w:r w:rsidRPr="00EA5E1A">
        <w:rPr>
          <w:rFonts w:ascii="Times New Roman" w:hAnsi="Times New Roman" w:cs="Times New Roman"/>
        </w:rPr>
        <w:t>,65</w:t>
      </w:r>
      <w:proofErr w:type="gramEnd"/>
      <w:r w:rsidRPr="00EA5E1A">
        <w:rPr>
          <w:rFonts w:ascii="Times New Roman" w:hAnsi="Times New Roman" w:cs="Times New Roman"/>
        </w:rPr>
        <w:t>*0,056=0,15 случаев / год</w:t>
      </w:r>
    </w:p>
    <w:p w:rsidR="00EA5E1A" w:rsidRPr="00EA5E1A" w:rsidRDefault="00EA5E1A" w:rsidP="00EA5E1A">
      <w:pPr>
        <w:spacing w:after="0"/>
        <w:jc w:val="both"/>
        <w:rPr>
          <w:rFonts w:ascii="Times New Roman" w:hAnsi="Times New Roman" w:cs="Times New Roman"/>
          <w:color w:val="000000"/>
        </w:rPr>
      </w:pPr>
      <w:r w:rsidRPr="00EA5E1A">
        <w:rPr>
          <w:rFonts w:ascii="Times New Roman" w:hAnsi="Times New Roman" w:cs="Times New Roman"/>
        </w:rPr>
        <w:t>Средний индивидуальный риск для персонала не превышает установленную в НРБ-99/2009 в</w:t>
      </w:r>
      <w:r w:rsidRPr="00EA5E1A">
        <w:rPr>
          <w:rFonts w:ascii="Times New Roman" w:hAnsi="Times New Roman" w:cs="Times New Roman"/>
        </w:rPr>
        <w:t>е</w:t>
      </w:r>
      <w:r w:rsidRPr="00EA5E1A">
        <w:rPr>
          <w:rFonts w:ascii="Times New Roman" w:hAnsi="Times New Roman" w:cs="Times New Roman"/>
        </w:rPr>
        <w:t>личину - 1,0*10</w:t>
      </w:r>
      <w:r w:rsidRPr="00EA5E1A">
        <w:rPr>
          <w:rFonts w:ascii="Times New Roman" w:hAnsi="Times New Roman" w:cs="Times New Roman"/>
          <w:vertAlign w:val="superscript"/>
        </w:rPr>
        <w:t>-3</w:t>
      </w:r>
      <w:r w:rsidRPr="00EA5E1A">
        <w:rPr>
          <w:rFonts w:ascii="Times New Roman" w:hAnsi="Times New Roman" w:cs="Times New Roman"/>
        </w:rPr>
        <w:t>. Коллективный риск составляет 0,15 случаев / год.</w:t>
      </w:r>
    </w:p>
    <w:p w:rsidR="00EA5E1A" w:rsidRDefault="00EA5E1A" w:rsidP="00EA5E1A">
      <w:pPr>
        <w:autoSpaceDE w:val="0"/>
        <w:autoSpaceDN w:val="0"/>
        <w:adjustRightInd w:val="0"/>
        <w:spacing w:after="0"/>
        <w:ind w:firstLine="708"/>
        <w:jc w:val="both"/>
        <w:rPr>
          <w:rFonts w:ascii="Times New Roman" w:hAnsi="Times New Roman" w:cs="Times New Roman"/>
        </w:rPr>
      </w:pPr>
    </w:p>
    <w:p w:rsidR="00B649F7" w:rsidRDefault="00B649F7" w:rsidP="00EA5E1A">
      <w:pPr>
        <w:autoSpaceDE w:val="0"/>
        <w:autoSpaceDN w:val="0"/>
        <w:adjustRightInd w:val="0"/>
        <w:spacing w:after="0"/>
        <w:ind w:firstLine="708"/>
        <w:jc w:val="both"/>
        <w:rPr>
          <w:rFonts w:ascii="Times New Roman" w:hAnsi="Times New Roman" w:cs="Times New Roman"/>
        </w:rPr>
      </w:pPr>
    </w:p>
    <w:p w:rsidR="00B649F7" w:rsidRPr="00B649F7" w:rsidRDefault="00B649F7" w:rsidP="00EA5E1A">
      <w:pPr>
        <w:autoSpaceDE w:val="0"/>
        <w:autoSpaceDN w:val="0"/>
        <w:adjustRightInd w:val="0"/>
        <w:spacing w:after="0"/>
        <w:ind w:firstLine="708"/>
        <w:jc w:val="both"/>
        <w:rPr>
          <w:rFonts w:ascii="Times New Roman" w:hAnsi="Times New Roman" w:cs="Times New Roman"/>
          <w:color w:val="FF0000"/>
        </w:rPr>
      </w:pPr>
      <w:r w:rsidRPr="00B649F7">
        <w:rPr>
          <w:rFonts w:ascii="Times New Roman" w:hAnsi="Times New Roman" w:cs="Times New Roman"/>
          <w:color w:val="FF0000"/>
        </w:rPr>
        <w:t>Решите следующие задачи, если:</w:t>
      </w:r>
    </w:p>
    <w:p w:rsidR="00B649F7" w:rsidRPr="00B649F7" w:rsidRDefault="00B649F7" w:rsidP="00B649F7">
      <w:pPr>
        <w:autoSpaceDE w:val="0"/>
        <w:autoSpaceDN w:val="0"/>
        <w:adjustRightInd w:val="0"/>
        <w:spacing w:after="0"/>
        <w:jc w:val="both"/>
        <w:rPr>
          <w:rFonts w:ascii="Times New Roman" w:hAnsi="Times New Roman" w:cs="Times New Roman"/>
          <w:color w:val="FF0000"/>
        </w:rPr>
      </w:pPr>
      <w:r w:rsidRPr="00B649F7">
        <w:rPr>
          <w:rFonts w:ascii="Times New Roman" w:hAnsi="Times New Roman" w:cs="Times New Roman"/>
          <w:color w:val="FF0000"/>
        </w:rPr>
        <w:t xml:space="preserve">Коэффициент пожизненного риска для облучения персонала составляет </w:t>
      </w:r>
      <w:r w:rsidRPr="00B649F7">
        <w:rPr>
          <w:rFonts w:ascii="Times New Roman" w:hAnsi="Times New Roman" w:cs="Times New Roman"/>
          <w:color w:val="FF0000"/>
          <w:lang w:val="en-US"/>
        </w:rPr>
        <w:t>r</w:t>
      </w:r>
      <w:r w:rsidRPr="00B649F7">
        <w:rPr>
          <w:rFonts w:ascii="Times New Roman" w:hAnsi="Times New Roman" w:cs="Times New Roman"/>
          <w:color w:val="FF0000"/>
          <w:vertAlign w:val="subscript"/>
          <w:lang w:val="en-US"/>
        </w:rPr>
        <w:t>e</w:t>
      </w:r>
      <w:r w:rsidRPr="00B649F7">
        <w:rPr>
          <w:rFonts w:ascii="Times New Roman" w:hAnsi="Times New Roman" w:cs="Times New Roman"/>
          <w:color w:val="FF0000"/>
        </w:rPr>
        <w:t xml:space="preserve">=0,056. </w:t>
      </w:r>
    </w:p>
    <w:p w:rsidR="00B649F7" w:rsidRPr="00B649F7" w:rsidRDefault="00B649F7" w:rsidP="00B649F7">
      <w:pPr>
        <w:autoSpaceDE w:val="0"/>
        <w:autoSpaceDN w:val="0"/>
        <w:adjustRightInd w:val="0"/>
        <w:spacing w:after="0"/>
        <w:jc w:val="both"/>
        <w:rPr>
          <w:rFonts w:ascii="Times New Roman" w:hAnsi="Times New Roman" w:cs="Times New Roman"/>
          <w:b/>
          <w:noProof/>
          <w:color w:val="FF0000"/>
        </w:rPr>
      </w:pPr>
      <w:r w:rsidRPr="00B649F7">
        <w:rPr>
          <w:rFonts w:ascii="Times New Roman" w:hAnsi="Times New Roman" w:cs="Times New Roman"/>
          <w:color w:val="FF0000"/>
        </w:rPr>
        <w:t xml:space="preserve">Коэффициент пожизненного риска для облучения населения составляет </w:t>
      </w:r>
      <w:r w:rsidRPr="00B649F7">
        <w:rPr>
          <w:rFonts w:ascii="Times New Roman" w:hAnsi="Times New Roman" w:cs="Times New Roman"/>
          <w:color w:val="FF0000"/>
          <w:lang w:val="en-US"/>
        </w:rPr>
        <w:t>r</w:t>
      </w:r>
      <w:r w:rsidRPr="00B649F7">
        <w:rPr>
          <w:rFonts w:ascii="Times New Roman" w:hAnsi="Times New Roman" w:cs="Times New Roman"/>
          <w:color w:val="FF0000"/>
          <w:vertAlign w:val="subscript"/>
          <w:lang w:val="en-US"/>
        </w:rPr>
        <w:t>e</w:t>
      </w:r>
      <w:r w:rsidRPr="00B649F7">
        <w:rPr>
          <w:rFonts w:ascii="Times New Roman" w:hAnsi="Times New Roman" w:cs="Times New Roman"/>
          <w:color w:val="FF0000"/>
        </w:rPr>
        <w:t>=0,073.</w:t>
      </w:r>
    </w:p>
    <w:p w:rsidR="00B649F7" w:rsidRPr="00B649F7" w:rsidRDefault="00B649F7" w:rsidP="00EA5E1A">
      <w:pPr>
        <w:autoSpaceDE w:val="0"/>
        <w:autoSpaceDN w:val="0"/>
        <w:adjustRightInd w:val="0"/>
        <w:spacing w:after="0"/>
        <w:jc w:val="both"/>
        <w:rPr>
          <w:rFonts w:ascii="Times New Roman" w:hAnsi="Times New Roman" w:cs="Times New Roman"/>
          <w:color w:val="FF0000"/>
        </w:rPr>
      </w:pPr>
      <w:r w:rsidRPr="00B649F7">
        <w:rPr>
          <w:rFonts w:ascii="Times New Roman" w:hAnsi="Times New Roman" w:cs="Times New Roman"/>
          <w:color w:val="FF0000"/>
        </w:rPr>
        <w:t xml:space="preserve">Коэффициент пожизненного риска для облучения персонала в аварийной ситуации составляет </w:t>
      </w:r>
      <w:r w:rsidRPr="00B649F7">
        <w:rPr>
          <w:rFonts w:ascii="Times New Roman" w:hAnsi="Times New Roman" w:cs="Times New Roman"/>
          <w:color w:val="FF0000"/>
          <w:lang w:val="en-US"/>
        </w:rPr>
        <w:t>r</w:t>
      </w:r>
      <w:r w:rsidRPr="00B649F7">
        <w:rPr>
          <w:rFonts w:ascii="Times New Roman" w:hAnsi="Times New Roman" w:cs="Times New Roman"/>
          <w:color w:val="FF0000"/>
          <w:vertAlign w:val="subscript"/>
          <w:lang w:val="en-US"/>
        </w:rPr>
        <w:t>e</w:t>
      </w:r>
      <w:r w:rsidRPr="00B649F7">
        <w:rPr>
          <w:rFonts w:ascii="Times New Roman" w:hAnsi="Times New Roman" w:cs="Times New Roman"/>
          <w:color w:val="FF0000"/>
        </w:rPr>
        <w:t>=0,11</w:t>
      </w:r>
    </w:p>
    <w:p w:rsidR="00B649F7" w:rsidRPr="00B649F7" w:rsidRDefault="00B649F7" w:rsidP="00EA5E1A">
      <w:pPr>
        <w:autoSpaceDE w:val="0"/>
        <w:autoSpaceDN w:val="0"/>
        <w:adjustRightInd w:val="0"/>
        <w:spacing w:after="0"/>
        <w:jc w:val="both"/>
        <w:rPr>
          <w:rFonts w:ascii="Times New Roman" w:hAnsi="Times New Roman" w:cs="Times New Roman"/>
          <w:color w:val="FF0000"/>
        </w:rPr>
      </w:pPr>
      <w:r w:rsidRPr="00B649F7">
        <w:rPr>
          <w:rFonts w:ascii="Times New Roman" w:hAnsi="Times New Roman" w:cs="Times New Roman"/>
          <w:color w:val="FF0000"/>
        </w:rPr>
        <w:t xml:space="preserve">Коэффициент пожизненного риска для облучения населения в аварийной ситуации составляет </w:t>
      </w:r>
      <w:r w:rsidRPr="00B649F7">
        <w:rPr>
          <w:rFonts w:ascii="Times New Roman" w:hAnsi="Times New Roman" w:cs="Times New Roman"/>
          <w:color w:val="FF0000"/>
          <w:lang w:val="en-US"/>
        </w:rPr>
        <w:t>r</w:t>
      </w:r>
      <w:r w:rsidRPr="00B649F7">
        <w:rPr>
          <w:rFonts w:ascii="Times New Roman" w:hAnsi="Times New Roman" w:cs="Times New Roman"/>
          <w:color w:val="FF0000"/>
          <w:vertAlign w:val="subscript"/>
          <w:lang w:val="en-US"/>
        </w:rPr>
        <w:t>e</w:t>
      </w:r>
      <w:r w:rsidRPr="00B649F7">
        <w:rPr>
          <w:rFonts w:ascii="Times New Roman" w:hAnsi="Times New Roman" w:cs="Times New Roman"/>
          <w:color w:val="FF0000"/>
        </w:rPr>
        <w:t>=0,15</w:t>
      </w:r>
    </w:p>
    <w:p w:rsidR="00B649F7" w:rsidRDefault="00B649F7" w:rsidP="00EA5E1A">
      <w:pPr>
        <w:autoSpaceDE w:val="0"/>
        <w:autoSpaceDN w:val="0"/>
        <w:adjustRightInd w:val="0"/>
        <w:spacing w:after="0"/>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1</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А</w:t>
      </w:r>
      <w:proofErr w:type="gramEnd"/>
      <w:r w:rsidRPr="00EA5E1A">
        <w:rPr>
          <w:rFonts w:ascii="Times New Roman" w:hAnsi="Times New Roman" w:cs="Times New Roman"/>
        </w:rPr>
        <w:t xml:space="preserve"> численностью 1500 человек, составляет 10,2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tabs>
          <w:tab w:val="left" w:pos="0"/>
        </w:tabs>
        <w:spacing w:after="0"/>
        <w:ind w:firstLine="709"/>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2</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населения численностью 1500 человек, проживающего на границе СЗЗ атомной электростанции, если средняя индивидуальная годовая эффективная доза населения с</w:t>
      </w:r>
      <w:r w:rsidRPr="00EA5E1A">
        <w:rPr>
          <w:rFonts w:ascii="Times New Roman" w:hAnsi="Times New Roman" w:cs="Times New Roman"/>
        </w:rPr>
        <w:t>о</w:t>
      </w:r>
      <w:r w:rsidRPr="00EA5E1A">
        <w:rPr>
          <w:rFonts w:ascii="Times New Roman" w:hAnsi="Times New Roman" w:cs="Times New Roman"/>
        </w:rPr>
        <w:t xml:space="preserve">ставляет 1,2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B649F7" w:rsidP="00EA5E1A">
      <w:pPr>
        <w:spacing w:after="0"/>
        <w:jc w:val="both"/>
        <w:rPr>
          <w:rFonts w:ascii="Times New Roman" w:hAnsi="Times New Roman" w:cs="Times New Roman"/>
        </w:rPr>
      </w:pPr>
      <w:r>
        <w:rPr>
          <w:rFonts w:ascii="Times New Roman" w:hAnsi="Times New Roman" w:cs="Times New Roman"/>
          <w:b/>
        </w:rPr>
        <w:t xml:space="preserve"> </w:t>
      </w: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3</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 xml:space="preserve">Рассчитайте средний индивидуальный и коллективный риск возникновения стохастических эффектов для населения численностью 400 человек, проживающего в </w:t>
      </w:r>
      <w:r w:rsidRPr="00EA5E1A">
        <w:rPr>
          <w:rFonts w:ascii="Times New Roman" w:hAnsi="Times New Roman" w:cs="Times New Roman"/>
          <w:color w:val="000000"/>
        </w:rPr>
        <w:t>зоне огран</w:t>
      </w:r>
      <w:r w:rsidRPr="00EA5E1A">
        <w:rPr>
          <w:rFonts w:ascii="Times New Roman" w:hAnsi="Times New Roman" w:cs="Times New Roman"/>
          <w:color w:val="000000"/>
        </w:rPr>
        <w:t>и</w:t>
      </w:r>
      <w:r w:rsidRPr="00EA5E1A">
        <w:rPr>
          <w:rFonts w:ascii="Times New Roman" w:hAnsi="Times New Roman" w:cs="Times New Roman"/>
          <w:color w:val="000000"/>
        </w:rPr>
        <w:t>ченного проживания после аварии на радиационном объекте</w:t>
      </w:r>
      <w:r w:rsidRPr="00EA5E1A">
        <w:rPr>
          <w:rFonts w:ascii="Times New Roman" w:hAnsi="Times New Roman" w:cs="Times New Roman"/>
        </w:rPr>
        <w:t>, если средняя индивидуальная годовая эффективная доза населения с</w:t>
      </w:r>
      <w:r w:rsidRPr="00EA5E1A">
        <w:rPr>
          <w:rFonts w:ascii="Times New Roman" w:hAnsi="Times New Roman" w:cs="Times New Roman"/>
        </w:rPr>
        <w:t>о</w:t>
      </w:r>
      <w:r w:rsidRPr="00EA5E1A">
        <w:rPr>
          <w:rFonts w:ascii="Times New Roman" w:hAnsi="Times New Roman" w:cs="Times New Roman"/>
        </w:rPr>
        <w:t xml:space="preserve">ставляет 23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B649F7" w:rsidP="00EA5E1A">
      <w:pPr>
        <w:spacing w:after="0"/>
        <w:jc w:val="both"/>
        <w:rPr>
          <w:rFonts w:ascii="Times New Roman" w:hAnsi="Times New Roman" w:cs="Times New Roman"/>
          <w:color w:val="000000"/>
        </w:rPr>
      </w:pPr>
      <w:r>
        <w:rPr>
          <w:rFonts w:ascii="Times New Roman" w:hAnsi="Times New Roman" w:cs="Times New Roman"/>
          <w:b/>
        </w:rPr>
        <w:t xml:space="preserve"> </w:t>
      </w: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4</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Б</w:t>
      </w:r>
      <w:proofErr w:type="gramEnd"/>
      <w:r w:rsidRPr="00EA5E1A">
        <w:rPr>
          <w:rFonts w:ascii="Times New Roman" w:hAnsi="Times New Roman" w:cs="Times New Roman"/>
        </w:rPr>
        <w:t xml:space="preserve"> численностью 600 человек, составляет 2,3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tabs>
          <w:tab w:val="left" w:pos="0"/>
        </w:tabs>
        <w:spacing w:after="0"/>
        <w:ind w:firstLine="709"/>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lastRenderedPageBreak/>
        <w:t>Задача №</w:t>
      </w:r>
      <w:r w:rsidR="00B649F7">
        <w:rPr>
          <w:rFonts w:ascii="Times New Roman" w:hAnsi="Times New Roman" w:cs="Times New Roman"/>
          <w:b/>
          <w:noProof/>
        </w:rPr>
        <w:t>5</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А</w:t>
      </w:r>
      <w:proofErr w:type="gramEnd"/>
      <w:r w:rsidRPr="00EA5E1A">
        <w:rPr>
          <w:rFonts w:ascii="Times New Roman" w:hAnsi="Times New Roman" w:cs="Times New Roman"/>
        </w:rPr>
        <w:t xml:space="preserve"> численностью 350 человек, составляет 53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spacing w:after="0"/>
        <w:jc w:val="both"/>
        <w:rPr>
          <w:rFonts w:ascii="Times New Roman" w:hAnsi="Times New Roman" w:cs="Times New Roman"/>
          <w:color w:val="000000"/>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6</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стохастических эффектов для персонала, участвующего в ликвидации аварии на радиационном объекте, если средняя индивидуальная годовая эффективная доза персонала 80 человек, соста</w:t>
      </w:r>
      <w:r w:rsidRPr="00EA5E1A">
        <w:rPr>
          <w:rFonts w:ascii="Times New Roman" w:hAnsi="Times New Roman" w:cs="Times New Roman"/>
        </w:rPr>
        <w:t>в</w:t>
      </w:r>
      <w:r w:rsidRPr="00EA5E1A">
        <w:rPr>
          <w:rFonts w:ascii="Times New Roman" w:hAnsi="Times New Roman" w:cs="Times New Roman"/>
        </w:rPr>
        <w:t xml:space="preserve">ляет 220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spacing w:after="0"/>
        <w:jc w:val="both"/>
        <w:rPr>
          <w:rFonts w:ascii="Times New Roman" w:hAnsi="Times New Roman" w:cs="Times New Roman"/>
          <w:color w:val="000000"/>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7</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населения численностью 130 человек, попавших в зону радиационного поражения в результате</w:t>
      </w:r>
      <w:r w:rsidRPr="00EA5E1A">
        <w:rPr>
          <w:rFonts w:ascii="Times New Roman" w:hAnsi="Times New Roman" w:cs="Times New Roman"/>
          <w:color w:val="000000"/>
        </w:rPr>
        <w:t xml:space="preserve"> аварии на радиационном объекте</w:t>
      </w:r>
      <w:r w:rsidRPr="00EA5E1A">
        <w:rPr>
          <w:rFonts w:ascii="Times New Roman" w:hAnsi="Times New Roman" w:cs="Times New Roman"/>
        </w:rPr>
        <w:t>, если средняя индивидуальная годовая эффективная доза населения с</w:t>
      </w:r>
      <w:r w:rsidRPr="00EA5E1A">
        <w:rPr>
          <w:rFonts w:ascii="Times New Roman" w:hAnsi="Times New Roman" w:cs="Times New Roman"/>
        </w:rPr>
        <w:t>о</w:t>
      </w:r>
      <w:r w:rsidRPr="00EA5E1A">
        <w:rPr>
          <w:rFonts w:ascii="Times New Roman" w:hAnsi="Times New Roman" w:cs="Times New Roman"/>
        </w:rPr>
        <w:t xml:space="preserve">ставила 370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tabs>
          <w:tab w:val="left" w:pos="0"/>
        </w:tabs>
        <w:spacing w:after="0"/>
        <w:ind w:firstLine="709"/>
        <w:jc w:val="both"/>
        <w:rPr>
          <w:rFonts w:ascii="Times New Roman" w:hAnsi="Times New Roman" w:cs="Times New Roman"/>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8</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А</w:t>
      </w:r>
      <w:proofErr w:type="gramEnd"/>
      <w:r w:rsidRPr="00EA5E1A">
        <w:rPr>
          <w:rFonts w:ascii="Times New Roman" w:hAnsi="Times New Roman" w:cs="Times New Roman"/>
        </w:rPr>
        <w:t xml:space="preserve"> численностью 100 человек, составляет 8,7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EA5E1A" w:rsidRPr="00EA5E1A" w:rsidRDefault="00EA5E1A" w:rsidP="00EA5E1A">
      <w:pPr>
        <w:spacing w:after="0"/>
        <w:jc w:val="both"/>
        <w:rPr>
          <w:rFonts w:ascii="Times New Roman" w:hAnsi="Times New Roman" w:cs="Times New Roman"/>
          <w:color w:val="000000"/>
        </w:rPr>
      </w:pPr>
    </w:p>
    <w:p w:rsidR="00EA5E1A" w:rsidRPr="00EA5E1A" w:rsidRDefault="00EA5E1A" w:rsidP="00EA5E1A">
      <w:pPr>
        <w:autoSpaceDE w:val="0"/>
        <w:autoSpaceDN w:val="0"/>
        <w:adjustRightInd w:val="0"/>
        <w:spacing w:after="0"/>
        <w:jc w:val="both"/>
        <w:rPr>
          <w:rFonts w:ascii="Times New Roman" w:hAnsi="Times New Roman" w:cs="Times New Roman"/>
          <w:b/>
          <w:noProof/>
        </w:rPr>
      </w:pPr>
      <w:r w:rsidRPr="00EA5E1A">
        <w:rPr>
          <w:rFonts w:ascii="Times New Roman" w:hAnsi="Times New Roman" w:cs="Times New Roman"/>
          <w:b/>
          <w:noProof/>
        </w:rPr>
        <w:t>Задача №</w:t>
      </w:r>
      <w:r w:rsidR="00B649F7">
        <w:rPr>
          <w:rFonts w:ascii="Times New Roman" w:hAnsi="Times New Roman" w:cs="Times New Roman"/>
          <w:b/>
          <w:noProof/>
        </w:rPr>
        <w:t>9</w:t>
      </w:r>
      <w:r w:rsidRPr="00EA5E1A">
        <w:rPr>
          <w:rFonts w:ascii="Times New Roman" w:hAnsi="Times New Roman" w:cs="Times New Roman"/>
          <w:b/>
          <w:noProof/>
        </w:rPr>
        <w:t>.</w:t>
      </w:r>
    </w:p>
    <w:p w:rsidR="00EA5E1A" w:rsidRPr="00EA5E1A" w:rsidRDefault="00EA5E1A" w:rsidP="00EA5E1A">
      <w:pPr>
        <w:tabs>
          <w:tab w:val="left" w:pos="0"/>
        </w:tabs>
        <w:spacing w:after="0"/>
        <w:ind w:firstLine="709"/>
        <w:jc w:val="both"/>
        <w:rPr>
          <w:rFonts w:ascii="Times New Roman" w:hAnsi="Times New Roman" w:cs="Times New Roman"/>
        </w:rPr>
      </w:pPr>
      <w:r w:rsidRPr="00EA5E1A">
        <w:rPr>
          <w:rFonts w:ascii="Times New Roman" w:hAnsi="Times New Roman" w:cs="Times New Roman"/>
        </w:rPr>
        <w:t>Рассчитайте средний индивидуальный и коллективный риск возникновения стохаст</w:t>
      </w:r>
      <w:r w:rsidRPr="00EA5E1A">
        <w:rPr>
          <w:rFonts w:ascii="Times New Roman" w:hAnsi="Times New Roman" w:cs="Times New Roman"/>
        </w:rPr>
        <w:t>и</w:t>
      </w:r>
      <w:r w:rsidRPr="00EA5E1A">
        <w:rPr>
          <w:rFonts w:ascii="Times New Roman" w:hAnsi="Times New Roman" w:cs="Times New Roman"/>
        </w:rPr>
        <w:t>ческих эффектов для персонала, если средняя индивидуальная годовая эффективная доза персонала группы</w:t>
      </w:r>
      <w:proofErr w:type="gramStart"/>
      <w:r w:rsidRPr="00EA5E1A">
        <w:rPr>
          <w:rFonts w:ascii="Times New Roman" w:hAnsi="Times New Roman" w:cs="Times New Roman"/>
        </w:rPr>
        <w:t xml:space="preserve"> В</w:t>
      </w:r>
      <w:proofErr w:type="gramEnd"/>
      <w:r w:rsidRPr="00EA5E1A">
        <w:rPr>
          <w:rFonts w:ascii="Times New Roman" w:hAnsi="Times New Roman" w:cs="Times New Roman"/>
        </w:rPr>
        <w:t xml:space="preserve"> численностью 550 человек, составляет 15,6 </w:t>
      </w:r>
      <w:proofErr w:type="spellStart"/>
      <w:r w:rsidRPr="00EA5E1A">
        <w:rPr>
          <w:rFonts w:ascii="Times New Roman" w:hAnsi="Times New Roman" w:cs="Times New Roman"/>
        </w:rPr>
        <w:t>мЗв</w:t>
      </w:r>
      <w:proofErr w:type="spellEnd"/>
      <w:r w:rsidRPr="00EA5E1A">
        <w:rPr>
          <w:rFonts w:ascii="Times New Roman" w:hAnsi="Times New Roman" w:cs="Times New Roman"/>
        </w:rPr>
        <w:t>.</w:t>
      </w:r>
    </w:p>
    <w:p w:rsidR="002A05BE" w:rsidRPr="00B649F7" w:rsidRDefault="002A05BE" w:rsidP="00B649F7">
      <w:pPr>
        <w:spacing w:after="0"/>
        <w:jc w:val="both"/>
        <w:rPr>
          <w:rFonts w:ascii="Times New Roman" w:hAnsi="Times New Roman" w:cs="Times New Roman"/>
          <w:color w:val="000000"/>
        </w:rPr>
      </w:pPr>
    </w:p>
    <w:sectPr w:rsidR="002A05BE" w:rsidRPr="00B649F7" w:rsidSect="00DA4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267A"/>
    <w:multiLevelType w:val="hybridMultilevel"/>
    <w:tmpl w:val="4E30DDAC"/>
    <w:lvl w:ilvl="0" w:tplc="04190001">
      <w:start w:val="1"/>
      <w:numFmt w:val="bullet"/>
      <w:lvlText w:val=""/>
      <w:lvlJc w:val="left"/>
      <w:pPr>
        <w:tabs>
          <w:tab w:val="num" w:pos="540"/>
        </w:tabs>
        <w:ind w:left="540" w:hanging="360"/>
      </w:pPr>
      <w:rPr>
        <w:rFonts w:ascii="Symbol" w:hAnsi="Symbol"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55835CAD"/>
    <w:multiLevelType w:val="hybridMultilevel"/>
    <w:tmpl w:val="83A267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B45"/>
    <w:rsid w:val="001049E0"/>
    <w:rsid w:val="001A6A34"/>
    <w:rsid w:val="002A05BE"/>
    <w:rsid w:val="003C3B45"/>
    <w:rsid w:val="00516DC5"/>
    <w:rsid w:val="00555F3E"/>
    <w:rsid w:val="00621D1D"/>
    <w:rsid w:val="0066171B"/>
    <w:rsid w:val="0066271A"/>
    <w:rsid w:val="0085664C"/>
    <w:rsid w:val="00907AC7"/>
    <w:rsid w:val="00B047EF"/>
    <w:rsid w:val="00B649F7"/>
    <w:rsid w:val="00BE20E6"/>
    <w:rsid w:val="00BF34D4"/>
    <w:rsid w:val="00C662C2"/>
    <w:rsid w:val="00DA4BCB"/>
    <w:rsid w:val="00E429B9"/>
    <w:rsid w:val="00EA5E1A"/>
    <w:rsid w:val="00EC5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CB"/>
  </w:style>
  <w:style w:type="paragraph" w:styleId="1">
    <w:name w:val="heading 1"/>
    <w:basedOn w:val="a"/>
    <w:link w:val="10"/>
    <w:uiPriority w:val="9"/>
    <w:qFormat/>
    <w:rsid w:val="0085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B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B45"/>
    <w:rPr>
      <w:rFonts w:ascii="Tahoma" w:hAnsi="Tahoma" w:cs="Tahoma"/>
      <w:sz w:val="16"/>
      <w:szCs w:val="16"/>
    </w:rPr>
  </w:style>
  <w:style w:type="paragraph" w:customStyle="1" w:styleId="headertext">
    <w:name w:val="headertext"/>
    <w:basedOn w:val="a"/>
    <w:rsid w:val="00856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56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664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B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5">
      <w:bodyDiv w:val="1"/>
      <w:marLeft w:val="0"/>
      <w:marRight w:val="0"/>
      <w:marTop w:val="0"/>
      <w:marBottom w:val="0"/>
      <w:divBdr>
        <w:top w:val="none" w:sz="0" w:space="0" w:color="auto"/>
        <w:left w:val="none" w:sz="0" w:space="0" w:color="auto"/>
        <w:bottom w:val="none" w:sz="0" w:space="0" w:color="auto"/>
        <w:right w:val="none" w:sz="0" w:space="0" w:color="auto"/>
      </w:divBdr>
    </w:div>
    <w:div w:id="320932966">
      <w:bodyDiv w:val="1"/>
      <w:marLeft w:val="0"/>
      <w:marRight w:val="0"/>
      <w:marTop w:val="0"/>
      <w:marBottom w:val="0"/>
      <w:divBdr>
        <w:top w:val="none" w:sz="0" w:space="0" w:color="auto"/>
        <w:left w:val="none" w:sz="0" w:space="0" w:color="auto"/>
        <w:bottom w:val="none" w:sz="0" w:space="0" w:color="auto"/>
        <w:right w:val="none" w:sz="0" w:space="0" w:color="auto"/>
      </w:divBdr>
      <w:divsChild>
        <w:div w:id="997853398">
          <w:marLeft w:val="60"/>
          <w:marRight w:val="60"/>
          <w:marTop w:val="100"/>
          <w:marBottom w:val="100"/>
          <w:divBdr>
            <w:top w:val="none" w:sz="0" w:space="0" w:color="auto"/>
            <w:left w:val="none" w:sz="0" w:space="0" w:color="auto"/>
            <w:bottom w:val="none" w:sz="0" w:space="0" w:color="auto"/>
            <w:right w:val="none" w:sz="0" w:space="0" w:color="auto"/>
          </w:divBdr>
        </w:div>
      </w:divsChild>
    </w:div>
    <w:div w:id="374283089">
      <w:bodyDiv w:val="1"/>
      <w:marLeft w:val="0"/>
      <w:marRight w:val="0"/>
      <w:marTop w:val="0"/>
      <w:marBottom w:val="0"/>
      <w:divBdr>
        <w:top w:val="none" w:sz="0" w:space="0" w:color="auto"/>
        <w:left w:val="none" w:sz="0" w:space="0" w:color="auto"/>
        <w:bottom w:val="none" w:sz="0" w:space="0" w:color="auto"/>
        <w:right w:val="none" w:sz="0" w:space="0" w:color="auto"/>
      </w:divBdr>
      <w:divsChild>
        <w:div w:id="2019647896">
          <w:marLeft w:val="60"/>
          <w:marRight w:val="60"/>
          <w:marTop w:val="100"/>
          <w:marBottom w:val="100"/>
          <w:divBdr>
            <w:top w:val="none" w:sz="0" w:space="0" w:color="auto"/>
            <w:left w:val="none" w:sz="0" w:space="0" w:color="auto"/>
            <w:bottom w:val="none" w:sz="0" w:space="0" w:color="auto"/>
            <w:right w:val="none" w:sz="0" w:space="0" w:color="auto"/>
          </w:divBdr>
        </w:div>
      </w:divsChild>
    </w:div>
    <w:div w:id="513805853">
      <w:bodyDiv w:val="1"/>
      <w:marLeft w:val="0"/>
      <w:marRight w:val="0"/>
      <w:marTop w:val="0"/>
      <w:marBottom w:val="0"/>
      <w:divBdr>
        <w:top w:val="none" w:sz="0" w:space="0" w:color="auto"/>
        <w:left w:val="none" w:sz="0" w:space="0" w:color="auto"/>
        <w:bottom w:val="none" w:sz="0" w:space="0" w:color="auto"/>
        <w:right w:val="none" w:sz="0" w:space="0" w:color="auto"/>
      </w:divBdr>
      <w:divsChild>
        <w:div w:id="78720788">
          <w:marLeft w:val="60"/>
          <w:marRight w:val="60"/>
          <w:marTop w:val="100"/>
          <w:marBottom w:val="100"/>
          <w:divBdr>
            <w:top w:val="none" w:sz="0" w:space="0" w:color="auto"/>
            <w:left w:val="none" w:sz="0" w:space="0" w:color="auto"/>
            <w:bottom w:val="none" w:sz="0" w:space="0" w:color="auto"/>
            <w:right w:val="none" w:sz="0" w:space="0" w:color="auto"/>
          </w:divBdr>
        </w:div>
      </w:divsChild>
    </w:div>
    <w:div w:id="713307722">
      <w:bodyDiv w:val="1"/>
      <w:marLeft w:val="0"/>
      <w:marRight w:val="0"/>
      <w:marTop w:val="0"/>
      <w:marBottom w:val="0"/>
      <w:divBdr>
        <w:top w:val="none" w:sz="0" w:space="0" w:color="auto"/>
        <w:left w:val="none" w:sz="0" w:space="0" w:color="auto"/>
        <w:bottom w:val="none" w:sz="0" w:space="0" w:color="auto"/>
        <w:right w:val="none" w:sz="0" w:space="0" w:color="auto"/>
      </w:divBdr>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327437687">
          <w:marLeft w:val="60"/>
          <w:marRight w:val="60"/>
          <w:marTop w:val="100"/>
          <w:marBottom w:val="100"/>
          <w:divBdr>
            <w:top w:val="none" w:sz="0" w:space="0" w:color="auto"/>
            <w:left w:val="none" w:sz="0" w:space="0" w:color="auto"/>
            <w:bottom w:val="none" w:sz="0" w:space="0" w:color="auto"/>
            <w:right w:val="none" w:sz="0" w:space="0" w:color="auto"/>
          </w:divBdr>
        </w:div>
      </w:divsChild>
    </w:div>
    <w:div w:id="1092236383">
      <w:bodyDiv w:val="1"/>
      <w:marLeft w:val="0"/>
      <w:marRight w:val="0"/>
      <w:marTop w:val="0"/>
      <w:marBottom w:val="0"/>
      <w:divBdr>
        <w:top w:val="none" w:sz="0" w:space="0" w:color="auto"/>
        <w:left w:val="none" w:sz="0" w:space="0" w:color="auto"/>
        <w:bottom w:val="none" w:sz="0" w:space="0" w:color="auto"/>
        <w:right w:val="none" w:sz="0" w:space="0" w:color="auto"/>
      </w:divBdr>
      <w:divsChild>
        <w:div w:id="1222208067">
          <w:marLeft w:val="60"/>
          <w:marRight w:val="60"/>
          <w:marTop w:val="100"/>
          <w:marBottom w:val="100"/>
          <w:divBdr>
            <w:top w:val="none" w:sz="0" w:space="0" w:color="auto"/>
            <w:left w:val="none" w:sz="0" w:space="0" w:color="auto"/>
            <w:bottom w:val="none" w:sz="0" w:space="0" w:color="auto"/>
            <w:right w:val="none" w:sz="0" w:space="0" w:color="auto"/>
          </w:divBdr>
        </w:div>
      </w:divsChild>
    </w:div>
    <w:div w:id="1167480963">
      <w:bodyDiv w:val="1"/>
      <w:marLeft w:val="0"/>
      <w:marRight w:val="0"/>
      <w:marTop w:val="0"/>
      <w:marBottom w:val="0"/>
      <w:divBdr>
        <w:top w:val="none" w:sz="0" w:space="0" w:color="auto"/>
        <w:left w:val="none" w:sz="0" w:space="0" w:color="auto"/>
        <w:bottom w:val="none" w:sz="0" w:space="0" w:color="auto"/>
        <w:right w:val="none" w:sz="0" w:space="0" w:color="auto"/>
      </w:divBdr>
      <w:divsChild>
        <w:div w:id="104945259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Ирина Леонидовна</dc:creator>
  <cp:lastModifiedBy>HP</cp:lastModifiedBy>
  <cp:revision>4</cp:revision>
  <dcterms:created xsi:type="dcterms:W3CDTF">2020-04-06T12:31:00Z</dcterms:created>
  <dcterms:modified xsi:type="dcterms:W3CDTF">2020-04-06T12:45:00Z</dcterms:modified>
</cp:coreProperties>
</file>