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14B70" w:rsidRPr="00597C72" w:rsidRDefault="00814B70" w:rsidP="00597C72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814B70" w:rsidRPr="00597C72" w:rsidRDefault="00814B70" w:rsidP="00597C72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Pr="00597C72" w:rsidRDefault="00814B70" w:rsidP="00597C72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7C7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УКАЗАНИЯ </w:t>
      </w: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  <w:r w:rsidRPr="00597C72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</w:t>
      </w: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43" w:type="dxa"/>
        <w:tblLook w:val="0000"/>
      </w:tblPr>
      <w:tblGrid>
        <w:gridCol w:w="10295"/>
      </w:tblGrid>
      <w:tr w:rsidR="00814B70" w:rsidRPr="00597C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B70" w:rsidRPr="00597C72" w:rsidRDefault="00814B70" w:rsidP="00597C72">
            <w:pPr>
              <w:pStyle w:val="Heading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72">
              <w:rPr>
                <w:rFonts w:ascii="Times New Roman" w:hAnsi="Times New Roman" w:cs="Times New Roman"/>
                <w:sz w:val="28"/>
                <w:szCs w:val="28"/>
              </w:rPr>
              <w:t>Работа врача общей практики по осуществлению противотуберкулезной помощи населению</w:t>
            </w:r>
          </w:p>
        </w:tc>
      </w:tr>
    </w:tbl>
    <w:p w:rsidR="00814B70" w:rsidRPr="00597C72" w:rsidRDefault="00814B70" w:rsidP="00597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Pr="00597C72" w:rsidRDefault="00814B70" w:rsidP="00597C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Pr="00597C72" w:rsidRDefault="00814B70" w:rsidP="00597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814B70" w:rsidRPr="00597C72" w:rsidRDefault="00814B70" w:rsidP="00597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31.05.01 Лечебное дело</w:t>
      </w:r>
    </w:p>
    <w:p w:rsidR="00814B70" w:rsidRPr="00597C72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97C72">
        <w:rPr>
          <w:rFonts w:ascii="Times New Roman" w:hAnsi="Times New Roman" w:cs="Times New Roman"/>
          <w:color w:val="000000"/>
          <w:sz w:val="28"/>
          <w:szCs w:val="28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97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31.05.01 Лечебное дело</w:t>
      </w:r>
      <w:r w:rsidRPr="00597C72">
        <w:rPr>
          <w:rFonts w:ascii="Times New Roman" w:hAnsi="Times New Roman" w:cs="Times New Roman"/>
          <w:sz w:val="28"/>
          <w:szCs w:val="28"/>
        </w:rPr>
        <w:t xml:space="preserve">, </w:t>
      </w:r>
      <w:r w:rsidRPr="00597C72">
        <w:rPr>
          <w:rFonts w:ascii="Times New Roman" w:hAnsi="Times New Roman" w:cs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814B70" w:rsidRPr="00597C72" w:rsidRDefault="00814B70" w:rsidP="00597C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B70" w:rsidRPr="00597C72" w:rsidRDefault="00814B70" w:rsidP="00597C7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7C72">
        <w:rPr>
          <w:rFonts w:ascii="Times New Roman" w:hAnsi="Times New Roman" w:cs="Times New Roman"/>
          <w:sz w:val="28"/>
          <w:szCs w:val="28"/>
        </w:rPr>
        <w:t>Протокол № 8 от 25.03.2016 года.</w:t>
      </w:r>
    </w:p>
    <w:p w:rsidR="00814B70" w:rsidRPr="00597C72" w:rsidRDefault="00814B70" w:rsidP="00597C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4B70" w:rsidRDefault="00814B70" w:rsidP="00597C72">
      <w:pPr>
        <w:ind w:firstLine="709"/>
        <w:jc w:val="center"/>
        <w:rPr>
          <w:rFonts w:cs="Times New Roman"/>
          <w:sz w:val="28"/>
          <w:szCs w:val="28"/>
        </w:rPr>
      </w:pPr>
    </w:p>
    <w:p w:rsidR="00814B70" w:rsidRDefault="00814B70" w:rsidP="00597C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814B70" w:rsidRDefault="00814B70" w:rsidP="00487CE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14B70" w:rsidRDefault="00814B70" w:rsidP="00487CE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14B70" w:rsidRDefault="00814B70" w:rsidP="00487CE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№1.</w:t>
      </w:r>
    </w:p>
    <w:p w:rsidR="00814B70" w:rsidRPr="00502C24" w:rsidRDefault="00814B70" w:rsidP="00597C7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Этиология и патогенез туберкулеза. Принципы организации фтизиатрической помощи в РФ. Нормативно-правовые акты противотуберкулезной работы в РФ.</w:t>
      </w:r>
    </w:p>
    <w:p w:rsidR="00814B70" w:rsidRPr="00502C24" w:rsidRDefault="00814B70" w:rsidP="00597C72">
      <w:pPr>
        <w:pStyle w:val="NormalWeb"/>
        <w:rPr>
          <w:rFonts w:ascii="Times New Roman" w:cs="Times New Roman"/>
          <w:sz w:val="24"/>
          <w:szCs w:val="24"/>
        </w:rPr>
      </w:pPr>
      <w:r w:rsidRPr="00502C24">
        <w:rPr>
          <w:rFonts w:ascii="Times New Roman" w:cs="Times New Roman"/>
          <w:color w:val="000000"/>
          <w:sz w:val="24"/>
          <w:szCs w:val="24"/>
        </w:rPr>
        <w:t>2. Цель: Детализация полученных при самостоятельном изучении материала знаний по истории фтизиатрии, этиологии и патогенезу, свойствам возбудителя, особенностям противотуберкулезного иммунитета.</w:t>
      </w:r>
    </w:p>
    <w:p w:rsidR="00814B70" w:rsidRPr="00502C24" w:rsidRDefault="00814B70" w:rsidP="00597C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ind w:left="3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3. Задачи: Изучить основные этапы развития фтизиатрии как отдельного направления медицины, виды и особенности возбудителя туберкулеза, характеристика противотуберкулензного иммунитета.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1.История фтизиатрии.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2.Возбудитель туберкулеза и его свойства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3. Источник инфекции и пути передачи.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4.Местные и общие реакции организма на туберкулезную инфекцию, их иммунологические особенности.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5.Первичный и вторичный периоды противотуберкулезной инфекции.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6.Морфологическая картина при воспалении, вызванном микобактериями туберкулеза.</w:t>
      </w:r>
    </w:p>
    <w:p w:rsidR="00814B70" w:rsidRPr="00502C24" w:rsidRDefault="00814B70" w:rsidP="00597C72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Вклад Р. Коха и У. Рентгена.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Свойства МБТ.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 Пути .передачи инфекции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г) Строение туберкулезной гранулемы.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Рекомендуемая литература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руководства).</w:t>
      </w:r>
    </w:p>
    <w:p w:rsidR="00814B70" w:rsidRPr="00502C24" w:rsidRDefault="00814B70" w:rsidP="00597C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19"/>
        <w:gridCol w:w="2227"/>
        <w:gridCol w:w="2051"/>
        <w:gridCol w:w="3727"/>
        <w:gridCol w:w="781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59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59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59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59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59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ind w:right="12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об истории развития фтизиатрии, о механизимах передачи туберкулезной инфекции, характеристике противотуберкулезного иммунитета.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 получают тесты исходного контроля, отвечают на них. Проверка работ.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331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Вклад учкных в развитие фтизиатрии. Этапы ее развития. Морфология микобактерий. Изменчивость и формы существования. Физиология микобактерий (биохимические  св-ва, обмен веществ, питание, дыхание), рост и размножение. Генетика микобактерий, устойчивость. Виды лекарственной устойчивости.   Практическое значение биологических свойств возбудителя. </w:t>
            </w:r>
          </w:p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Этиология и патогенез развития теберкулеза. Морфологические признаки специфического воспаления.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контроль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заданий для заключительного контроля. 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полученных знаний и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занятия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5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597C72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597C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2.</w:t>
      </w:r>
    </w:p>
    <w:p w:rsidR="00814B70" w:rsidRPr="00502C24" w:rsidRDefault="00814B70" w:rsidP="00A74B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Анализ эпидемической обстановки по туберкулезу</w:t>
      </w:r>
    </w:p>
    <w:p w:rsidR="00814B70" w:rsidRPr="00502C24" w:rsidRDefault="00814B70" w:rsidP="002E246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при самостоятельном обучении  знаний по организации борьбы с туберкулезом в мире и в России, оценка современной эпидситуации по туберкулезу в мире, России и Оренбургской области.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Задачи: Изучить основные руководящие документы в рамках борьбы с туберкулезом, определение основных эпидпоказателей и причина их колебаний.</w:t>
      </w:r>
    </w:p>
    <w:p w:rsidR="00814B70" w:rsidRPr="00502C24" w:rsidRDefault="00814B70" w:rsidP="002E2461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numPr>
          <w:ilvl w:val="0"/>
          <w:numId w:val="14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814B70" w:rsidRPr="00502C24" w:rsidRDefault="00814B70" w:rsidP="002E2461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а) Национальные программы, приказы и Федеральные реккомендации по борьбе с туберкулезом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б) Актуальные начения основных эпидпоказателей.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в)Рассчет  эпидпоказателей по ф. №33 и ф. №8. </w:t>
      </w:r>
    </w:p>
    <w:p w:rsidR="00814B70" w:rsidRPr="00502C24" w:rsidRDefault="00814B70" w:rsidP="002E2461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ФЗ №77 МЗ РФ, приказ МЗ РФ № 951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инфицированность, заболеваемость, распространенность, смертность от туберкулеза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 учетные формы № 33, №8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.  Рекомендуемая литература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5"/>
        <w:gridCol w:w="2739"/>
        <w:gridCol w:w="2739"/>
        <w:gridCol w:w="2739"/>
        <w:gridCol w:w="837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роль руководящих документов и оценки значений эпидпоказателей для характеристики эпид ситуации по туберкулезу в мире, России и Оренбургской области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получают тесты исходного контроля, отвечают на них. Проверка работ.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руководящих документов. Определение основных эпидпоказателей, методика их расчета и оценка динамики.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работы, задания, демонстрация цифровых учебных материалов по теме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 контроль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заданий для заключительного контроля. Проверка за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ответов.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занятия в акад. часах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2E2461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2E2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</w:t>
      </w: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3.</w:t>
      </w:r>
    </w:p>
    <w:p w:rsidR="00814B70" w:rsidRPr="00502C24" w:rsidRDefault="00814B70" w:rsidP="00627C5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Раннее выявление туберкулеза. Методы раннего выявления туберкулеза среди населения</w:t>
      </w:r>
    </w:p>
    <w:p w:rsidR="00814B70" w:rsidRPr="00502C24" w:rsidRDefault="00814B70" w:rsidP="002E2461">
      <w:pPr>
        <w:numPr>
          <w:ilvl w:val="0"/>
          <w:numId w:val="15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при самостоятельном изучении знаний по методам и критериям выявления туберкулеза. Определение групп риска по туберкулезу.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numPr>
          <w:ilvl w:val="0"/>
          <w:numId w:val="16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Определение роли ВОП в выявлении туберкулеза. Методы выявления туберкулеза в общей лечебной сети.</w:t>
      </w:r>
    </w:p>
    <w:p w:rsidR="00814B70" w:rsidRPr="00502C24" w:rsidRDefault="00814B70" w:rsidP="002E2461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numPr>
          <w:ilvl w:val="0"/>
          <w:numId w:val="17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814B70" w:rsidRPr="00502C24" w:rsidRDefault="00814B70" w:rsidP="002E2461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а) Массовые методы обследования различных групп населения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б) Своевременность выявления туберкулеза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в)Определение факторов риска.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4B70" w:rsidRPr="00502C24" w:rsidRDefault="00814B70" w:rsidP="002E2461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иммунодиагностика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б)флюорографическое обследование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 лабораторные методы диагностики туберкулеза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г) группы риска по туберкулезу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д) критерии своевременности выявления туберкулеза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 Рекомендуемая литература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</w:t>
      </w:r>
    </w:p>
    <w:p w:rsidR="00814B70" w:rsidRPr="00502C24" w:rsidRDefault="00814B70" w:rsidP="002E2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2E246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19"/>
        <w:gridCol w:w="2686"/>
        <w:gridCol w:w="2644"/>
        <w:gridCol w:w="2625"/>
        <w:gridCol w:w="831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ВОП в выявлении туберкулеза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получают тесты исходного контроля, отвечают на них. Проверка работ.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массового обследования на туберкулез в различных возрастных группах. Формирование контингентов групп риска.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работы, задания, демонстрация цифровых учебных материалов по теме занятия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 контроль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</w:rPr>
              <w:t>Раздача заданий для заключительного контроля. Проверка за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полученных знаний и определение уровня усвоения.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занятия в акад. часах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2E2461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2E2461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2E2461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</w:t>
      </w: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4.</w:t>
      </w:r>
    </w:p>
    <w:p w:rsidR="00814B70" w:rsidRPr="00502C24" w:rsidRDefault="00814B70" w:rsidP="009D323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Иммунодиагностика туберкулеза.</w:t>
      </w:r>
    </w:p>
    <w:p w:rsidR="00814B70" w:rsidRPr="00502C24" w:rsidRDefault="00814B70" w:rsidP="00787496">
      <w:pPr>
        <w:numPr>
          <w:ilvl w:val="0"/>
          <w:numId w:val="18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при самостоятельном изучении знаний по диагностическому обследованию больных туберкулезом легких.</w:t>
      </w:r>
    </w:p>
    <w:p w:rsidR="00814B70" w:rsidRPr="00502C24" w:rsidRDefault="00814B70" w:rsidP="00787496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3. Задачи: 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Обучающая: оценить факторы риска и отработать умения и навыки по лабораторной диагностике и иммунодиагностике туберкулеза.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Развивающая: способствовать развитию и формированию владения диагностикой туберкулеза .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Воспитывающая: воспитывать стремление к повышению своего профессионального уровня, формировать систему ценностей по санитарно-гигиеническому воспитанию населения в отношении профилактики микобактериозов.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4. Вопросы для рассмотрения: 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1.факторы повышенного риска заболевмния туберкулезом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2.Клинические симптомы туберкулеза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3.методы лабораторной диагностики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4.Методы иммунодиагностики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5.Методы определения лек.устойчивости.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а)Сопутствующие заболевания как факторы риска по туберкулезу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б)Методы обследования при подозрении на туберкулез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 .Туберкулинодиагностика, ДСТ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 Рекомендуемая литература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руководства).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5"/>
        <w:gridCol w:w="2739"/>
        <w:gridCol w:w="2739"/>
        <w:gridCol w:w="2739"/>
        <w:gridCol w:w="837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ind w:right="12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особенностях 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клинического обследования больного туберкулезом легких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Студенты получают вопросы исходного контроля, отвечают на них. Проверка работ.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316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факторы повышенного риска заболевания туберкулезом ,разобрать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клинические симптомы туберкулеза, методы диагностики, этапы диагностического процесса, а также методы определения лек. устойчивости.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работы, задания..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 контроль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вопросов для заключительного контроля. Проверка ответов.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полученных знаний и определение уровня усвоения.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Продолжительность занятия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787496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814B70" w:rsidRPr="00502C24" w:rsidRDefault="00814B70" w:rsidP="003657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5.</w:t>
      </w:r>
    </w:p>
    <w:p w:rsidR="00814B70" w:rsidRPr="00502C24" w:rsidRDefault="00814B70" w:rsidP="009D32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Тема</w:t>
      </w:r>
      <w:r w:rsidRPr="00502C24">
        <w:rPr>
          <w:rFonts w:ascii="Times New Roman" w:hAnsi="Times New Roman" w:cs="Times New Roman"/>
          <w:sz w:val="24"/>
          <w:szCs w:val="24"/>
        </w:rPr>
        <w:t xml:space="preserve"> Методы лучевой диагностики туберкулеза</w:t>
      </w:r>
    </w:p>
    <w:p w:rsidR="00814B70" w:rsidRPr="00502C24" w:rsidRDefault="00814B70" w:rsidP="0078749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Цель: Детализация полученных на цикле рентгенологии и при самостоятельном изучении знаний по рентгенодиагностике туберкулеза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numPr>
          <w:ilvl w:val="0"/>
          <w:numId w:val="20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Отработать умения и навыки по рентгенологической  диагностике туберкулеза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numPr>
          <w:ilvl w:val="0"/>
          <w:numId w:val="21"/>
        </w:numPr>
        <w:spacing w:after="0" w:line="240" w:lineRule="auto"/>
        <w:ind w:left="10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814B70" w:rsidRPr="00502C24" w:rsidRDefault="00814B70" w:rsidP="00787496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1)Показания к различным видам рентгенологического исследования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2)алгоритм описания патологических образований в легких и средостении</w:t>
      </w:r>
    </w:p>
    <w:p w:rsidR="00814B70" w:rsidRPr="00502C24" w:rsidRDefault="00814B70" w:rsidP="00787496">
      <w:pPr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рентгенологические синдромы при туберкулезе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 Рекомендуемая литература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78749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руководства).</w:t>
      </w:r>
    </w:p>
    <w:p w:rsidR="00814B70" w:rsidRPr="00502C24" w:rsidRDefault="00814B70" w:rsidP="00787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20"/>
        <w:gridCol w:w="2648"/>
        <w:gridCol w:w="2662"/>
        <w:gridCol w:w="2648"/>
        <w:gridCol w:w="827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методах ренгенологического исследования при туберкулезе различных органов и систем и об основных рентгенологических синдромах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получают тесты исходного контроля, отвечают на них. Проверка работ.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Показания к различным видам рентгенологического исследования.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Алгоритм описания патологических образований в легких и средостении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работы, задания, демонстрация цифровых учебных материалов по теме занятия.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 контроль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тестов для заключительного контроля. Проверкатестов.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занятия в акад. часах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787496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787496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787496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</w:t>
      </w: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6.</w:t>
      </w:r>
    </w:p>
    <w:p w:rsidR="00814B70" w:rsidRPr="00502C24" w:rsidRDefault="00814B70" w:rsidP="009D32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Социальная и санитарная профилактика туберкулеза</w:t>
      </w:r>
    </w:p>
    <w:p w:rsidR="00814B70" w:rsidRPr="00502C24" w:rsidRDefault="00814B70" w:rsidP="009D32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02C24">
        <w:rPr>
          <w:rFonts w:ascii="Times New Roman" w:hAnsi="Times New Roman" w:cs="Times New Roman"/>
          <w:color w:val="000000"/>
          <w:sz w:val="24"/>
          <w:szCs w:val="24"/>
        </w:rPr>
        <w:tab/>
        <w:t>Цель: Детализация полученных при самостоятельном изучении знаний по структурам и задачаи противотуберкулезных организаций в РФ. Характеристика групп диспансерного наблюдения. Методы санитарной профилактики.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02C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Задачи: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Определение группы диспансерного наблюдения среди контингентов. Определение группы очагов туберкулезной инфекции. Организация санитарной профилактики в очаге туберкулезной инфекции.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02C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Вопросы для рассмотрения: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а) Задачи и функции противотуберкулезного диспансера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б) Группы диспансерного наблюдения и учета контингентов противотуберкулезных учреждений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в) Очаги туберкулезной инфекции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         г) .Санитарная профилактика туберкулеза в очаге туберкулезной инфекции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противотуберкулезный диспансер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диспансерные группы наблюдения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 очаг туберкулезной инфекции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г) санитарная профилактика туберкулеза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 Рекомендуемая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7. План – хронокарта</w:t>
      </w:r>
    </w:p>
    <w:p w:rsidR="00814B70" w:rsidRPr="00502C24" w:rsidRDefault="00814B70" w:rsidP="0011574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5"/>
        <w:gridCol w:w="2739"/>
        <w:gridCol w:w="2739"/>
        <w:gridCol w:w="2739"/>
        <w:gridCol w:w="837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Противотуберкулезный диспансер как специализированное учреждение для борьбы с туберкулезом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получают тесты исходного контроля, отвечают на них. Проверка работ.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и функции противотуберкулезного диспансера. Мониторинг ситуации по туберкулезу в РФ и Оренбургской области. Характеристика очагов туберкулезной инфекции и проводимые в них противоэпидемические мероприятия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работы, задания, демонстрация цифровых учебных материалов по теме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 контроль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заданий для заключительного контроля. Проверка за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ответов.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полученных знаний и определение уровня усвоения.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занятия в акад. часах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115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</w:t>
      </w:r>
    </w:p>
    <w:p w:rsidR="00814B70" w:rsidRPr="00502C24" w:rsidRDefault="00814B70" w:rsidP="00115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7.</w:t>
      </w:r>
    </w:p>
    <w:p w:rsidR="00814B70" w:rsidRPr="00502C24" w:rsidRDefault="00814B70" w:rsidP="009D3237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Специфическая профилактика туберкулеза</w:t>
      </w: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14B70" w:rsidRPr="00502C24" w:rsidRDefault="00814B70" w:rsidP="009D3237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ab/>
        <w:t>Цель: Освоение современного календаря прививок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02C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Задачи: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Оценить показания к противотуберкулезной вакцинации и ревакцинации.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502C2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Вопросы для рассмотрения: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 а) Виды специфической профилактики туберкулеза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б). Течение поствакцинального периода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в). Результат пробы Манту после иммунизации и оценка результата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г). Препараты для химиопрофилактики туберкулеза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5. Основные понятия темы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. Вакцина БЦЖ и БЦЖ-М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Поствакцинальный знак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в).осложнения прививки БЦЖ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 Рекомендуемая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814B70" w:rsidRPr="00502C24" w:rsidRDefault="00814B70" w:rsidP="001157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4B70" w:rsidRPr="00502C24" w:rsidRDefault="00814B70" w:rsidP="001157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sz w:val="24"/>
          <w:szCs w:val="24"/>
        </w:rPr>
        <w:t>7. План – хронокарта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5"/>
        <w:gridCol w:w="2739"/>
        <w:gridCol w:w="2739"/>
        <w:gridCol w:w="2739"/>
        <w:gridCol w:w="837"/>
      </w:tblGrid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(мин)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тему, обосновать значимость, разъяснить цели занятия.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Специфическая профилактика как важный метод борьбы с туберкулезом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исходного уровня знаний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получают тесты исходного контроля, отвечают на них. Проверка работ.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 базовые  знания студентов.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специфической профилактики туберкулеза. Вакцины БЦЖ и БЦЖ-М. Показания и противопоказания к противотуберкулезной иммунизации. Оценка эффективности. Возможные осложнения. Показания для химиопрофилактики туберкулеза.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устный опрос, проверка результатов самостоятельной работы, задания, демонстрация цифровых учебных материалов по теме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 контроль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Раздача заданий для заключительного контроля. Проверка за</w:t>
            </w:r>
          </w:p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ответов.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полученных знаний и определение уровня усвоения.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Подводится  итог  занятия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Оценить итог проведенного занятия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14B70" w:rsidRPr="00502C24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занятия в акад. часах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6,0</w:t>
            </w:r>
          </w:p>
        </w:tc>
      </w:tr>
    </w:tbl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9. Средства обучения: 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115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материально-технические: ноутбук,</w:t>
      </w: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8.</w:t>
      </w:r>
    </w:p>
    <w:p w:rsidR="00814B70" w:rsidRPr="00502C24" w:rsidRDefault="00814B70" w:rsidP="008A51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Принципы и методы лечения больных туберкулезом.</w:t>
      </w:r>
    </w:p>
    <w:p w:rsidR="00814B70" w:rsidRPr="00502C24" w:rsidRDefault="00814B70" w:rsidP="008A514A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Цель: Детализация полученных при самостоятельном изучении знаний общих принципов и методов лечения туберкулеза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Изучение режимов химиотерапии. Характеристика противотуберкулезных препаратов. Показания к назначению коллапсотерапии. 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•</w:t>
      </w:r>
      <w:r w:rsidRPr="00502C24">
        <w:rPr>
          <w:rFonts w:ascii="Times New Roman" w:hAnsi="Times New Roman" w:cs="Times New Roman"/>
          <w:sz w:val="24"/>
          <w:szCs w:val="24"/>
        </w:rPr>
        <w:tab/>
        <w:t xml:space="preserve">Вопросы для рассмотрения: 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        а) Общие принципы лечения туберкулеза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          б) Классификация противотуберкулезных препаратов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          в) Стандартные режимы химиотерапии туберкулеза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           г) Искусственный пневмоторакс, пневмоперитонеум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5. Основные понятия темы: 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>темы химиотерапия, режим химиотерапии, лекарственная устойчивость микобактерий, коллапсотерапия.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4822"/>
        <w:gridCol w:w="2462"/>
        <w:gridCol w:w="1552"/>
      </w:tblGrid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6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 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готовности аудитории, оборудования и студентов.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62" w:type="dxa"/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готовности студентов к занятию, наличие должной формы одежды, контрольно-измерительных материалов.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46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Тестовый контроль, ситуационные задачи, билеты для входного контроля с вопросами к занятию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14B70" w:rsidRPr="00502C24">
        <w:trPr>
          <w:trHeight w:val="1950"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практических умений и навыков 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наглядными пособиями, таблицами, работа с больным, оценка результатов обследования больного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</w:tr>
      <w:tr w:rsidR="00814B70" w:rsidRPr="00502C24">
        <w:trPr>
          <w:trHeight w:val="465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Обобщение, выводы по теме.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качества формируемых компетенций (их элементов) студентов по теме занятия 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опрос, проверка результатов самостоятельной работы, задании, демонстрация клинического примера по теме занятия.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</w:tbl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6.  Рекомендуемая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а) основная учебная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CD.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б) дополнительная учебная литература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1. Фтизиатрия: нац.руководство / гл.ред. М.И.Перельман. - М. : ГЭОТАР-Медиа, 2007. - 512 с. - (Национальные руководства)</w:t>
      </w:r>
    </w:p>
    <w:p w:rsidR="00814B70" w:rsidRPr="00502C24" w:rsidRDefault="00814B70" w:rsidP="0011574D">
      <w:pPr>
        <w:pStyle w:val="Heading1"/>
        <w:ind w:left="141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02C24">
        <w:rPr>
          <w:rFonts w:ascii="Times New Roman" w:hAnsi="Times New Roman" w:cs="Times New Roman"/>
          <w:b w:val="0"/>
          <w:bCs w:val="0"/>
          <w:sz w:val="24"/>
          <w:szCs w:val="24"/>
        </w:rPr>
        <w:t>Приказ МЗ РФ №951 от 29.12.2014 г. ОБ УТВЕРЖДЕНИИ МЕТОДИЧЕСКИХ РЕКОМЕНДАЦИЙ ПО СОВЕРШЕНСТВОВАНИЮ ДИАГНОСТИКИ И ЛЕЧЕНИЯ ТУБЕРКУЛЕЗА ОРГАНОВ ДЫХАНИЯ.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9. Средства обучения: 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материально-технические: ноутбук,</w:t>
      </w:r>
    </w:p>
    <w:p w:rsidR="00814B70" w:rsidRPr="00502C24" w:rsidRDefault="00814B70" w:rsidP="009D3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9.</w:t>
      </w:r>
    </w:p>
    <w:p w:rsidR="00814B70" w:rsidRPr="00502C24" w:rsidRDefault="00814B70" w:rsidP="008A51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Первичные формы туберкулеза.</w:t>
      </w:r>
    </w:p>
    <w:p w:rsidR="00814B70" w:rsidRPr="00502C24" w:rsidRDefault="00814B70" w:rsidP="008A514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Цель: Рассмотрение принципов классификации  туберкулеза.</w:t>
      </w: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4. Задачи: </w:t>
      </w:r>
    </w:p>
    <w:p w:rsidR="00814B70" w:rsidRPr="00502C24" w:rsidRDefault="00814B70" w:rsidP="0011574D">
      <w:pPr>
        <w:ind w:firstLine="10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Обучающая: На примере первичного инфицирования и первичного туберкулеза рассматриваются основные патогенетические их особенности с формулировкой диагноза по классификации. 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Развивающая: Самостоятельное решение задач</w:t>
      </w:r>
    </w:p>
    <w:p w:rsidR="00814B70" w:rsidRPr="00502C24" w:rsidRDefault="00814B70" w:rsidP="0011574D">
      <w:pPr>
        <w:pStyle w:val="NormalWeb"/>
        <w:rPr>
          <w:rFonts w:ascii="Times New Roman" w:cs="Times New Roman"/>
          <w:sz w:val="24"/>
          <w:szCs w:val="24"/>
        </w:rPr>
      </w:pPr>
      <w:r w:rsidRPr="00502C24">
        <w:rPr>
          <w:rFonts w:ascii="Times New Roman" w:cs="Times New Roman"/>
          <w:sz w:val="24"/>
          <w:szCs w:val="24"/>
        </w:rPr>
        <w:t xml:space="preserve">Вопросы для рассмотрения: Принципы построения классификации туберкулеза (патогенетический, патологоанатомический, клинико-рентгенологический и микробиологический). Современная классификация, основные принципы построения современной классификации. Разделы классификации, отражающие основные клинические формы, характеристику туберкулезного процесса и его осложнений, остаточные изменения после излеченного туберкулеза. Формулировка диагноза туберкулеза и его изменение в результате лечения. </w:t>
      </w:r>
    </w:p>
    <w:p w:rsidR="00814B70" w:rsidRPr="00502C24" w:rsidRDefault="00814B70" w:rsidP="0011574D">
      <w:pPr>
        <w:pStyle w:val="NormalWeb"/>
        <w:rPr>
          <w:rFonts w:ascii="Times New Roman" w:cs="Times New Roman"/>
          <w:sz w:val="24"/>
          <w:szCs w:val="24"/>
        </w:rPr>
      </w:pPr>
      <w:r w:rsidRPr="00502C24">
        <w:rPr>
          <w:rFonts w:ascii="Times New Roman" w:cs="Times New Roman"/>
          <w:color w:val="000000"/>
          <w:sz w:val="24"/>
          <w:szCs w:val="24"/>
        </w:rPr>
        <w:t xml:space="preserve">Первичное туберкулезное инфицирование. Эпидемиологические и патогенетические особенности. </w:t>
      </w:r>
      <w:r w:rsidRPr="00502C24">
        <w:rPr>
          <w:rFonts w:ascii="Times New Roman" w:cs="Times New Roman"/>
          <w:sz w:val="24"/>
          <w:szCs w:val="24"/>
        </w:rPr>
        <w:t>Признаки первичного инфицирования по результатам иммунодиагностики туберкулеза. П</w:t>
      </w:r>
      <w:r w:rsidRPr="00502C24">
        <w:rPr>
          <w:rFonts w:ascii="Times New Roman" w:cs="Times New Roman"/>
          <w:color w:val="000000"/>
          <w:sz w:val="24"/>
          <w:szCs w:val="24"/>
        </w:rPr>
        <w:t>ервичный туберкулез</w:t>
      </w:r>
      <w:r w:rsidRPr="00502C24">
        <w:rPr>
          <w:rFonts w:ascii="Times New Roman" w:cs="Times New Roman"/>
          <w:sz w:val="24"/>
          <w:szCs w:val="24"/>
        </w:rPr>
        <w:t xml:space="preserve"> Туберкулезная интоксикация. Туберкулез внутригрудных лимфатических узлов. Первичный туберкулезный комплекс. Клиника, диагностика, дифференциальная диагностика, лечение.</w:t>
      </w:r>
    </w:p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6. Основные понятия темы первичное туберкулезное инфицирование, первичные формы туберкулеза, диагностика, лечение.</w:t>
      </w: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7. Рекомендуемая литература: </w:t>
      </w:r>
    </w:p>
    <w:p w:rsidR="00814B70" w:rsidRPr="00502C24" w:rsidRDefault="00814B70" w:rsidP="0011574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1. 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>а) основная учебная литература</w:t>
      </w:r>
    </w:p>
    <w:p w:rsidR="00814B70" w:rsidRPr="00502C24" w:rsidRDefault="00814B70" w:rsidP="0011574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</w:t>
      </w:r>
      <w:r w:rsidRPr="00502C24">
        <w:rPr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14B70" w:rsidRPr="00502C24" w:rsidRDefault="00814B70" w:rsidP="0011574D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б) дополнительная учебная литература</w:t>
      </w:r>
    </w:p>
    <w:p w:rsidR="00814B70" w:rsidRPr="00502C24" w:rsidRDefault="00814B70" w:rsidP="0011574D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616.995 Ф93</w:t>
      </w:r>
      <w:r w:rsidRPr="00502C2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Фтизиатрия [Тех!]: нац.руководство / гл.ред. М.И.Перельман. - М. : ГЭОТАР-Медиа, 2007. - 512 с. - (Национальные руководства). - 15ВЫ 978-5-9704-04 97-3 : 1250 Р- </w:t>
      </w:r>
      <w:r w:rsidRPr="00502C24">
        <w:rPr>
          <w:rFonts w:ascii="Times New Roman" w:hAnsi="Times New Roman" w:cs="Times New Roman"/>
          <w:smallCaps/>
          <w:sz w:val="24"/>
          <w:szCs w:val="24"/>
          <w:lang w:eastAsia="en-US"/>
        </w:rPr>
        <w:t>удк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 616.995 МеЗН-главная: Туберкулез -Руководства</w:t>
      </w: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8. Хронокарта занятия</w:t>
      </w:r>
      <w:r w:rsidRPr="00502C24">
        <w:rPr>
          <w:rFonts w:ascii="Times New Roman" w:hAnsi="Times New Roman" w:cs="Times New Roman"/>
          <w:i/>
          <w:iCs/>
          <w:spacing w:val="-4"/>
          <w:sz w:val="24"/>
          <w:szCs w:val="24"/>
          <w:lang w:eastAsia="en-US"/>
        </w:rPr>
        <w:t>).</w:t>
      </w:r>
    </w:p>
    <w:p w:rsidR="00814B70" w:rsidRPr="00502C24" w:rsidRDefault="00814B70" w:rsidP="0011574D">
      <w:pPr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4822"/>
        <w:gridCol w:w="2462"/>
        <w:gridCol w:w="1552"/>
      </w:tblGrid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6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 </w:t>
            </w: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готовности аудитории, оборудования и студентов.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62" w:type="dxa"/>
          </w:tcPr>
          <w:p w:rsidR="00814B70" w:rsidRPr="00502C24" w:rsidRDefault="00814B70" w:rsidP="0011574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готовности студентов к занятию, наличие должной формы одежды, контрольно-измерительных материалов.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46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Тестовый контроль, ситуационные задачи, билеты для входного контроля с вопросами к занятию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814B70" w:rsidRPr="00502C24">
        <w:trPr>
          <w:trHeight w:val="1575"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практических умений и навыков 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наглядными пособиями, таблицами, работа с больным, оценка результатов обследования больного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814B70" w:rsidRPr="00502C24">
        <w:trPr>
          <w:trHeight w:val="345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14B70" w:rsidRPr="00502C24">
        <w:trPr>
          <w:jc w:val="center"/>
        </w:trPr>
        <w:tc>
          <w:tcPr>
            <w:tcW w:w="627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Обобщение, выводы по теме.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качества формируемых компетенций (их элементов) студентов по теме занятия </w:t>
            </w:r>
          </w:p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</w:tcPr>
          <w:p w:rsidR="00814B70" w:rsidRPr="00502C24" w:rsidRDefault="00814B70" w:rsidP="001157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опрос, проверка результатов самостоятельной работы, задании, демонстрация клинического примера по теме занятия.</w:t>
            </w:r>
          </w:p>
        </w:tc>
        <w:tc>
          <w:tcPr>
            <w:tcW w:w="1552" w:type="dxa"/>
          </w:tcPr>
          <w:p w:rsidR="00814B70" w:rsidRPr="00502C24" w:rsidRDefault="00814B70" w:rsidP="001157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</w:tbl>
    <w:p w:rsidR="00814B70" w:rsidRPr="00502C24" w:rsidRDefault="00814B70" w:rsidP="0011574D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9. Средства обучения: </w:t>
      </w:r>
    </w:p>
    <w:p w:rsidR="00814B70" w:rsidRPr="00502C24" w:rsidRDefault="00814B70" w:rsidP="0011574D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115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материально-технические: ноутбук,</w:t>
      </w:r>
    </w:p>
    <w:p w:rsidR="00814B70" w:rsidRPr="00502C24" w:rsidRDefault="00814B70" w:rsidP="00597C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Практическое занятие 10.</w:t>
      </w:r>
    </w:p>
    <w:p w:rsidR="00814B70" w:rsidRPr="00502C24" w:rsidRDefault="00814B70" w:rsidP="009031A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1. Тема: </w:t>
      </w:r>
      <w:r w:rsidRPr="00502C24">
        <w:rPr>
          <w:rFonts w:ascii="Times New Roman" w:hAnsi="Times New Roman" w:cs="Times New Roman"/>
          <w:sz w:val="24"/>
          <w:szCs w:val="24"/>
        </w:rPr>
        <w:t>Вторичные формы туберкулеза.</w:t>
      </w: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3. Цель: Изучение методов диагностики, дифференциальной диагностики и лечения вторичных форм туберкулеза.</w:t>
      </w: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4. Задачи: </w:t>
      </w:r>
    </w:p>
    <w:p w:rsidR="00814B70" w:rsidRPr="00502C24" w:rsidRDefault="00814B70" w:rsidP="00502C24">
      <w:pPr>
        <w:ind w:firstLine="10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Обучающая: закрепить знания по клиническим формам туберкулеза.</w:t>
      </w:r>
    </w:p>
    <w:p w:rsidR="00814B70" w:rsidRPr="00502C24" w:rsidRDefault="00814B70" w:rsidP="00502C24">
      <w:pPr>
        <w:ind w:firstLine="108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Развивающая: Самостоятельное решение задач.</w:t>
      </w:r>
    </w:p>
    <w:p w:rsidR="00814B70" w:rsidRPr="00502C24" w:rsidRDefault="00814B70" w:rsidP="00502C24">
      <w:pPr>
        <w:rPr>
          <w:rFonts w:ascii="Times New Roman" w:hAnsi="Times New Roman" w:cs="Times New Roman"/>
          <w:sz w:val="24"/>
          <w:szCs w:val="24"/>
        </w:rPr>
      </w:pPr>
    </w:p>
    <w:p w:rsidR="00814B70" w:rsidRPr="00502C24" w:rsidRDefault="00814B70" w:rsidP="00502C2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Вопросы для рассмотрения: Вторичные формы туберкулеза.Клиника, диагностика, дифференциальная диагностика, лечение.</w:t>
      </w: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6. Основные понятия темы туберкулезный очаг, туберкулезный инфильтрат, туберкулома, диссеминированный туберкулез, хронические формы туберкулеза</w:t>
      </w:r>
      <w:r w:rsidRPr="00502C2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7. Рекомендуемая литература: </w:t>
      </w:r>
    </w:p>
    <w:p w:rsidR="00814B70" w:rsidRPr="00502C24" w:rsidRDefault="00814B70" w:rsidP="00502C2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1. 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>а) основная учебная литература</w:t>
      </w:r>
    </w:p>
    <w:p w:rsidR="00814B70" w:rsidRPr="00502C24" w:rsidRDefault="00814B70" w:rsidP="00502C2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Фтизиатрия: учеб. Для студентов учреждений высш. Проф. Образования, обучающихся по специальностям 060101.65 «Лечеб. Дело», 060104.65 «Медико-профилактическое дело» и 060103.65 «Педиатрия»/ М.И. Перельман, И.В. Богадельникова. – [4-е изд; перераб. И доп.]. – М.: ГЭОТАР-Медиа, 2015. – 448 с.: ил. + </w:t>
      </w:r>
      <w:r w:rsidRPr="00502C24">
        <w:rPr>
          <w:rFonts w:ascii="Times New Roman" w:hAnsi="Times New Roman" w:cs="Times New Roman"/>
          <w:sz w:val="24"/>
          <w:szCs w:val="24"/>
          <w:lang w:val="en-US" w:eastAsia="en-US"/>
        </w:rPr>
        <w:t>CD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14B70" w:rsidRPr="00502C24" w:rsidRDefault="00814B70" w:rsidP="00502C24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б) дополнительная учебная литература</w:t>
      </w:r>
    </w:p>
    <w:p w:rsidR="00814B70" w:rsidRPr="00502C24" w:rsidRDefault="00814B70" w:rsidP="00502C24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616.995 Ф93</w:t>
      </w:r>
      <w:r w:rsidRPr="00502C2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Фтизиатрия [Тех!]: нац.руководство / гл.ред. М.И.Перельман. - М. : ГЭОТАР-Медиа, 2007. - 512 с. - (Национальные руководства). - 15ВЫ 978-5-9704-04 97-3 : 1250 Р- </w:t>
      </w:r>
      <w:r w:rsidRPr="00502C24">
        <w:rPr>
          <w:rFonts w:ascii="Times New Roman" w:hAnsi="Times New Roman" w:cs="Times New Roman"/>
          <w:smallCaps/>
          <w:sz w:val="24"/>
          <w:szCs w:val="24"/>
          <w:lang w:eastAsia="en-US"/>
        </w:rPr>
        <w:t>удк</w:t>
      </w:r>
      <w:r w:rsidRPr="00502C24">
        <w:rPr>
          <w:rFonts w:ascii="Times New Roman" w:hAnsi="Times New Roman" w:cs="Times New Roman"/>
          <w:sz w:val="24"/>
          <w:szCs w:val="24"/>
          <w:lang w:eastAsia="en-US"/>
        </w:rPr>
        <w:t xml:space="preserve"> 616.995 МеЗН-главная: Туберкулез -Руководства</w:t>
      </w: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en-US"/>
        </w:rPr>
      </w:pPr>
      <w:r w:rsidRPr="00502C24">
        <w:rPr>
          <w:rFonts w:ascii="Times New Roman" w:hAnsi="Times New Roman" w:cs="Times New Roman"/>
          <w:sz w:val="24"/>
          <w:szCs w:val="24"/>
          <w:lang w:eastAsia="en-US"/>
        </w:rPr>
        <w:t>8. Хронокарта занятия</w:t>
      </w:r>
      <w:r w:rsidRPr="00502C24">
        <w:rPr>
          <w:rFonts w:ascii="Times New Roman" w:hAnsi="Times New Roman" w:cs="Times New Roman"/>
          <w:i/>
          <w:iCs/>
          <w:spacing w:val="-4"/>
          <w:sz w:val="24"/>
          <w:szCs w:val="24"/>
          <w:lang w:eastAsia="en-US"/>
        </w:rPr>
        <w:t>.</w:t>
      </w:r>
    </w:p>
    <w:p w:rsidR="00814B70" w:rsidRPr="00502C24" w:rsidRDefault="00814B70" w:rsidP="00502C24">
      <w:pPr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7"/>
        <w:gridCol w:w="4822"/>
        <w:gridCol w:w="2462"/>
        <w:gridCol w:w="1552"/>
      </w:tblGrid>
      <w:tr w:rsidR="00814B70" w:rsidRPr="00502C24" w:rsidTr="000A4768">
        <w:trPr>
          <w:jc w:val="center"/>
        </w:trPr>
        <w:tc>
          <w:tcPr>
            <w:tcW w:w="627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22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  <w:tc>
          <w:tcPr>
            <w:tcW w:w="2462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Используемые методы (в т.ч., интерактивные)</w:t>
            </w:r>
          </w:p>
        </w:tc>
        <w:tc>
          <w:tcPr>
            <w:tcW w:w="1552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</w:t>
            </w:r>
          </w:p>
        </w:tc>
      </w:tr>
      <w:tr w:rsidR="00814B70" w:rsidRPr="00502C24" w:rsidTr="000A4768">
        <w:trPr>
          <w:jc w:val="center"/>
        </w:trPr>
        <w:tc>
          <w:tcPr>
            <w:tcW w:w="627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</w:t>
            </w:r>
          </w:p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 </w:t>
            </w:r>
          </w:p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4822" w:type="dxa"/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готовности аудитории, оборудования и студентов.</w:t>
            </w:r>
          </w:p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62" w:type="dxa"/>
          </w:tcPr>
          <w:p w:rsidR="00814B70" w:rsidRPr="00502C24" w:rsidRDefault="00814B70" w:rsidP="000A476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готовности студентов к занятию, наличие должной формы одежды, контрольно-измерительных материалов.</w:t>
            </w:r>
          </w:p>
        </w:tc>
        <w:tc>
          <w:tcPr>
            <w:tcW w:w="1552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814B70" w:rsidRPr="00502C24" w:rsidTr="000A4768">
        <w:trPr>
          <w:jc w:val="center"/>
        </w:trPr>
        <w:tc>
          <w:tcPr>
            <w:tcW w:w="627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2" w:type="dxa"/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462" w:type="dxa"/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Тестовый контроль, ситуационные задачи, билеты для входного контроля с вопросами к занятию</w:t>
            </w:r>
          </w:p>
        </w:tc>
        <w:tc>
          <w:tcPr>
            <w:tcW w:w="1552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814B70" w:rsidRPr="00502C24" w:rsidTr="000A4768">
        <w:trPr>
          <w:trHeight w:val="1575"/>
          <w:jc w:val="center"/>
        </w:trPr>
        <w:tc>
          <w:tcPr>
            <w:tcW w:w="627" w:type="dxa"/>
            <w:tcBorders>
              <w:bottom w:val="single" w:sz="4" w:space="0" w:color="auto"/>
            </w:tcBorders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Отработка практических умений и навыков 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наглядными пособиями, таблицами, работа с больным, оценка результатов обследования больного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814B70" w:rsidRPr="00502C24" w:rsidTr="000A4768">
        <w:trPr>
          <w:trHeight w:val="345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14B70" w:rsidRPr="00502C24" w:rsidTr="000A4768">
        <w:trPr>
          <w:jc w:val="center"/>
        </w:trPr>
        <w:tc>
          <w:tcPr>
            <w:tcW w:w="627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2" w:type="dxa"/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Обобщение, выводы по теме.</w:t>
            </w:r>
          </w:p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качества формируемых компетенций (их элементов) студентов по теме занятия </w:t>
            </w:r>
          </w:p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2" w:type="dxa"/>
          </w:tcPr>
          <w:p w:rsidR="00814B70" w:rsidRPr="00502C24" w:rsidRDefault="00814B70" w:rsidP="000A4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опрос, проверка результатов самостоятельной работы, задании, демонстрация клинического примера по теме занятия.</w:t>
            </w:r>
          </w:p>
        </w:tc>
        <w:tc>
          <w:tcPr>
            <w:tcW w:w="1552" w:type="dxa"/>
          </w:tcPr>
          <w:p w:rsidR="00814B70" w:rsidRPr="00502C24" w:rsidRDefault="00814B70" w:rsidP="000A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2C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</w:tbl>
    <w:p w:rsidR="00814B70" w:rsidRPr="00502C24" w:rsidRDefault="00814B70" w:rsidP="00502C24">
      <w:pPr>
        <w:ind w:left="1069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502C24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502C24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 xml:space="preserve">9. Средства обучения: </w:t>
      </w:r>
    </w:p>
    <w:p w:rsidR="00814B70" w:rsidRPr="00502C24" w:rsidRDefault="00814B70" w:rsidP="00502C24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502C24">
      <w:pPr>
        <w:rPr>
          <w:rFonts w:ascii="Times New Roman" w:hAnsi="Times New Roman" w:cs="Times New Roman"/>
          <w:sz w:val="24"/>
          <w:szCs w:val="24"/>
        </w:rPr>
      </w:pPr>
      <w:r w:rsidRPr="00502C24">
        <w:rPr>
          <w:rFonts w:ascii="Times New Roman" w:hAnsi="Times New Roman" w:cs="Times New Roman"/>
          <w:sz w:val="24"/>
          <w:szCs w:val="24"/>
        </w:rPr>
        <w:t>- материально-технические: ноутбук,</w:t>
      </w:r>
    </w:p>
    <w:p w:rsidR="00814B70" w:rsidRPr="00502C24" w:rsidRDefault="00814B70" w:rsidP="00E1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4B70" w:rsidRPr="00502C24" w:rsidRDefault="00814B70" w:rsidP="00E1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8. Форма организации занятия: практикум</w:t>
      </w:r>
    </w:p>
    <w:p w:rsidR="00814B70" w:rsidRPr="00502C24" w:rsidRDefault="00814B70" w:rsidP="00E1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 xml:space="preserve">9. Средства обучения: </w:t>
      </w:r>
    </w:p>
    <w:p w:rsidR="00814B70" w:rsidRPr="00502C24" w:rsidRDefault="00814B70" w:rsidP="00E11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дидактические: натуральные объекты, мультимедийная презентация, включающая текст, таблицы, схемы, графики, рисунки, фотографии, видеофайлы, медицинская документация.</w:t>
      </w:r>
    </w:p>
    <w:p w:rsidR="00814B70" w:rsidRPr="00502C24" w:rsidRDefault="00814B70" w:rsidP="00E1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C24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материально-технические: ноутбук, компьютер, мультимедийный проектор, экран.</w:t>
      </w:r>
    </w:p>
    <w:p w:rsidR="00814B70" w:rsidRPr="00502C24" w:rsidRDefault="00814B70" w:rsidP="00E1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14B70" w:rsidRPr="00502C2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70" w:rsidRDefault="00814B70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B70" w:rsidRDefault="00814B70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B70" w:rsidRDefault="00814B70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22</w:t>
      </w:r>
    </w:fldSimple>
  </w:p>
  <w:p w:rsidR="00814B70" w:rsidRDefault="00814B7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70" w:rsidRDefault="00814B70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B70" w:rsidRDefault="00814B70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CF0125E"/>
    <w:multiLevelType w:val="hybridMultilevel"/>
    <w:tmpl w:val="D144D766"/>
    <w:lvl w:ilvl="0" w:tplc="935C9A08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A158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601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C43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96EA8"/>
    <w:multiLevelType w:val="hybridMultilevel"/>
    <w:tmpl w:val="E13EA5AA"/>
    <w:lvl w:ilvl="0" w:tplc="5B9A7D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E931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179D5"/>
    <w:multiLevelType w:val="hybridMultilevel"/>
    <w:tmpl w:val="1E3C5100"/>
    <w:lvl w:ilvl="0" w:tplc="58CC06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113E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65D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65337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5F5E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0248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52C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2204EB"/>
    <w:multiLevelType w:val="hybridMultilevel"/>
    <w:tmpl w:val="C0B09630"/>
    <w:lvl w:ilvl="0" w:tplc="B9E640F2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0E2A91"/>
    <w:multiLevelType w:val="hybridMultilevel"/>
    <w:tmpl w:val="F7E6B766"/>
    <w:lvl w:ilvl="0" w:tplc="6F42D6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6F7A98"/>
    <w:multiLevelType w:val="hybridMultilevel"/>
    <w:tmpl w:val="EE26E644"/>
    <w:lvl w:ilvl="0" w:tplc="B9E640F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B92E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7"/>
  </w:num>
  <w:num w:numId="8">
    <w:abstractNumId w:val="1"/>
  </w:num>
  <w:num w:numId="9">
    <w:abstractNumId w:val="8"/>
  </w:num>
  <w:num w:numId="10">
    <w:abstractNumId w:val="18"/>
  </w:num>
  <w:num w:numId="11">
    <w:abstractNumId w:val="15"/>
  </w:num>
  <w:num w:numId="12">
    <w:abstractNumId w:val="14"/>
  </w:num>
  <w:num w:numId="13">
    <w:abstractNumId w:val="9"/>
  </w:num>
  <w:num w:numId="14">
    <w:abstractNumId w:val="7"/>
  </w:num>
  <w:num w:numId="15">
    <w:abstractNumId w:val="20"/>
  </w:num>
  <w:num w:numId="16">
    <w:abstractNumId w:val="10"/>
  </w:num>
  <w:num w:numId="17">
    <w:abstractNumId w:val="13"/>
  </w:num>
  <w:num w:numId="18">
    <w:abstractNumId w:val="4"/>
  </w:num>
  <w:num w:numId="19">
    <w:abstractNumId w:val="12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0204DB"/>
    <w:rsid w:val="00050DDE"/>
    <w:rsid w:val="00057613"/>
    <w:rsid w:val="0009415A"/>
    <w:rsid w:val="000A4768"/>
    <w:rsid w:val="000D23D0"/>
    <w:rsid w:val="000F4374"/>
    <w:rsid w:val="000F7D0C"/>
    <w:rsid w:val="00104C6C"/>
    <w:rsid w:val="0011574D"/>
    <w:rsid w:val="00136B7E"/>
    <w:rsid w:val="00154C47"/>
    <w:rsid w:val="00234E69"/>
    <w:rsid w:val="002648DD"/>
    <w:rsid w:val="002749B5"/>
    <w:rsid w:val="002B5FA7"/>
    <w:rsid w:val="002E2461"/>
    <w:rsid w:val="002F0C57"/>
    <w:rsid w:val="002F4107"/>
    <w:rsid w:val="00305C98"/>
    <w:rsid w:val="00321A77"/>
    <w:rsid w:val="003314E4"/>
    <w:rsid w:val="0036574F"/>
    <w:rsid w:val="003A7817"/>
    <w:rsid w:val="003C1941"/>
    <w:rsid w:val="0040791C"/>
    <w:rsid w:val="00427457"/>
    <w:rsid w:val="004711E5"/>
    <w:rsid w:val="00487CEC"/>
    <w:rsid w:val="004B4F52"/>
    <w:rsid w:val="00502C24"/>
    <w:rsid w:val="00511905"/>
    <w:rsid w:val="00531F75"/>
    <w:rsid w:val="00542BB4"/>
    <w:rsid w:val="00560439"/>
    <w:rsid w:val="005621E0"/>
    <w:rsid w:val="00586A55"/>
    <w:rsid w:val="005913A0"/>
    <w:rsid w:val="00597C72"/>
    <w:rsid w:val="0060026E"/>
    <w:rsid w:val="00616B40"/>
    <w:rsid w:val="00620731"/>
    <w:rsid w:val="00624B37"/>
    <w:rsid w:val="00627C56"/>
    <w:rsid w:val="006742BF"/>
    <w:rsid w:val="006B24B8"/>
    <w:rsid w:val="00721533"/>
    <w:rsid w:val="00741FF0"/>
    <w:rsid w:val="0075623B"/>
    <w:rsid w:val="00774A23"/>
    <w:rsid w:val="00783E04"/>
    <w:rsid w:val="00784B31"/>
    <w:rsid w:val="00787496"/>
    <w:rsid w:val="0079716A"/>
    <w:rsid w:val="00814B70"/>
    <w:rsid w:val="008426A8"/>
    <w:rsid w:val="00876F69"/>
    <w:rsid w:val="00894705"/>
    <w:rsid w:val="008A514A"/>
    <w:rsid w:val="009031A4"/>
    <w:rsid w:val="00906CA9"/>
    <w:rsid w:val="00951144"/>
    <w:rsid w:val="009B3A00"/>
    <w:rsid w:val="009C35FD"/>
    <w:rsid w:val="009D3237"/>
    <w:rsid w:val="00A45FDC"/>
    <w:rsid w:val="00A55FB7"/>
    <w:rsid w:val="00A616F4"/>
    <w:rsid w:val="00A74B5F"/>
    <w:rsid w:val="00A912AE"/>
    <w:rsid w:val="00AC3046"/>
    <w:rsid w:val="00AE75A9"/>
    <w:rsid w:val="00B06E74"/>
    <w:rsid w:val="00B22F0D"/>
    <w:rsid w:val="00B55B0D"/>
    <w:rsid w:val="00BD661B"/>
    <w:rsid w:val="00C05E63"/>
    <w:rsid w:val="00C33FB9"/>
    <w:rsid w:val="00CF3B2E"/>
    <w:rsid w:val="00CF7355"/>
    <w:rsid w:val="00D44242"/>
    <w:rsid w:val="00D65C6C"/>
    <w:rsid w:val="00DA1FE4"/>
    <w:rsid w:val="00DC766C"/>
    <w:rsid w:val="00DE6AAD"/>
    <w:rsid w:val="00E113EB"/>
    <w:rsid w:val="00E42AE8"/>
    <w:rsid w:val="00E44511"/>
    <w:rsid w:val="00E60CCE"/>
    <w:rsid w:val="00E72595"/>
    <w:rsid w:val="00E877A1"/>
    <w:rsid w:val="00EA3472"/>
    <w:rsid w:val="00F156F8"/>
    <w:rsid w:val="00F37DFA"/>
    <w:rsid w:val="00F8132A"/>
    <w:rsid w:val="00F957B1"/>
    <w:rsid w:val="00FA5D02"/>
    <w:rsid w:val="00FD032B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15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97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1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16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Calibri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</w:style>
  <w:style w:type="paragraph" w:styleId="DocumentMap">
    <w:name w:val="Document Map"/>
    <w:basedOn w:val="Normal"/>
    <w:link w:val="DocumentMapChar"/>
    <w:uiPriority w:val="99"/>
    <w:semiHidden/>
    <w:rsid w:val="00597C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16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23</Pages>
  <Words>4191</Words>
  <Characters>23892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kaf1</cp:lastModifiedBy>
  <cp:revision>19</cp:revision>
  <cp:lastPrinted>2019-02-05T10:00:00Z</cp:lastPrinted>
  <dcterms:created xsi:type="dcterms:W3CDTF">2019-01-24T12:19:00Z</dcterms:created>
  <dcterms:modified xsi:type="dcterms:W3CDTF">2019-09-13T11:01:00Z</dcterms:modified>
</cp:coreProperties>
</file>