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0BDE">
        <w:rPr>
          <w:rFonts w:ascii="Times New Roman" w:hAnsi="Times New Roman"/>
          <w:color w:val="000000"/>
          <w:sz w:val="28"/>
          <w:szCs w:val="28"/>
        </w:rPr>
        <w:t>Знакомство с клиникой. Основные отечественные терапевтические школы. Вопросы м</w:t>
      </w:r>
      <w:r>
        <w:rPr>
          <w:rFonts w:ascii="Times New Roman" w:hAnsi="Times New Roman"/>
          <w:color w:val="000000"/>
          <w:sz w:val="28"/>
          <w:szCs w:val="28"/>
        </w:rPr>
        <w:t xml:space="preserve">едицинской этики и деонтологии. </w:t>
      </w:r>
      <w:r w:rsidRPr="00A20BDE">
        <w:rPr>
          <w:rFonts w:ascii="Times New Roman" w:hAnsi="Times New Roman"/>
          <w:color w:val="000000"/>
          <w:sz w:val="28"/>
          <w:szCs w:val="28"/>
        </w:rPr>
        <w:t>Расспрос больного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3602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3602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2E84">
        <w:rPr>
          <w:rFonts w:ascii="Times New Roman" w:hAnsi="Times New Roman"/>
          <w:color w:val="000000"/>
          <w:sz w:val="28"/>
          <w:szCs w:val="28"/>
        </w:rPr>
        <w:t>Познакомить студентов с требованиями и задачами кафедры, кл</w:t>
      </w:r>
      <w:r>
        <w:rPr>
          <w:rFonts w:ascii="Times New Roman" w:hAnsi="Times New Roman"/>
          <w:color w:val="000000"/>
          <w:sz w:val="28"/>
          <w:szCs w:val="28"/>
        </w:rPr>
        <w:t xml:space="preserve">иники пропедевтической терапии, систематизировать знания о медицинской этике и деонтологии, сформировать понятие о </w:t>
      </w:r>
      <w:r w:rsidRPr="002A2E84">
        <w:rPr>
          <w:rFonts w:ascii="Times New Roman" w:hAnsi="Times New Roman"/>
          <w:color w:val="000000"/>
          <w:sz w:val="28"/>
          <w:szCs w:val="28"/>
        </w:rPr>
        <w:t>методике расспроса больного.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A3602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602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602" w:rsidRPr="00321A77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A3602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A3602" w:rsidRPr="00321A77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602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Default="000A3602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0A3602" w:rsidRPr="00321A77" w:rsidRDefault="000A3602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A3602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A3602" w:rsidRPr="00A504CF" w:rsidRDefault="000A3602" w:rsidP="000A360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0A3602" w:rsidRPr="00A504CF" w:rsidRDefault="000A3602" w:rsidP="000A36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 с</w:t>
            </w:r>
            <w:r w:rsidRPr="00A504CF">
              <w:rPr>
                <w:rFonts w:ascii="Times New Roman" w:hAnsi="Times New Roman"/>
                <w:sz w:val="28"/>
                <w:szCs w:val="28"/>
              </w:rPr>
              <w:t>итуационные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504CF">
              <w:rPr>
                <w:rFonts w:ascii="Times New Roman" w:hAnsi="Times New Roman"/>
                <w:sz w:val="28"/>
                <w:szCs w:val="28"/>
              </w:rPr>
              <w:t>по теме практического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0A3602" w:rsidRPr="008345F7" w:rsidRDefault="000A3602" w:rsidP="000A36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урация</w:t>
            </w:r>
            <w:proofErr w:type="spellEnd"/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пациента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в терапевтическом отделении.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Группа студентов, под руководством преподавателя, проводит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в терапевтическом отделении. Преподаватель осуществляет показательный расспрос больного: сбор паспортных данных, жалоб, анамнеза заболевания и жизни пациента. Расспрос пациента проводится с соблюдением норм медицинской этики и деонтологии. </w:t>
            </w:r>
          </w:p>
        </w:tc>
      </w:tr>
      <w:tr w:rsidR="000A3602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2" w:rsidRPr="00321A77" w:rsidRDefault="000A3602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602" w:rsidRPr="00FE2C30" w:rsidRDefault="000A3602" w:rsidP="000A36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602" w:rsidRPr="007221D4" w:rsidRDefault="000A3602" w:rsidP="000A36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A3602" w:rsidRPr="00FE2C30" w:rsidRDefault="000A3602" w:rsidP="000A36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0A3602" w:rsidRPr="00034915" w:rsidRDefault="000A3602" w:rsidP="001A38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A3602" w:rsidRPr="00321A77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A3602" w:rsidRPr="00F75272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(схема методики расспроса);</w:t>
      </w:r>
    </w:p>
    <w:p w:rsidR="000A3602" w:rsidRPr="00F75272" w:rsidRDefault="000A3602" w:rsidP="000A3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0A3602"/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F2"/>
    <w:rsid w:val="000847F2"/>
    <w:rsid w:val="000A3602"/>
    <w:rsid w:val="00301557"/>
    <w:rsid w:val="003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0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0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2019-04-18T10:26:00Z</dcterms:created>
  <dcterms:modified xsi:type="dcterms:W3CDTF">2019-04-18T10:26:00Z</dcterms:modified>
</cp:coreProperties>
</file>