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CB" w:rsidRDefault="00FA17CB" w:rsidP="00FA17CB">
      <w:pPr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A17CB" w:rsidRDefault="00FA17CB" w:rsidP="00FA1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A17CB" w:rsidRDefault="00FA17CB" w:rsidP="00FA1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FA17CB" w:rsidRDefault="00FA17CB" w:rsidP="00FA1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FA17CB" w:rsidRDefault="00FA17CB" w:rsidP="00FA17C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17CB" w:rsidRDefault="00FA17CB" w:rsidP="00FA17C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17CB" w:rsidRDefault="00FA17CB" w:rsidP="00FA17CB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FA17CB" w:rsidRDefault="00FA17CB" w:rsidP="00FA17C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17CB" w:rsidRDefault="00FA17CB" w:rsidP="00FA17C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ФОНД ОЦЕНОЧНЫХ СРЕДСТВ </w:t>
      </w:r>
    </w:p>
    <w:p w:rsidR="00FA17CB" w:rsidRDefault="00FA17CB" w:rsidP="00FA17C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ПРОВЕДЕНИЯ ИТОГОВОЙ АТТЕСТАЦИИ </w:t>
      </w:r>
    </w:p>
    <w:p w:rsidR="00FA17CB" w:rsidRDefault="00FA17CB" w:rsidP="00FA17C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КЛИНИЧЕСКОЙ ПРАКТИКЕ </w:t>
      </w:r>
      <w:r w:rsidR="00932E29">
        <w:rPr>
          <w:rFonts w:ascii="Times New Roman" w:hAnsi="Times New Roman" w:cs="Times New Roman"/>
          <w:b/>
          <w:color w:val="000000"/>
          <w:sz w:val="28"/>
          <w:szCs w:val="28"/>
        </w:rPr>
        <w:t>СТОМАТОЛОГИЯ ДЕТСКАЯ</w:t>
      </w:r>
    </w:p>
    <w:p w:rsidR="00FA17CB" w:rsidRDefault="00FA17CB" w:rsidP="00FA1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</w:p>
    <w:p w:rsidR="00FA17CB" w:rsidRPr="00932E29" w:rsidRDefault="00932E29" w:rsidP="00932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E29">
        <w:rPr>
          <w:rFonts w:ascii="Times New Roman" w:hAnsi="Times New Roman" w:cs="Times New Roman"/>
          <w:sz w:val="28"/>
          <w:szCs w:val="28"/>
        </w:rPr>
        <w:t>31.08.76 Стоматология детская</w:t>
      </w:r>
    </w:p>
    <w:p w:rsidR="00FA17CB" w:rsidRDefault="00FA17CB" w:rsidP="00FA1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7CB" w:rsidRDefault="00FA17CB" w:rsidP="00FA17CB">
      <w:pPr>
        <w:tabs>
          <w:tab w:val="left" w:pos="420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17CB" w:rsidRDefault="00FA17CB" w:rsidP="00FA17CB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17CB" w:rsidRDefault="00FA17CB" w:rsidP="00FA17C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17CB" w:rsidRDefault="00FA17CB" w:rsidP="00FA17CB">
      <w:pPr>
        <w:autoSpaceDE w:val="0"/>
        <w:autoSpaceDN w:val="0"/>
        <w:adjustRightInd w:val="0"/>
        <w:spacing w:line="360" w:lineRule="auto"/>
        <w:ind w:right="-568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образования- программы подготовки кадров высшей квалификации в ординатуре по специальности</w:t>
      </w:r>
      <w:r w:rsidR="00932E29">
        <w:rPr>
          <w:rFonts w:ascii="Times New Roman" w:hAnsi="Times New Roman" w:cs="Times New Roman"/>
          <w:sz w:val="28"/>
          <w:szCs w:val="28"/>
        </w:rPr>
        <w:t xml:space="preserve"> </w:t>
      </w:r>
      <w:r w:rsidR="00932E29" w:rsidRPr="00932E29">
        <w:rPr>
          <w:rFonts w:ascii="Times New Roman" w:hAnsi="Times New Roman" w:cs="Times New Roman"/>
          <w:sz w:val="28"/>
          <w:szCs w:val="28"/>
        </w:rPr>
        <w:t>31.08.76 Стоматология детская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утвержденной ученым советом ФГБОУ ВО ОрГМУ Минздрава России протокол № 11 от «22» июня 2018 г.</w:t>
      </w:r>
    </w:p>
    <w:p w:rsidR="00FA17CB" w:rsidRDefault="00FA17CB" w:rsidP="00FA1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  <w:bookmarkStart w:id="0" w:name="_GoBack"/>
      <w:bookmarkEnd w:id="0"/>
    </w:p>
    <w:p w:rsidR="00FA17CB" w:rsidRDefault="00FA17CB" w:rsidP="00FA1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E29" w:rsidRDefault="00932E29" w:rsidP="00FA1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7CB" w:rsidRDefault="00FA17CB" w:rsidP="00FA17CB">
      <w:pPr>
        <w:pStyle w:val="msonormalbullet2gif"/>
        <w:numPr>
          <w:ilvl w:val="0"/>
          <w:numId w:val="1"/>
        </w:numPr>
        <w:spacing w:after="160" w:afterAutospacing="0" w:line="254" w:lineRule="auto"/>
        <w:ind w:left="0"/>
        <w:contextualSpacing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FA17CB" w:rsidRDefault="00FA17CB" w:rsidP="00FA17CB">
      <w:pPr>
        <w:pStyle w:val="msonormalbullet2gif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FA17CB" w:rsidRDefault="00FA17CB" w:rsidP="00FA17CB">
      <w:pPr>
        <w:pStyle w:val="msonormalbullet2gif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итоговой аттестации в форме зачета.</w:t>
      </w:r>
    </w:p>
    <w:p w:rsidR="00FA17CB" w:rsidRDefault="00FA17CB" w:rsidP="00FA17CB">
      <w:pPr>
        <w:pStyle w:val="msonormalbullet2gif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итоговой аттестации по данному виду практики, определенной в учебном плане ОПОП и направлены на проверку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умений, навыков и практического опыта по каждой компетенции, установленной в программе практики.  </w:t>
      </w:r>
    </w:p>
    <w:p w:rsidR="00FA17CB" w:rsidRDefault="00FA17CB" w:rsidP="00FA17CB">
      <w:pPr>
        <w:pStyle w:val="msonormalbullet2gif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FA17CB" w:rsidRDefault="00FA17CB" w:rsidP="00FA17CB">
      <w:pPr>
        <w:pStyle w:val="msonormalbullet2gif"/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 –</w:t>
      </w:r>
      <w:r>
        <w:rPr>
          <w:rFonts w:ascii="Times New Roman" w:hAnsi="Times New Roman"/>
          <w:sz w:val="28"/>
          <w:szCs w:val="28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rPr>
          <w:rFonts w:ascii="Times New Roman" w:hAnsi="Times New Roman"/>
          <w:sz w:val="28"/>
          <w:szCs w:val="28"/>
        </w:rPr>
        <w:t>влияния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здоровье человека факторов среды его обитания</w:t>
      </w:r>
    </w:p>
    <w:p w:rsidR="00FA17CB" w:rsidRDefault="00FA17CB" w:rsidP="00FA17CB">
      <w:pPr>
        <w:pStyle w:val="msonormalbullet2gif"/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ПК-2 –</w:t>
      </w:r>
      <w:r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</w:r>
    </w:p>
    <w:p w:rsidR="00FA17CB" w:rsidRDefault="00FA17CB" w:rsidP="00FA17CB">
      <w:pPr>
        <w:pStyle w:val="msonormalbullet2gif"/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ПК-5 –</w:t>
      </w:r>
      <w:r>
        <w:rPr>
          <w:rFonts w:ascii="Times New Roman" w:hAnsi="Times New Roman"/>
          <w:sz w:val="28"/>
          <w:szCs w:val="28"/>
        </w:rPr>
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</w:p>
    <w:p w:rsidR="00FA17CB" w:rsidRDefault="00FA17CB" w:rsidP="00FA17CB">
      <w:pPr>
        <w:pStyle w:val="msonormalbullet2gif"/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</w:t>
      </w:r>
      <w:r>
        <w:rPr>
          <w:rFonts w:ascii="Times New Roman" w:hAnsi="Times New Roman"/>
          <w:sz w:val="28"/>
          <w:szCs w:val="28"/>
        </w:rPr>
        <w:t>6- готовность к проведению экспертизы временной нетрудоспособности и участие в иных видах медицинской экспертизы</w:t>
      </w:r>
    </w:p>
    <w:p w:rsidR="00FA17CB" w:rsidRDefault="00FA17CB" w:rsidP="00FA17CB">
      <w:pPr>
        <w:pStyle w:val="msonormalbullet2gif"/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</w:t>
      </w:r>
      <w:r>
        <w:rPr>
          <w:rFonts w:ascii="Times New Roman" w:hAnsi="Times New Roman"/>
          <w:sz w:val="28"/>
          <w:szCs w:val="28"/>
        </w:rPr>
        <w:t xml:space="preserve">7-готовность к определению тактики ведения, ведению и лечению пациентов, нуждающихся в </w:t>
      </w:r>
      <w:r w:rsidR="00D27DF1">
        <w:rPr>
          <w:rFonts w:ascii="Times New Roman" w:hAnsi="Times New Roman"/>
          <w:sz w:val="28"/>
          <w:szCs w:val="28"/>
        </w:rPr>
        <w:t xml:space="preserve">стоматологической детской </w:t>
      </w:r>
      <w:r>
        <w:rPr>
          <w:rFonts w:ascii="Times New Roman" w:hAnsi="Times New Roman"/>
          <w:sz w:val="28"/>
          <w:szCs w:val="28"/>
        </w:rPr>
        <w:t>помощи</w:t>
      </w:r>
    </w:p>
    <w:p w:rsidR="00FA17CB" w:rsidRDefault="00FA17CB" w:rsidP="00FA17CB">
      <w:pPr>
        <w:pStyle w:val="msonormalbullet2gif"/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</w:t>
      </w:r>
      <w:r>
        <w:rPr>
          <w:rFonts w:ascii="Times New Roman" w:hAnsi="Times New Roman"/>
          <w:sz w:val="28"/>
          <w:szCs w:val="28"/>
        </w:rPr>
        <w:t xml:space="preserve">9-готовность к применению природных лечебных факторов, лекарственной, </w:t>
      </w:r>
      <w:proofErr w:type="spellStart"/>
      <w:r>
        <w:rPr>
          <w:rFonts w:ascii="Times New Roman" w:hAnsi="Times New Roman"/>
          <w:sz w:val="28"/>
          <w:szCs w:val="28"/>
        </w:rPr>
        <w:t>немедикаментозной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</w:t>
      </w:r>
    </w:p>
    <w:p w:rsidR="00FA17CB" w:rsidRDefault="00FA17CB" w:rsidP="00FA17CB">
      <w:pPr>
        <w:pStyle w:val="msonormalbullet2gif"/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</w:t>
      </w:r>
      <w:r>
        <w:rPr>
          <w:rFonts w:ascii="Times New Roman" w:hAnsi="Times New Roman"/>
          <w:sz w:val="28"/>
          <w:szCs w:val="28"/>
        </w:rPr>
        <w:t>10-готовность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заболеваний.</w:t>
      </w:r>
    </w:p>
    <w:p w:rsidR="00084FCE" w:rsidRPr="00E91A24" w:rsidRDefault="00084FCE" w:rsidP="00084FCE">
      <w:pPr>
        <w:pStyle w:val="msonormalbullet2gifbullet2gif"/>
        <w:numPr>
          <w:ilvl w:val="0"/>
          <w:numId w:val="2"/>
        </w:numPr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ПК-8- </w:t>
      </w:r>
      <w:r w:rsidRPr="002B496F">
        <w:rPr>
          <w:rFonts w:ascii="Times New Roman" w:hAnsi="Times New Roman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</w:t>
      </w:r>
    </w:p>
    <w:p w:rsidR="00084FCE" w:rsidRDefault="00084FCE" w:rsidP="00084FC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ПК-3-</w:t>
      </w:r>
      <w:r w:rsidRPr="009D6929">
        <w:t xml:space="preserve"> </w:t>
      </w:r>
      <w:r w:rsidRPr="009D6929">
        <w:rPr>
          <w:rFonts w:ascii="Times New Roman" w:hAnsi="Times New Roman" w:cs="Times New Roman"/>
          <w:sz w:val="28"/>
          <w:szCs w:val="28"/>
        </w:rPr>
        <w:t xml:space="preserve">готовность к проведению противоэпидемических мероприятий, организации защиты населения в очагах особо опасных </w:t>
      </w:r>
      <w:r w:rsidRPr="009D6929">
        <w:rPr>
          <w:rFonts w:ascii="Times New Roman" w:hAnsi="Times New Roman" w:cs="Times New Roman"/>
          <w:sz w:val="28"/>
          <w:szCs w:val="28"/>
        </w:rPr>
        <w:lastRenderedPageBreak/>
        <w:t>инфекций, при ухудшении радиационной обстановки, стихийных бедствиях и иных чрезвычайных ситуациях</w:t>
      </w:r>
    </w:p>
    <w:p w:rsidR="00084FCE" w:rsidRPr="00084FCE" w:rsidRDefault="00084FCE" w:rsidP="00084FC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ПК-4- </w:t>
      </w:r>
      <w:r w:rsidRPr="009D6929">
        <w:rPr>
          <w:rFonts w:ascii="Times New Roman" w:hAnsi="Times New Roman" w:cs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стоматологической заболеваемости</w:t>
      </w:r>
    </w:p>
    <w:p w:rsidR="00FA17CB" w:rsidRDefault="00FA17CB" w:rsidP="00FA17C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32E29" w:rsidRDefault="00932E29" w:rsidP="00FA17C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A17CB" w:rsidRPr="00932E29" w:rsidRDefault="00FA17CB" w:rsidP="00FA17C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A17CB" w:rsidRDefault="00FA17CB" w:rsidP="00FA17CB">
      <w:pPr>
        <w:pStyle w:val="msonormalbullet2gif"/>
        <w:ind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 в форме зачета проводится по зачетным билетам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(в устной форме, в письменной форме, по вариантам, в форме демонстрации практических навыков и т.п.)</w:t>
      </w:r>
    </w:p>
    <w:p w:rsidR="00FA17CB" w:rsidRDefault="00FA17CB" w:rsidP="00FA17CB">
      <w:pPr>
        <w:pStyle w:val="msonormalbullet2gif"/>
        <w:ind w:firstLine="709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A17CB" w:rsidRDefault="00FA17CB" w:rsidP="00FA17CB">
      <w:pPr>
        <w:pStyle w:val="msonormalbullet2gif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FA17CB" w:rsidRDefault="00FA17CB" w:rsidP="00FA17CB">
      <w:pPr>
        <w:pStyle w:val="msonormalbullet2gif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A17CB" w:rsidRDefault="00FA17CB" w:rsidP="00FA17CB">
      <w:pPr>
        <w:pStyle w:val="msonormalbullet2gif"/>
        <w:ind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по практике осуществляется следующим образом:</w:t>
      </w:r>
      <w:proofErr w:type="gramEnd"/>
    </w:p>
    <w:p w:rsidR="00FA17CB" w:rsidRDefault="00FA17CB" w:rsidP="00FA17CB">
      <w:pPr>
        <w:pStyle w:val="msonormalbullet2gif"/>
        <w:ind w:firstLine="709"/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Рд=Рт+Рб+Рз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FA17CB" w:rsidRDefault="00FA17CB" w:rsidP="00FA17CB">
      <w:pPr>
        <w:pStyle w:val="msonormalbullet2gif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FA17CB" w:rsidRDefault="00FA17CB" w:rsidP="00FA17CB">
      <w:pPr>
        <w:pStyle w:val="msonormalbullet2gif"/>
        <w:ind w:firstLine="709"/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бонусный фактический рейтинг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;</w:t>
      </w:r>
      <w:proofErr w:type="gramEnd"/>
    </w:p>
    <w:p w:rsidR="00FA17CB" w:rsidRDefault="00FA17CB" w:rsidP="00FA17CB">
      <w:pPr>
        <w:pStyle w:val="msonormalbullet2gif"/>
        <w:ind w:firstLine="709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Рд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дисциплинарные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FA17CB" w:rsidRDefault="00FA17CB" w:rsidP="00FA17CB">
      <w:pPr>
        <w:pStyle w:val="msonormalbullet2gif"/>
        <w:ind w:firstLine="709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Рз -</w:t>
      </w:r>
      <w:r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FA17CB" w:rsidRDefault="00FA17CB" w:rsidP="00FA17CB">
      <w:pPr>
        <w:pStyle w:val="msonormalbullet2gif"/>
        <w:ind w:firstLine="709"/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текущий фактический рейтинг)</w:t>
      </w:r>
      <w:proofErr w:type="gramEnd"/>
    </w:p>
    <w:p w:rsidR="00FA17CB" w:rsidRDefault="00FA17CB" w:rsidP="00FA17CB">
      <w:pPr>
        <w:pStyle w:val="msonormalbullet2gif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A17CB" w:rsidRDefault="00FA17CB" w:rsidP="00FA17CB">
      <w:pPr>
        <w:pStyle w:val="msonormalbullet2gif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Образец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 рейтинга.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FA17CB" w:rsidRDefault="00FA17CB" w:rsidP="00FA17CB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17CB" w:rsidRDefault="00FA17CB" w:rsidP="00FA17CB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FA17CB" w:rsidRDefault="00FA17CB" w:rsidP="00FA17CB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17CB" w:rsidRDefault="00FA17CB" w:rsidP="00FA17CB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11-15 баллов.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>
        <w:rPr>
          <w:rFonts w:ascii="Times New Roman" w:hAnsi="Times New Roman"/>
          <w:sz w:val="28"/>
          <w:szCs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FA17CB" w:rsidRDefault="00FA17CB" w:rsidP="00FA17CB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6-10 баллов.</w:t>
      </w:r>
      <w:r>
        <w:rPr>
          <w:rFonts w:ascii="Times New Roman" w:hAnsi="Times New Roman"/>
          <w:sz w:val="28"/>
          <w:szCs w:val="28"/>
        </w:rPr>
        <w:t xml:space="preserve"> При отсутствии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>
        <w:rPr>
          <w:rFonts w:ascii="Times New Roman" w:hAnsi="Times New Roman"/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FA17CB" w:rsidRDefault="00FA17CB" w:rsidP="00FA17CB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3-5 баллов.</w:t>
      </w:r>
      <w:r>
        <w:rPr>
          <w:rFonts w:ascii="Times New Roman" w:hAnsi="Times New Roman"/>
          <w:sz w:val="28"/>
          <w:szCs w:val="28"/>
        </w:rPr>
        <w:t xml:space="preserve"> Небольшие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>
        <w:rPr>
          <w:rFonts w:ascii="Times New Roman" w:hAnsi="Times New Roman"/>
          <w:sz w:val="28"/>
          <w:szCs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FA17CB" w:rsidRDefault="00FA17CB" w:rsidP="00FA17CB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0-2 балла.</w:t>
      </w:r>
      <w:r>
        <w:rPr>
          <w:rFonts w:ascii="Times New Roman" w:hAnsi="Times New Roman"/>
          <w:sz w:val="28"/>
          <w:szCs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FA17CB" w:rsidRDefault="00FA17CB" w:rsidP="00FA17CB">
      <w:pPr>
        <w:pStyle w:val="msonormalbullet1gif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</w:tblGrid>
      <w:tr w:rsidR="00932E29" w:rsidRPr="00BD762B" w:rsidTr="00932E29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9" w:rsidRPr="00BD762B" w:rsidRDefault="00932E29" w:rsidP="0094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2B">
              <w:rPr>
                <w:rFonts w:ascii="Times New Roman" w:hAnsi="Times New Roman" w:cs="Times New Roman"/>
                <w:sz w:val="28"/>
                <w:szCs w:val="28"/>
              </w:rPr>
              <w:t>установление психологического контакта с пациентом, активное психопрофилактическое воздействие при обследовании и лечении больных</w:t>
            </w:r>
          </w:p>
        </w:tc>
      </w:tr>
      <w:tr w:rsidR="00932E29" w:rsidRPr="00BD762B" w:rsidTr="00932E29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9" w:rsidRPr="00BD762B" w:rsidRDefault="00932E29" w:rsidP="0094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2B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челюстно-лицевой области у детей, включая исследования кожных покровов, видимых слизистых оболочек полости рта, зева, полости носа и </w:t>
            </w:r>
            <w:proofErr w:type="spellStart"/>
            <w:r w:rsidRPr="00BD762B">
              <w:rPr>
                <w:rFonts w:ascii="Times New Roman" w:hAnsi="Times New Roman" w:cs="Times New Roman"/>
                <w:sz w:val="28"/>
                <w:szCs w:val="28"/>
              </w:rPr>
              <w:t>конъюктивы</w:t>
            </w:r>
            <w:proofErr w:type="spellEnd"/>
            <w:r w:rsidRPr="00BD76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762B">
              <w:rPr>
                <w:rFonts w:ascii="Times New Roman" w:hAnsi="Times New Roman" w:cs="Times New Roman"/>
                <w:sz w:val="28"/>
                <w:szCs w:val="28"/>
              </w:rPr>
              <w:t>пальпаторными</w:t>
            </w:r>
            <w:proofErr w:type="spellEnd"/>
            <w:r w:rsidRPr="00BD762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исследованиями регионарной лимфатической системы, определением состояния твердых тканей зубов, навыками зондирования полости зуба, определением состояния тканей пародонта и зондированием патологических </w:t>
            </w:r>
            <w:proofErr w:type="spellStart"/>
            <w:r w:rsidRPr="00BD762B">
              <w:rPr>
                <w:rFonts w:ascii="Times New Roman" w:hAnsi="Times New Roman" w:cs="Times New Roman"/>
                <w:sz w:val="28"/>
                <w:szCs w:val="28"/>
              </w:rPr>
              <w:t>десневых</w:t>
            </w:r>
            <w:proofErr w:type="spellEnd"/>
            <w:r w:rsidRPr="00BD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карманов</w:t>
            </w:r>
          </w:p>
        </w:tc>
      </w:tr>
      <w:tr w:rsidR="00932E29" w:rsidRPr="00BD762B" w:rsidTr="00932E29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9" w:rsidRPr="00BD762B" w:rsidRDefault="00932E29" w:rsidP="0094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уровня здоровья органов полости рта, индексов гигиены кп, КПУ, РМА, ПИ, проведением проб с метиленовой синью с целью диагностики очаговой деминерализации эмали</w:t>
            </w:r>
          </w:p>
        </w:tc>
      </w:tr>
      <w:tr w:rsidR="00932E29" w:rsidRPr="00BD762B" w:rsidTr="00932E29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9" w:rsidRPr="00BD762B" w:rsidRDefault="00932E29" w:rsidP="0094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2B">
              <w:rPr>
                <w:rFonts w:ascii="Times New Roman" w:hAnsi="Times New Roman" w:cs="Times New Roman"/>
                <w:sz w:val="28"/>
                <w:szCs w:val="28"/>
              </w:rPr>
              <w:t xml:space="preserve">чтение и трактовки рентгенограмм, проведением электродиагностики, </w:t>
            </w:r>
            <w:proofErr w:type="spellStart"/>
            <w:r w:rsidRPr="00BD762B">
              <w:rPr>
                <w:rFonts w:ascii="Times New Roman" w:hAnsi="Times New Roman" w:cs="Times New Roman"/>
                <w:sz w:val="28"/>
                <w:szCs w:val="28"/>
              </w:rPr>
              <w:t>пальпаторного</w:t>
            </w:r>
            <w:proofErr w:type="spellEnd"/>
            <w:r w:rsidRPr="00BD762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формы и размеров челюстей, исследования состояния и функции слюнных желез, а также определением длины уздечек верхней губы и языка</w:t>
            </w:r>
          </w:p>
        </w:tc>
      </w:tr>
      <w:tr w:rsidR="00932E29" w:rsidRPr="00BD762B" w:rsidTr="00932E29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9" w:rsidRPr="00BD762B" w:rsidRDefault="00932E29" w:rsidP="0094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2B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челюстно-лицевой области у детей, включая исследования кожных покровов, видимых слизистых оболочек полости рта, зева, полости носа и </w:t>
            </w:r>
            <w:proofErr w:type="spellStart"/>
            <w:r w:rsidRPr="00BD762B">
              <w:rPr>
                <w:rFonts w:ascii="Times New Roman" w:hAnsi="Times New Roman" w:cs="Times New Roman"/>
                <w:sz w:val="28"/>
                <w:szCs w:val="28"/>
              </w:rPr>
              <w:t>конъюктивы</w:t>
            </w:r>
            <w:proofErr w:type="spellEnd"/>
            <w:r w:rsidRPr="00BD76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762B">
              <w:rPr>
                <w:rFonts w:ascii="Times New Roman" w:hAnsi="Times New Roman" w:cs="Times New Roman"/>
                <w:sz w:val="28"/>
                <w:szCs w:val="28"/>
              </w:rPr>
              <w:t>пальпаторными</w:t>
            </w:r>
            <w:proofErr w:type="spellEnd"/>
            <w:r w:rsidRPr="00BD762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исследованиями регионарной лимфатической системы, определением состояния твердых тканей зубов, навыками зондирования полости зуба, определением состояния тканей пародонта и зондированием патологических </w:t>
            </w:r>
            <w:proofErr w:type="spellStart"/>
            <w:r w:rsidRPr="00BD762B">
              <w:rPr>
                <w:rFonts w:ascii="Times New Roman" w:hAnsi="Times New Roman" w:cs="Times New Roman"/>
                <w:sz w:val="28"/>
                <w:szCs w:val="28"/>
              </w:rPr>
              <w:t>десневых</w:t>
            </w:r>
            <w:proofErr w:type="spellEnd"/>
            <w:r w:rsidRPr="00BD762B">
              <w:rPr>
                <w:rFonts w:ascii="Times New Roman" w:hAnsi="Times New Roman" w:cs="Times New Roman"/>
                <w:sz w:val="28"/>
                <w:szCs w:val="28"/>
              </w:rPr>
              <w:t xml:space="preserve"> карманов</w:t>
            </w:r>
          </w:p>
        </w:tc>
      </w:tr>
      <w:tr w:rsidR="00932E29" w:rsidRPr="00BD762B" w:rsidTr="00932E29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9" w:rsidRPr="00BD762B" w:rsidRDefault="00932E29" w:rsidP="0094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всех видов местной анестезии </w:t>
            </w:r>
          </w:p>
        </w:tc>
      </w:tr>
      <w:tr w:rsidR="00932E29" w:rsidRPr="00BD762B" w:rsidTr="00932E29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9" w:rsidRPr="00BD762B" w:rsidRDefault="00932E29" w:rsidP="0094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консервативных и хирургических методов лечения пульпита </w:t>
            </w:r>
          </w:p>
        </w:tc>
      </w:tr>
      <w:tr w:rsidR="00932E29" w:rsidRPr="00BD762B" w:rsidTr="00932E29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9" w:rsidRPr="00BD762B" w:rsidRDefault="00932E29" w:rsidP="0094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терапевтических методов лечения кариеса </w:t>
            </w:r>
          </w:p>
        </w:tc>
      </w:tr>
      <w:tr w:rsidR="00932E29" w:rsidRPr="00BD762B" w:rsidTr="00932E29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9" w:rsidRPr="00BD762B" w:rsidRDefault="00932E29" w:rsidP="0094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методик </w:t>
            </w:r>
            <w:proofErr w:type="spellStart"/>
            <w:r w:rsidRPr="00BD762B">
              <w:rPr>
                <w:rFonts w:ascii="Times New Roman" w:hAnsi="Times New Roman" w:cs="Times New Roman"/>
                <w:sz w:val="28"/>
                <w:szCs w:val="28"/>
              </w:rPr>
              <w:t>реминерализующей</w:t>
            </w:r>
            <w:proofErr w:type="spellEnd"/>
            <w:r w:rsidRPr="00BD762B">
              <w:rPr>
                <w:rFonts w:ascii="Times New Roman" w:hAnsi="Times New Roman" w:cs="Times New Roman"/>
                <w:sz w:val="28"/>
                <w:szCs w:val="28"/>
              </w:rPr>
              <w:t xml:space="preserve"> терапии и </w:t>
            </w:r>
            <w:proofErr w:type="spellStart"/>
            <w:r w:rsidRPr="00BD762B">
              <w:rPr>
                <w:rFonts w:ascii="Times New Roman" w:hAnsi="Times New Roman" w:cs="Times New Roman"/>
                <w:sz w:val="28"/>
                <w:szCs w:val="28"/>
              </w:rPr>
              <w:t>фторпрофилактики</w:t>
            </w:r>
            <w:proofErr w:type="spellEnd"/>
            <w:r w:rsidRPr="00BD7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2E29" w:rsidRPr="00BD762B" w:rsidTr="00932E29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9" w:rsidRPr="00BD762B" w:rsidRDefault="00932E29" w:rsidP="0094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2B">
              <w:rPr>
                <w:rFonts w:ascii="Times New Roman" w:hAnsi="Times New Roman" w:cs="Times New Roman"/>
                <w:sz w:val="28"/>
                <w:szCs w:val="28"/>
              </w:rPr>
              <w:t>проведение консервативных методов лечения кариеса зубов (метод серебрения, метод глубокого фторирования)</w:t>
            </w:r>
          </w:p>
        </w:tc>
      </w:tr>
      <w:tr w:rsidR="00932E29" w:rsidRPr="00BD762B" w:rsidTr="00932E29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9" w:rsidRPr="00BD762B" w:rsidRDefault="00932E29" w:rsidP="0094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2B">
              <w:rPr>
                <w:rFonts w:ascii="Times New Roman" w:hAnsi="Times New Roman" w:cs="Times New Roman"/>
                <w:sz w:val="28"/>
                <w:szCs w:val="28"/>
              </w:rPr>
              <w:t>проведение количественной и качественной оценки состояния органов полости рта</w:t>
            </w:r>
          </w:p>
        </w:tc>
      </w:tr>
      <w:tr w:rsidR="00932E29" w:rsidRPr="00BD762B" w:rsidTr="00932E29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9" w:rsidRPr="00BD762B" w:rsidRDefault="00932E29" w:rsidP="0094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профессиональной гигиены полости рта  </w:t>
            </w:r>
          </w:p>
        </w:tc>
      </w:tr>
      <w:tr w:rsidR="00932E29" w:rsidRPr="00BD762B" w:rsidTr="00932E29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9" w:rsidRPr="00BD762B" w:rsidRDefault="00932E29" w:rsidP="0094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2B">
              <w:rPr>
                <w:rFonts w:ascii="Times New Roman" w:hAnsi="Times New Roman" w:cs="Times New Roman"/>
                <w:sz w:val="28"/>
                <w:szCs w:val="28"/>
              </w:rPr>
              <w:t>проведение лечения периодонтита</w:t>
            </w:r>
          </w:p>
        </w:tc>
      </w:tr>
      <w:tr w:rsidR="00932E29" w:rsidRPr="00BD762B" w:rsidTr="00932E29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9" w:rsidRPr="00BD762B" w:rsidRDefault="00932E29" w:rsidP="009478A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62B">
              <w:rPr>
                <w:rFonts w:ascii="Times New Roman" w:hAnsi="Times New Roman" w:cs="Times New Roman"/>
                <w:sz w:val="28"/>
                <w:szCs w:val="28"/>
              </w:rPr>
              <w:t>лечение заболеваний СОПР различной этиологии</w:t>
            </w:r>
          </w:p>
        </w:tc>
      </w:tr>
      <w:tr w:rsidR="00932E29" w:rsidRPr="00BD762B" w:rsidTr="00932E29">
        <w:trPr>
          <w:trHeight w:val="673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9" w:rsidRPr="00BD762B" w:rsidRDefault="00932E29" w:rsidP="0094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2B">
              <w:rPr>
                <w:rFonts w:ascii="Times New Roman" w:hAnsi="Times New Roman" w:cs="Times New Roman"/>
                <w:sz w:val="28"/>
                <w:szCs w:val="28"/>
              </w:rPr>
              <w:t>лечение заболеваний пародонта</w:t>
            </w:r>
          </w:p>
        </w:tc>
      </w:tr>
      <w:tr w:rsidR="00932E29" w:rsidRPr="00BD762B" w:rsidTr="00932E29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9" w:rsidRPr="00BD762B" w:rsidRDefault="00932E29" w:rsidP="0094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2B">
              <w:rPr>
                <w:rFonts w:ascii="Times New Roman" w:hAnsi="Times New Roman" w:cs="Times New Roman"/>
                <w:sz w:val="28"/>
                <w:szCs w:val="28"/>
              </w:rPr>
              <w:t>проведение пластики ЧЛО (уздечек языка, губы, твердого неба, преддверия полости рта) умение тактики работы с такими пациентами</w:t>
            </w:r>
          </w:p>
        </w:tc>
      </w:tr>
    </w:tbl>
    <w:p w:rsidR="00FA17CB" w:rsidRDefault="00FA17CB" w:rsidP="00932E29">
      <w:pPr>
        <w:pStyle w:val="msonormalbullet3gif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A17CB" w:rsidRDefault="00FA17CB" w:rsidP="00FA17CB">
      <w:pPr>
        <w:pStyle w:val="msonormalbullet2gif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17CB" w:rsidRDefault="00FA17CB" w:rsidP="00FA17CB">
      <w:pPr>
        <w:pStyle w:val="msonormalbullet2gif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FA17CB" w:rsidRDefault="00FA17CB" w:rsidP="00FA17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A17CB" w:rsidRDefault="00FA17CB" w:rsidP="00FA17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FA17CB" w:rsidRDefault="00FA17CB" w:rsidP="00FA17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17CB" w:rsidRDefault="00FA17CB" w:rsidP="00FA17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17CB" w:rsidRDefault="00FA17CB" w:rsidP="00FA17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 терапевтической стоматологии</w:t>
      </w:r>
    </w:p>
    <w:p w:rsidR="00FA17CB" w:rsidRDefault="00FA17CB" w:rsidP="00FA17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________</w:t>
      </w:r>
    </w:p>
    <w:p w:rsidR="00FA17CB" w:rsidRDefault="00FA17CB" w:rsidP="00FA17CB">
      <w:pPr>
        <w:rPr>
          <w:rFonts w:ascii="Times New Roman" w:hAnsi="Times New Roman" w:cs="Times New Roman"/>
          <w:sz w:val="28"/>
          <w:szCs w:val="28"/>
        </w:rPr>
      </w:pPr>
    </w:p>
    <w:p w:rsidR="00FA17CB" w:rsidRDefault="00FA17CB" w:rsidP="00FA17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ЗАЧЕТНЫЙ  БИЛЕТ №1.</w:t>
      </w:r>
    </w:p>
    <w:p w:rsidR="00FA17CB" w:rsidRDefault="00FA17CB" w:rsidP="00FA17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29" w:rsidRPr="00BD762B" w:rsidRDefault="00FA17CB" w:rsidP="00932E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E29">
        <w:rPr>
          <w:rFonts w:ascii="Times New Roman" w:hAnsi="Times New Roman" w:cs="Times New Roman"/>
          <w:sz w:val="28"/>
          <w:szCs w:val="28"/>
        </w:rPr>
        <w:t>П</w:t>
      </w:r>
      <w:r w:rsidR="00932E29" w:rsidRPr="00BD762B">
        <w:rPr>
          <w:rFonts w:ascii="Times New Roman" w:hAnsi="Times New Roman" w:cs="Times New Roman"/>
          <w:sz w:val="28"/>
          <w:szCs w:val="28"/>
        </w:rPr>
        <w:t>роведение консервативных и хирургических методов лечения пульпита</w:t>
      </w:r>
      <w:r w:rsidR="00932E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E29" w:rsidRPr="00BD7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7CB" w:rsidRDefault="00FA17CB" w:rsidP="00FA17C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A17CB" w:rsidRDefault="00FA17CB" w:rsidP="00FA17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17CB" w:rsidRDefault="00FA17CB" w:rsidP="00FA17C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32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E29">
        <w:rPr>
          <w:rFonts w:ascii="Times New Roman" w:hAnsi="Times New Roman" w:cs="Times New Roman"/>
          <w:sz w:val="28"/>
          <w:szCs w:val="28"/>
        </w:rPr>
        <w:t>Л</w:t>
      </w:r>
      <w:r w:rsidR="00932E29" w:rsidRPr="00BD762B">
        <w:rPr>
          <w:rFonts w:ascii="Times New Roman" w:hAnsi="Times New Roman" w:cs="Times New Roman"/>
          <w:sz w:val="28"/>
          <w:szCs w:val="28"/>
        </w:rPr>
        <w:t>ечение заболеваний пародонта</w:t>
      </w:r>
      <w:r w:rsidR="00932E29">
        <w:rPr>
          <w:rFonts w:ascii="Times New Roman" w:hAnsi="Times New Roman" w:cs="Times New Roman"/>
          <w:sz w:val="28"/>
          <w:szCs w:val="28"/>
        </w:rPr>
        <w:t>.</w:t>
      </w:r>
    </w:p>
    <w:p w:rsidR="00FA17CB" w:rsidRDefault="00FA17CB" w:rsidP="00FA17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17CB" w:rsidRDefault="00FA17CB" w:rsidP="00FA17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A17CB" w:rsidRDefault="00FA17CB" w:rsidP="00FA17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A17CB" w:rsidRDefault="00FA17CB" w:rsidP="00FA1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(_________________)</w:t>
      </w:r>
      <w:proofErr w:type="gramEnd"/>
    </w:p>
    <w:p w:rsidR="00FA17CB" w:rsidRDefault="00FA17CB" w:rsidP="00FA17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A17CB" w:rsidRDefault="00FA17CB" w:rsidP="00FA1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стоматологического факультета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(_________________)                                                  </w:t>
      </w:r>
      <w:proofErr w:type="gramEnd"/>
    </w:p>
    <w:p w:rsidR="00FA17CB" w:rsidRDefault="00FA17CB" w:rsidP="00FA17C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«____»_______________20___</w:t>
      </w:r>
    </w:p>
    <w:p w:rsidR="00FA17CB" w:rsidRDefault="00FA17CB" w:rsidP="00FA17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A17CB" w:rsidRDefault="00FA17CB" w:rsidP="00FA17CB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дидактических материалов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обучающихся на итоговой аттестации.</w:t>
      </w:r>
    </w:p>
    <w:p w:rsidR="00FA17CB" w:rsidRDefault="00FA17CB" w:rsidP="00FA17CB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(Раздел приводится при условии, когда на промежуточной аттестации обучающиеся используют дидактические материалы.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Перечисляются нормативны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правовые документы, справочная литература, наглядные средства обучения, таблицы, схемы и т.д., которыми может пользоваться обучающийся на промежуточной аттестации)</w:t>
      </w:r>
    </w:p>
    <w:p w:rsidR="00FA17CB" w:rsidRDefault="00FA17CB" w:rsidP="00FA17CB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A17CB" w:rsidRDefault="00FA17CB" w:rsidP="00FA17CB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оборудования, используемого для проведения итоговой аттестации.</w:t>
      </w:r>
    </w:p>
    <w:p w:rsidR="00FA17CB" w:rsidRDefault="00FA17CB" w:rsidP="00FA17CB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(Раздел приводится при условии, когда на промежуточной аттестации обучающиеся используют дополнительное оборудование.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Приводится список оборудования, используемого при проведении промежуточной аттестации)</w:t>
      </w:r>
      <w:proofErr w:type="gramEnd"/>
    </w:p>
    <w:p w:rsidR="00FA17CB" w:rsidRDefault="00FA17CB" w:rsidP="00FA17CB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A17CB" w:rsidRDefault="00FA17CB" w:rsidP="00FA17CB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обучения по практике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FA17CB" w:rsidRDefault="00FA17CB" w:rsidP="00FA17C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10005" w:type="dxa"/>
        <w:tblLayout w:type="fixed"/>
        <w:tblLook w:val="04A0"/>
      </w:tblPr>
      <w:tblGrid>
        <w:gridCol w:w="393"/>
        <w:gridCol w:w="3971"/>
        <w:gridCol w:w="3687"/>
        <w:gridCol w:w="1954"/>
      </w:tblGrid>
      <w:tr w:rsidR="00FA17CB" w:rsidTr="00FA17CB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FA17CB" w:rsidTr="00FA17CB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</w:t>
            </w:r>
          </w:p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</w:t>
            </w:r>
            <w:r>
              <w:rPr>
                <w:sz w:val="28"/>
                <w:szCs w:val="28"/>
              </w:rPr>
              <w:lastRenderedPageBreak/>
              <w:t xml:space="preserve">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>
              <w:rPr>
                <w:sz w:val="28"/>
                <w:szCs w:val="28"/>
              </w:rPr>
              <w:t>влияния</w:t>
            </w:r>
            <w:proofErr w:type="gramEnd"/>
            <w:r>
              <w:rPr>
                <w:sz w:val="28"/>
                <w:szCs w:val="28"/>
              </w:rPr>
              <w:t xml:space="preserve"> на здоровье человека факторов среды его обитания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pStyle w:val="msonormalbullet2gi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Уметь</w:t>
            </w:r>
          </w:p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мероприятия по устранению факторов риска и снижения их уровня с целью предупреждения развития заболеваний.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</w:t>
            </w:r>
          </w:p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1-16</w:t>
            </w:r>
          </w:p>
        </w:tc>
      </w:tr>
      <w:tr w:rsidR="00FA17CB" w:rsidTr="00FA17CB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pStyle w:val="msonormalbullet2gi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методами государственных профилактических </w:t>
            </w:r>
            <w:r>
              <w:rPr>
                <w:sz w:val="28"/>
                <w:szCs w:val="28"/>
              </w:rPr>
              <w:lastRenderedPageBreak/>
              <w:t>мероприятий, направленных на формирование, развитие и поддержания высокого уровня здоровья у населения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 1-16</w:t>
            </w:r>
          </w:p>
        </w:tc>
      </w:tr>
      <w:tr w:rsidR="00FA17CB" w:rsidTr="00FA17CB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>
              <w:rPr>
                <w:sz w:val="28"/>
                <w:szCs w:val="28"/>
              </w:rPr>
              <w:t>влияния</w:t>
            </w:r>
            <w:proofErr w:type="gramEnd"/>
            <w:r>
              <w:rPr>
                <w:sz w:val="28"/>
                <w:szCs w:val="28"/>
              </w:rPr>
              <w:t xml:space="preserve"> на здоровье человека факторов среды его обитания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FA17CB" w:rsidTr="00FA17CB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ПК-2</w:t>
            </w:r>
          </w:p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Уметь </w:t>
            </w:r>
          </w:p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профилактические осмотры по предупреждению возникновения стоматологических заболеваний. Формирование клинического мышления предполагает анализ и обобщение конкретных данных. Уметь формировать группы здоровья, проводить профилактические мероприятия стоматологических и соматических заболеваний. Оценивать эффективность результатов проведенных мероприятий.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FA17CB" w:rsidTr="00FA17CB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принципами и методами </w:t>
            </w:r>
            <w:r>
              <w:rPr>
                <w:sz w:val="28"/>
                <w:szCs w:val="28"/>
              </w:rPr>
              <w:lastRenderedPageBreak/>
              <w:t xml:space="preserve">профилактики и </w:t>
            </w:r>
            <w:proofErr w:type="gramStart"/>
            <w:r>
              <w:rPr>
                <w:sz w:val="28"/>
                <w:szCs w:val="28"/>
              </w:rPr>
              <w:t>лечения</w:t>
            </w:r>
            <w:proofErr w:type="gramEnd"/>
            <w:r>
              <w:rPr>
                <w:sz w:val="28"/>
                <w:szCs w:val="28"/>
              </w:rPr>
              <w:t xml:space="preserve"> наиболее распространенных стоматологических заболеваний, а также реабилитации больных, научиться проводить профилактические, диагностические и лечебные мероприятия в объеме квалифицированной терапевтической помощи при лечении распространенных у взрослых воспалительных, дистрофических, </w:t>
            </w:r>
            <w:proofErr w:type="spellStart"/>
            <w:r>
              <w:rPr>
                <w:sz w:val="28"/>
                <w:szCs w:val="28"/>
              </w:rPr>
              <w:t>диспластических</w:t>
            </w:r>
            <w:proofErr w:type="spellEnd"/>
            <w:r>
              <w:rPr>
                <w:sz w:val="28"/>
                <w:szCs w:val="28"/>
              </w:rPr>
              <w:t xml:space="preserve">, неопластических, </w:t>
            </w:r>
            <w:proofErr w:type="spellStart"/>
            <w:r>
              <w:rPr>
                <w:sz w:val="28"/>
                <w:szCs w:val="28"/>
              </w:rPr>
              <w:t>дисэмбриогенетических</w:t>
            </w:r>
            <w:proofErr w:type="spellEnd"/>
            <w:r>
              <w:rPr>
                <w:sz w:val="28"/>
                <w:szCs w:val="28"/>
              </w:rPr>
              <w:t xml:space="preserve"> заболеваний челюстно-лицевой области.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 1-</w:t>
            </w: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</w:tr>
      <w:tr w:rsidR="00FA17CB" w:rsidTr="00FA17CB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FA17CB" w:rsidTr="00FA17CB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ПК-5</w:t>
            </w:r>
          </w:p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pStyle w:val="msonormalbullet2gi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</w:p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обследования пациентов с заболеваниями челюстно-лицевой области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FA17CB" w:rsidTr="00FA17CB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современными методами обследования и диагностики пациентов с заболеваниями челюстно-лицевой области.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FA17CB" w:rsidTr="00FA17CB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диагностике стоматологических заболеваний и неотложных состояний в соответствии с </w:t>
            </w:r>
            <w:r>
              <w:rPr>
                <w:sz w:val="28"/>
                <w:szCs w:val="28"/>
              </w:rPr>
              <w:lastRenderedPageBreak/>
              <w:t>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FA17CB" w:rsidTr="00FA17CB">
        <w:trPr>
          <w:trHeight w:val="58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B" w:rsidRDefault="00FA1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ПК- 6</w:t>
            </w:r>
          </w:p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признаки временной утраты нетрудоспособности на основе оценки состояния здоровья характера и условий труда и других социальных факторов;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FA17CB" w:rsidTr="00FA17CB">
        <w:trPr>
          <w:trHeight w:val="58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</w:t>
            </w:r>
          </w:p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сроки нетрудоспособности с учетом индивидуальных особенностей течения заболевания и ориентировочных сроков нетрудоспособности при различных заболеваниях; выдать документ, удостоверяющий нетрудоспособность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FA17CB" w:rsidTr="00FA17CB">
        <w:trPr>
          <w:trHeight w:val="73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FA17CB" w:rsidRDefault="00FA17CB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проведению экспертизы временной нетрудоспособности и участие в иных видах медицинской экспертизы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FA17CB" w:rsidTr="00FA17CB">
        <w:trPr>
          <w:trHeight w:val="55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B" w:rsidRDefault="00FA1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ПК-7</w:t>
            </w:r>
          </w:p>
          <w:p w:rsidR="00FA17CB" w:rsidRDefault="00FA17CB" w:rsidP="00891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определению тактики ведения, ведению и лечению пациентов, нуждающихся в </w:t>
            </w:r>
            <w:r w:rsidR="00891270">
              <w:rPr>
                <w:sz w:val="28"/>
                <w:szCs w:val="28"/>
              </w:rPr>
              <w:t xml:space="preserve">стоматологической детской </w:t>
            </w:r>
            <w:r>
              <w:rPr>
                <w:sz w:val="28"/>
                <w:szCs w:val="28"/>
              </w:rPr>
              <w:t>помощи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обследование пациента стоматологического профиля с хирургической патологией, поставить </w:t>
            </w:r>
            <w:proofErr w:type="spellStart"/>
            <w:r>
              <w:rPr>
                <w:sz w:val="28"/>
                <w:szCs w:val="28"/>
              </w:rPr>
              <w:t>диагноз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аполнить</w:t>
            </w:r>
            <w:proofErr w:type="spellEnd"/>
            <w:r>
              <w:rPr>
                <w:sz w:val="28"/>
                <w:szCs w:val="28"/>
              </w:rPr>
              <w:t xml:space="preserve"> соответствующую документацию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FA17CB" w:rsidTr="00FA17CB">
        <w:trPr>
          <w:trHeight w:val="75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</w:t>
            </w:r>
          </w:p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методами лечения стоматологических заболеваний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FA17CB" w:rsidTr="00FA17CB">
        <w:trPr>
          <w:trHeight w:val="60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FA17CB" w:rsidRDefault="00FA17CB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определению тактики ведения, ведению и лечению пациенто</w:t>
            </w:r>
            <w:r w:rsidR="00891270">
              <w:rPr>
                <w:sz w:val="28"/>
                <w:szCs w:val="28"/>
              </w:rPr>
              <w:t>в, нуждающихся в стоматологической детской</w:t>
            </w:r>
            <w:r>
              <w:rPr>
                <w:sz w:val="28"/>
                <w:szCs w:val="28"/>
              </w:rPr>
              <w:t xml:space="preserve"> помощи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FA17CB" w:rsidTr="00FA17CB">
        <w:trPr>
          <w:trHeight w:val="58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B" w:rsidRDefault="00FA1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ПК-9</w:t>
            </w:r>
          </w:p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применению природных лечебных факторов, лекарственной, </w:t>
            </w:r>
            <w:proofErr w:type="spellStart"/>
            <w:r>
              <w:rPr>
                <w:sz w:val="28"/>
                <w:szCs w:val="28"/>
              </w:rPr>
              <w:t>немедикаментозной</w:t>
            </w:r>
            <w:proofErr w:type="spellEnd"/>
            <w:r>
              <w:rPr>
                <w:sz w:val="28"/>
                <w:szCs w:val="28"/>
              </w:rPr>
      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применять методы </w:t>
            </w:r>
            <w:proofErr w:type="spellStart"/>
            <w:r>
              <w:rPr>
                <w:sz w:val="28"/>
                <w:szCs w:val="28"/>
              </w:rPr>
              <w:t>немедикаментозной</w:t>
            </w:r>
            <w:proofErr w:type="spellEnd"/>
            <w:r>
              <w:rPr>
                <w:sz w:val="28"/>
                <w:szCs w:val="28"/>
              </w:rPr>
              <w:t xml:space="preserve"> терапии у пациентов, нуждающихся в медицинской реабилитации и санаторно-курортном лечении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FA17CB" w:rsidTr="00FA17CB">
        <w:trPr>
          <w:trHeight w:val="88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</w:t>
            </w:r>
          </w:p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методами лечения </w:t>
            </w:r>
            <w:proofErr w:type="spellStart"/>
            <w:r>
              <w:rPr>
                <w:sz w:val="28"/>
                <w:szCs w:val="28"/>
              </w:rPr>
              <w:t>немедикаментозной</w:t>
            </w:r>
            <w:proofErr w:type="spellEnd"/>
            <w:r>
              <w:rPr>
                <w:sz w:val="28"/>
                <w:szCs w:val="28"/>
              </w:rPr>
              <w:t xml:space="preserve"> терапии у пациентов, нуждающихся в </w:t>
            </w:r>
            <w:proofErr w:type="spellStart"/>
            <w:r>
              <w:rPr>
                <w:sz w:val="28"/>
                <w:szCs w:val="28"/>
              </w:rPr>
              <w:t>медицинскойреабилитации</w:t>
            </w:r>
            <w:proofErr w:type="spellEnd"/>
            <w:r>
              <w:rPr>
                <w:sz w:val="28"/>
                <w:szCs w:val="28"/>
              </w:rPr>
              <w:t xml:space="preserve"> и санаторно-курортном лечении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FA17CB" w:rsidTr="00FA17CB">
        <w:trPr>
          <w:trHeight w:val="172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FA17CB" w:rsidRDefault="00FA17CB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применению природных лечебных факторов, лекарственной, </w:t>
            </w:r>
            <w:proofErr w:type="spellStart"/>
            <w:r>
              <w:rPr>
                <w:sz w:val="28"/>
                <w:szCs w:val="28"/>
              </w:rPr>
              <w:t>немедикаментозной</w:t>
            </w:r>
            <w:proofErr w:type="spellEnd"/>
            <w:r>
              <w:rPr>
                <w:sz w:val="28"/>
                <w:szCs w:val="28"/>
              </w:rPr>
      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FA17CB" w:rsidTr="00FA17CB">
        <w:trPr>
          <w:trHeight w:val="19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CB" w:rsidRDefault="00FA1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ПК-10</w:t>
            </w:r>
          </w:p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</w:t>
            </w:r>
            <w:r>
              <w:rPr>
                <w:sz w:val="28"/>
                <w:szCs w:val="28"/>
              </w:rPr>
              <w:lastRenderedPageBreak/>
              <w:t>способствующим сохранению и укреплению здоровья, профилактике стоматологических заболеваний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Уметь</w:t>
            </w:r>
          </w:p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профессиональную гигиену полости рта с целью профилактики стоматологических </w:t>
            </w:r>
            <w:proofErr w:type="spellStart"/>
            <w:r>
              <w:rPr>
                <w:sz w:val="28"/>
                <w:szCs w:val="28"/>
              </w:rPr>
              <w:t>заболеваний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анитарно-просветительскую</w:t>
            </w:r>
            <w:proofErr w:type="spellEnd"/>
            <w:r>
              <w:rPr>
                <w:sz w:val="28"/>
                <w:szCs w:val="28"/>
              </w:rPr>
              <w:t xml:space="preserve"> работу среди населения с целью формирования здорового образа жизни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FA17CB" w:rsidTr="00FA17CB">
        <w:trPr>
          <w:trHeight w:val="225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</w:t>
            </w:r>
          </w:p>
          <w:p w:rsidR="00FA17CB" w:rsidRDefault="00FA1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методами первичной, вторичной и третичной профилактики стоматологических заболеваний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1-16</w:t>
            </w:r>
          </w:p>
        </w:tc>
      </w:tr>
      <w:tr w:rsidR="00FA17CB" w:rsidTr="00FA17CB">
        <w:trPr>
          <w:trHeight w:val="223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FA17CB" w:rsidRDefault="00FA17CB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084FCE" w:rsidTr="00A61445">
        <w:trPr>
          <w:trHeight w:val="223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FCE" w:rsidRDefault="00084FC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FCE" w:rsidRDefault="00084FCE" w:rsidP="006A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</w:t>
            </w:r>
          </w:p>
          <w:p w:rsidR="00084FCE" w:rsidRDefault="00084FCE" w:rsidP="006A2610">
            <w:pPr>
              <w:rPr>
                <w:sz w:val="28"/>
                <w:szCs w:val="28"/>
              </w:rPr>
            </w:pPr>
            <w:r w:rsidRPr="002B496F">
              <w:rPr>
                <w:sz w:val="28"/>
                <w:szCs w:val="28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CE" w:rsidRDefault="00084FCE" w:rsidP="006A26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084FCE" w:rsidRDefault="00084FCE" w:rsidP="006A2610">
            <w:pPr>
              <w:rPr>
                <w:sz w:val="28"/>
                <w:szCs w:val="28"/>
              </w:rPr>
            </w:pPr>
            <w:r w:rsidRPr="002B496F">
              <w:rPr>
                <w:sz w:val="28"/>
                <w:szCs w:val="28"/>
              </w:rPr>
              <w:t>организовать медицинской помощи при чрезвычайных ситуациях, в том числе медицинской эвакуации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CE" w:rsidRDefault="00084FCE" w:rsidP="006A26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084FCE" w:rsidTr="00A61445"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FCE" w:rsidRDefault="00084FCE"/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FCE" w:rsidRDefault="00084FCE" w:rsidP="006A2610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CE" w:rsidRDefault="00084FCE" w:rsidP="006A26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</w:t>
            </w:r>
          </w:p>
          <w:p w:rsidR="00084FCE" w:rsidRDefault="00084FCE" w:rsidP="006A2610">
            <w:pPr>
              <w:rPr>
                <w:sz w:val="28"/>
                <w:szCs w:val="28"/>
              </w:rPr>
            </w:pPr>
            <w:r w:rsidRPr="00C663E0">
              <w:rPr>
                <w:sz w:val="28"/>
                <w:szCs w:val="28"/>
              </w:rPr>
              <w:t>методами медицинской помощи при чрезвычайных ситуациях, в том числе медицинской эвакуации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CE" w:rsidRDefault="00084FCE" w:rsidP="006A26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084FCE" w:rsidTr="00A61445"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E" w:rsidRDefault="00084FCE"/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E" w:rsidRDefault="00084FCE" w:rsidP="006A2610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E" w:rsidRDefault="00084FCE" w:rsidP="006A2610">
            <w:pPr>
              <w:pStyle w:val="msonormalbullet2gi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084FCE" w:rsidRPr="00C663E0" w:rsidRDefault="00084FCE" w:rsidP="006A2610">
            <w:pPr>
              <w:pStyle w:val="msonormalbullet2gi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3E0">
              <w:rPr>
                <w:rFonts w:ascii="Times New Roman" w:hAnsi="Times New Roman"/>
                <w:color w:val="000000"/>
                <w:sz w:val="28"/>
                <w:szCs w:val="28"/>
              </w:rPr>
              <w:t>Организовывать медицинскую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</w:t>
            </w:r>
            <w:r w:rsidRPr="00C663E0">
              <w:rPr>
                <w:rFonts w:ascii="Times New Roman" w:hAnsi="Times New Roman"/>
                <w:color w:val="000000"/>
                <w:sz w:val="28"/>
                <w:szCs w:val="28"/>
              </w:rPr>
              <w:t>щь при чрезвычайных ситуациях и медицинской эвакуации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E" w:rsidRDefault="00084FCE" w:rsidP="006A26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084FCE" w:rsidTr="00336409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FCE" w:rsidRDefault="00084FCE"/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FCE" w:rsidRDefault="00084FCE" w:rsidP="006A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  <w:p w:rsidR="00084FCE" w:rsidRDefault="00084FCE" w:rsidP="006A2610">
            <w:pPr>
              <w:rPr>
                <w:sz w:val="28"/>
                <w:szCs w:val="28"/>
              </w:rPr>
            </w:pPr>
            <w:r w:rsidRPr="009D6929">
              <w:rPr>
                <w:sz w:val="28"/>
                <w:szCs w:val="28"/>
              </w:rPr>
              <w:t xml:space="preserve">готовность к проведению противоэпидемических мероприятий, организации </w:t>
            </w:r>
            <w:r w:rsidRPr="009D6929">
              <w:rPr>
                <w:sz w:val="28"/>
                <w:szCs w:val="28"/>
              </w:rPr>
              <w:lastRenderedPageBreak/>
              <w:t>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E" w:rsidRDefault="00084FCE" w:rsidP="006A26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Уметь</w:t>
            </w:r>
          </w:p>
          <w:p w:rsidR="00084FCE" w:rsidRDefault="00084FCE" w:rsidP="006A2610">
            <w:pPr>
              <w:rPr>
                <w:sz w:val="28"/>
                <w:szCs w:val="28"/>
              </w:rPr>
            </w:pPr>
            <w:proofErr w:type="spellStart"/>
            <w:r w:rsidRPr="009D6929">
              <w:rPr>
                <w:sz w:val="28"/>
                <w:szCs w:val="28"/>
              </w:rPr>
              <w:t>организоватьи</w:t>
            </w:r>
            <w:proofErr w:type="spellEnd"/>
            <w:r w:rsidRPr="009D6929">
              <w:rPr>
                <w:sz w:val="28"/>
                <w:szCs w:val="28"/>
              </w:rPr>
              <w:t xml:space="preserve"> проводить противоэпидемические мероприятия в очагах </w:t>
            </w:r>
            <w:r w:rsidRPr="009D6929">
              <w:rPr>
                <w:sz w:val="28"/>
                <w:szCs w:val="28"/>
              </w:rPr>
              <w:lastRenderedPageBreak/>
              <w:t xml:space="preserve">инфекционных </w:t>
            </w:r>
            <w:proofErr w:type="spellStart"/>
            <w:r w:rsidRPr="009D6929">
              <w:rPr>
                <w:sz w:val="28"/>
                <w:szCs w:val="28"/>
              </w:rPr>
              <w:t>болезнейорганизовать</w:t>
            </w:r>
            <w:proofErr w:type="spellEnd"/>
            <w:r w:rsidRPr="009D6929">
              <w:rPr>
                <w:sz w:val="28"/>
                <w:szCs w:val="28"/>
              </w:rPr>
              <w:t xml:space="preserve"> ликвидацию чрезвычайных ситуаций, </w:t>
            </w:r>
            <w:proofErr w:type="spellStart"/>
            <w:r w:rsidRPr="009D6929">
              <w:rPr>
                <w:sz w:val="28"/>
                <w:szCs w:val="28"/>
              </w:rPr>
              <w:t>вызваных</w:t>
            </w:r>
            <w:proofErr w:type="spellEnd"/>
            <w:r w:rsidRPr="009D6929">
              <w:rPr>
                <w:sz w:val="28"/>
                <w:szCs w:val="28"/>
              </w:rPr>
              <w:t xml:space="preserve"> инфекционными болезнями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E" w:rsidRDefault="00084FCE" w:rsidP="006A26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 1-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084FCE" w:rsidTr="00336409"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CE" w:rsidRDefault="00084FCE"/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CE" w:rsidRDefault="00084FCE" w:rsidP="006A2610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E" w:rsidRDefault="00084FCE" w:rsidP="006A26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</w:t>
            </w:r>
          </w:p>
          <w:p w:rsidR="00084FCE" w:rsidRDefault="00084FCE" w:rsidP="006A2610">
            <w:pPr>
              <w:rPr>
                <w:sz w:val="28"/>
                <w:szCs w:val="28"/>
              </w:rPr>
            </w:pPr>
            <w:r w:rsidRPr="009D6929">
              <w:rPr>
                <w:sz w:val="28"/>
                <w:szCs w:val="28"/>
              </w:rPr>
              <w:t>навыками организации и проведения комплекса мероприятий для ликвидации чрезвычайной ситуации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E" w:rsidRDefault="00084FCE" w:rsidP="006A26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084FCE" w:rsidTr="00336409"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E" w:rsidRDefault="00084FCE"/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E" w:rsidRDefault="00084FCE" w:rsidP="006A2610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E" w:rsidRDefault="00084FCE" w:rsidP="006A2610">
            <w:pPr>
              <w:pStyle w:val="msonormalbullet2gi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084FCE" w:rsidRPr="00C663E0" w:rsidRDefault="00084FCE" w:rsidP="006A2610">
            <w:pPr>
              <w:pStyle w:val="msonormalbullet2gi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 противоэпидемических мероприятий и организацией защиты населения в очагах особо опасных инфекций и радиационной обстановки, стихийных бедствиях и иных чрезвычайных ситуациях.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E" w:rsidRDefault="00084FCE" w:rsidP="006A26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084FCE" w:rsidTr="00D631BE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FCE" w:rsidRDefault="00084FCE"/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FCE" w:rsidRDefault="00084FCE" w:rsidP="006A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ПК-4</w:t>
            </w:r>
          </w:p>
          <w:p w:rsidR="00084FCE" w:rsidRDefault="00084FCE" w:rsidP="006A2610">
            <w:pPr>
              <w:rPr>
                <w:sz w:val="28"/>
                <w:szCs w:val="28"/>
              </w:rPr>
            </w:pPr>
            <w:r w:rsidRPr="009D6929">
              <w:rPr>
                <w:sz w:val="28"/>
                <w:szCs w:val="28"/>
              </w:rPr>
              <w:t>готовность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E" w:rsidRDefault="00084FCE" w:rsidP="006A26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084FCE" w:rsidRDefault="00084FCE" w:rsidP="006A2610">
            <w:pPr>
              <w:rPr>
                <w:sz w:val="28"/>
                <w:szCs w:val="28"/>
              </w:rPr>
            </w:pPr>
            <w:r w:rsidRPr="009D6929">
              <w:rPr>
                <w:sz w:val="28"/>
                <w:szCs w:val="28"/>
              </w:rPr>
              <w:t>Планировать эпидемиологическое обследование, оценить результаты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E" w:rsidRDefault="00084FCE" w:rsidP="006A26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084FCE" w:rsidTr="00D631BE"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CE" w:rsidRDefault="00084FCE"/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CE" w:rsidRDefault="00084FCE" w:rsidP="006A2610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E" w:rsidRDefault="00084FCE" w:rsidP="006A26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</w:t>
            </w:r>
          </w:p>
          <w:p w:rsidR="00084FCE" w:rsidRDefault="00084FCE" w:rsidP="006A2610">
            <w:pPr>
              <w:rPr>
                <w:sz w:val="28"/>
                <w:szCs w:val="28"/>
              </w:rPr>
            </w:pPr>
            <w:r w:rsidRPr="009D6929">
              <w:rPr>
                <w:sz w:val="28"/>
                <w:szCs w:val="28"/>
              </w:rPr>
              <w:t>Методикой сбора и анализа информации стоматологической заболеваемости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E" w:rsidRDefault="00084FCE" w:rsidP="006A26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084FCE" w:rsidTr="00D631BE"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E" w:rsidRDefault="00084FCE"/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E" w:rsidRDefault="00084FCE" w:rsidP="006A2610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E" w:rsidRDefault="00084FCE" w:rsidP="006A2610">
            <w:pPr>
              <w:pStyle w:val="msonormalbullet2gi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084FCE" w:rsidRPr="00C663E0" w:rsidRDefault="00084FCE" w:rsidP="006A2610">
            <w:pPr>
              <w:pStyle w:val="msonormalbullet2gi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Применять социальн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гигиенические методики сбора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статистического анализа информации о стоматологической заболеваемости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E" w:rsidRDefault="00084FCE" w:rsidP="006A26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</w:tbl>
    <w:p w:rsidR="00FA17CB" w:rsidRDefault="00FA17CB" w:rsidP="00FA17CB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17CB" w:rsidRDefault="00FA17CB" w:rsidP="00FA17C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A17CB" w:rsidRDefault="00FA17CB" w:rsidP="00FA17C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рекомендации по применению балльно-рейтинговой системы на практике.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7CB" w:rsidRDefault="00FA17CB" w:rsidP="00FA1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балльно-рейтинговой системы оценивания учебных достижений обучающихся по практике определены правила формирования:</w:t>
      </w:r>
    </w:p>
    <w:p w:rsidR="00FA17CB" w:rsidRDefault="00FA17CB" w:rsidP="00FA17CB">
      <w:pPr>
        <w:pStyle w:val="msonormalbullet2gif"/>
        <w:numPr>
          <w:ilvl w:val="0"/>
          <w:numId w:val="5"/>
        </w:numPr>
        <w:autoSpaceDN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FA17CB" w:rsidRDefault="00FA17CB" w:rsidP="00FA17CB">
      <w:pPr>
        <w:pStyle w:val="msonormalbullet2gif"/>
        <w:numPr>
          <w:ilvl w:val="0"/>
          <w:numId w:val="5"/>
        </w:numPr>
        <w:autoSpaceDN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FA17CB" w:rsidRDefault="00FA17CB" w:rsidP="00FA1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7CB" w:rsidRDefault="00FA17CB" w:rsidP="00FA17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формирования текущего фактического рейтинга обучающегося по практике</w:t>
      </w:r>
    </w:p>
    <w:p w:rsidR="00FA17CB" w:rsidRDefault="00FA17CB" w:rsidP="00FA17CB">
      <w:pPr>
        <w:pStyle w:val="a4"/>
        <w:ind w:left="928"/>
        <w:rPr>
          <w:rFonts w:ascii="Times New Roman" w:hAnsi="Times New Roman"/>
          <w:b/>
          <w:sz w:val="28"/>
          <w:szCs w:val="28"/>
        </w:rPr>
      </w:pPr>
    </w:p>
    <w:p w:rsidR="00FA17CB" w:rsidRDefault="00FA17CB" w:rsidP="00FA17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:rsidR="00FA17CB" w:rsidRDefault="00FA17CB" w:rsidP="00FA17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Бонусный фактический рейтинг по практике обучающегося является результатом оценки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выполнения факультативных навыков в ходе </w:t>
      </w:r>
      <w:r>
        <w:rPr>
          <w:rFonts w:ascii="Times New Roman" w:hAnsi="Times New Roman" w:cs="Times New Roman"/>
          <w:sz w:val="28"/>
          <w:szCs w:val="28"/>
        </w:rPr>
        <w:t>практики.</w:t>
      </w:r>
    </w:p>
    <w:p w:rsidR="00FA17CB" w:rsidRDefault="00FA17CB" w:rsidP="00FA17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:rsidR="00FA17CB" w:rsidRDefault="00FA17CB" w:rsidP="00FA17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текущего фактического рейтинга по практике и бонусного фактического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рейтинга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FA17CB" w:rsidRDefault="00FA17CB" w:rsidP="00FA17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фактический  рейтинг по практике формируется на основании суммарного коэффициента овладения обязательными навыками (далее – суммарный коэффициент), который рассчитывается по формуле 1.</w:t>
      </w:r>
    </w:p>
    <w:p w:rsidR="00FA17CB" w:rsidRDefault="00FA17CB" w:rsidP="00FA1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7CB" w:rsidRDefault="00FA17CB" w:rsidP="00932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фактическое значение / плановое значение = суммарный коэффициент  (1),где 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  <w:proofErr w:type="gramEnd"/>
    </w:p>
    <w:p w:rsidR="00FA17CB" w:rsidRDefault="00FA17CB" w:rsidP="00FA1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FA17CB" w:rsidRDefault="00FA17CB" w:rsidP="00FA1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суммарный коэффициен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:rsidR="00FA17CB" w:rsidRDefault="00FA17CB" w:rsidP="00FA1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7CB" w:rsidRDefault="00FA17CB" w:rsidP="00FA1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фактический  рейтинг по практике приравнивается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A17CB" w:rsidRDefault="00FA17CB" w:rsidP="00FA17CB">
      <w:pPr>
        <w:pStyle w:val="msonormalbullet2gif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FA17CB" w:rsidRDefault="00FA17CB" w:rsidP="00FA17CB">
      <w:pPr>
        <w:pStyle w:val="msonormalbullet2gif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FA17CB" w:rsidRDefault="00FA17CB" w:rsidP="00FA17CB">
      <w:pPr>
        <w:pStyle w:val="msonormalbullet2gif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FA17CB" w:rsidRDefault="00FA17CB" w:rsidP="00FA17CB">
      <w:pPr>
        <w:pStyle w:val="msonormalbullet2gif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FA17CB" w:rsidRDefault="00FA17CB" w:rsidP="00FA17CB">
      <w:pPr>
        <w:rPr>
          <w:rFonts w:ascii="Times New Roman" w:hAnsi="Times New Roman" w:cs="Times New Roman"/>
          <w:sz w:val="28"/>
          <w:szCs w:val="28"/>
        </w:rPr>
      </w:pPr>
    </w:p>
    <w:p w:rsidR="00FA17CB" w:rsidRDefault="00FA17CB" w:rsidP="00FA1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Бонусный фактический рейтинг по практике формируется на основании бонусного коэффициента, который рассчитывается по формуле 2.</w:t>
      </w:r>
    </w:p>
    <w:p w:rsidR="00FA17CB" w:rsidRDefault="00FA17CB" w:rsidP="00FA17CB">
      <w:pPr>
        <w:rPr>
          <w:rFonts w:ascii="Times New Roman" w:hAnsi="Times New Roman" w:cs="Times New Roman"/>
          <w:sz w:val="28"/>
          <w:szCs w:val="28"/>
        </w:rPr>
      </w:pPr>
    </w:p>
    <w:p w:rsidR="00FA17CB" w:rsidRDefault="00FA17CB" w:rsidP="00932E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(суммарный коэффициент + количество факультативных навыков) / плановое значение                                                                                                                           (2),где 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FA17CB" w:rsidRDefault="00FA17CB" w:rsidP="00FA17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7CB" w:rsidRDefault="00FA17CB" w:rsidP="00FA17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Бонусный фактический  рейтинг по практике приравнивается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A17CB" w:rsidRDefault="00FA17CB" w:rsidP="00FA17C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баллам, если полученный бонусный коэффициент больше 2;</w:t>
      </w:r>
    </w:p>
    <w:p w:rsidR="00FA17CB" w:rsidRDefault="00FA17CB" w:rsidP="00FA17C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FA17CB" w:rsidRDefault="00FA17CB" w:rsidP="00FA17C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FA17CB" w:rsidRDefault="00FA17CB" w:rsidP="00FA17C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баллам, если полученный бонусный коэффициент меньше 1,1.</w:t>
      </w:r>
    </w:p>
    <w:p w:rsidR="00FA17CB" w:rsidRDefault="00FA17CB" w:rsidP="00FA17CB">
      <w:pPr>
        <w:pStyle w:val="msonormalbullet2gif"/>
        <w:ind w:left="709"/>
        <w:contextualSpacing/>
        <w:rPr>
          <w:rFonts w:ascii="Times New Roman" w:hAnsi="Times New Roman"/>
          <w:sz w:val="28"/>
          <w:szCs w:val="28"/>
        </w:rPr>
      </w:pPr>
    </w:p>
    <w:p w:rsidR="00FA17CB" w:rsidRDefault="00FA17CB" w:rsidP="00FA17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расчете дисциплинарного рейтинга по практике 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FA17CB" w:rsidRDefault="00FA17CB" w:rsidP="00FA17C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7CB" w:rsidRDefault="00FA17CB" w:rsidP="00FA17CB">
      <w:pPr>
        <w:pStyle w:val="msonormalbullet2gif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:rsidR="00FA17CB" w:rsidRDefault="00FA17CB" w:rsidP="00FA17CB">
      <w:pPr>
        <w:pStyle w:val="msonormalbullet2gif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13"/>
        <w:gridCol w:w="3906"/>
        <w:gridCol w:w="2552"/>
      </w:tblGrid>
      <w:tr w:rsidR="00FA17CB" w:rsidTr="00FA17CB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CB" w:rsidRDefault="00FA17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FA17CB" w:rsidRDefault="00FA17CB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по практике</w:t>
            </w:r>
          </w:p>
        </w:tc>
      </w:tr>
      <w:tr w:rsidR="00FA17CB" w:rsidTr="00FA17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CB" w:rsidRDefault="00FA17CB">
            <w:pPr>
              <w:rPr>
                <w:b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FA17CB" w:rsidTr="00FA17CB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FA17CB" w:rsidTr="00FA17CB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FA17CB" w:rsidTr="00FA17CB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FA17CB" w:rsidTr="00FA17CB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CB" w:rsidRDefault="00FA17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зачтено</w:t>
            </w:r>
          </w:p>
        </w:tc>
      </w:tr>
    </w:tbl>
    <w:p w:rsidR="008C2A93" w:rsidRDefault="008C2A93"/>
    <w:sectPr w:rsidR="008C2A93" w:rsidSect="00C7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25C5F"/>
    <w:multiLevelType w:val="hybridMultilevel"/>
    <w:tmpl w:val="510EE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66FB5"/>
    <w:multiLevelType w:val="hybridMultilevel"/>
    <w:tmpl w:val="2D36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7CB"/>
    <w:rsid w:val="00084FCE"/>
    <w:rsid w:val="000C098C"/>
    <w:rsid w:val="005522BC"/>
    <w:rsid w:val="0059358D"/>
    <w:rsid w:val="00891270"/>
    <w:rsid w:val="008C2A93"/>
    <w:rsid w:val="00932E29"/>
    <w:rsid w:val="00C70061"/>
    <w:rsid w:val="00D27DF1"/>
    <w:rsid w:val="00FA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7C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FA17C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39"/>
    <w:rsid w:val="00FA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semiHidden/>
    <w:rsid w:val="00FA17C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msonormalbullet1gif">
    <w:name w:val="msonormalbullet1.gif"/>
    <w:basedOn w:val="a"/>
    <w:uiPriority w:val="99"/>
    <w:semiHidden/>
    <w:rsid w:val="00FA17C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msonormalbullet3gif">
    <w:name w:val="msonormalbullet3.gif"/>
    <w:basedOn w:val="a"/>
    <w:uiPriority w:val="99"/>
    <w:semiHidden/>
    <w:rsid w:val="00FA17C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msonormalbullet2gifbullet2gif">
    <w:name w:val="msonormalbullet2gifbullet2.gif"/>
    <w:basedOn w:val="a"/>
    <w:uiPriority w:val="99"/>
    <w:semiHidden/>
    <w:rsid w:val="00084FC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3270</Words>
  <Characters>18639</Characters>
  <Application>Microsoft Office Word</Application>
  <DocSecurity>0</DocSecurity>
  <Lines>155</Lines>
  <Paragraphs>43</Paragraphs>
  <ScaleCrop>false</ScaleCrop>
  <Company/>
  <LinksUpToDate>false</LinksUpToDate>
  <CharactersWithSpaces>21866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</dc:creator>
  <cp:keywords/>
  <dc:description/>
  <cp:lastModifiedBy>Komp</cp:lastModifiedBy>
  <cp:revision>2</cp:revision>
  <dcterms:created xsi:type="dcterms:W3CDTF">2019-10-24T09:54:00Z</dcterms:created>
  <dcterms:modified xsi:type="dcterms:W3CDTF">2019-10-24T09:54:00Z</dcterms:modified>
</cp:coreProperties>
</file>