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32"/>
        </w:rPr>
        <w:t xml:space="preserve">КЛИНИЧЕСКАЯ ПРАКТИКА ПО </w:t>
      </w:r>
      <w:r w:rsidR="00F819ED">
        <w:rPr>
          <w:b/>
          <w:sz w:val="32"/>
        </w:rPr>
        <w:t>ОНКОЛОГИИ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F819ED" w:rsidRDefault="00F819ED" w:rsidP="00F819ED">
      <w:pPr>
        <w:jc w:val="center"/>
        <w:rPr>
          <w:b/>
          <w:color w:val="000000"/>
          <w:sz w:val="28"/>
          <w:szCs w:val="28"/>
        </w:rPr>
      </w:pPr>
      <w:r>
        <w:rPr>
          <w:sz w:val="32"/>
        </w:rPr>
        <w:t>31.08.57 «Онкология»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D4828" w:rsidRPr="009366F7">
        <w:rPr>
          <w:i/>
          <w:sz w:val="22"/>
        </w:rPr>
        <w:t>31.08.57</w:t>
      </w:r>
      <w:r w:rsidRPr="009366F7">
        <w:rPr>
          <w:i/>
          <w:sz w:val="22"/>
        </w:rPr>
        <w:t xml:space="preserve"> </w:t>
      </w:r>
      <w:r w:rsidR="002D4828" w:rsidRPr="009366F7">
        <w:rPr>
          <w:i/>
          <w:sz w:val="22"/>
        </w:rPr>
        <w:t>Общая врачебная практика (семейная медицина)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F819ED" w:rsidRDefault="00F819ED" w:rsidP="00C7374C">
      <w:pPr>
        <w:ind w:firstLine="0"/>
        <w:jc w:val="center"/>
        <w:rPr>
          <w:b/>
          <w:caps/>
          <w:sz w:val="28"/>
          <w:szCs w:val="28"/>
        </w:rPr>
      </w:pP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F819ED">
        <w:rPr>
          <w:sz w:val="28"/>
        </w:rPr>
        <w:t>онкологии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</w:t>
      </w:r>
      <w:r w:rsidR="00F819ED">
        <w:rPr>
          <w:sz w:val="28"/>
          <w:szCs w:val="28"/>
        </w:rPr>
        <w:t>универсальной</w:t>
      </w:r>
      <w:r w:rsidRPr="0020383F">
        <w:rPr>
          <w:sz w:val="28"/>
          <w:szCs w:val="28"/>
        </w:rPr>
        <w:t xml:space="preserve">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 xml:space="preserve">ых подразделений </w:t>
      </w:r>
      <w:r w:rsidR="00F819ED">
        <w:rPr>
          <w:sz w:val="28"/>
          <w:szCs w:val="28"/>
        </w:rPr>
        <w:t>онкологиче</w:t>
      </w:r>
      <w:r w:rsidR="00084834">
        <w:rPr>
          <w:sz w:val="28"/>
          <w:szCs w:val="28"/>
        </w:rPr>
        <w:t>ской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072310">
        <w:rPr>
          <w:sz w:val="28"/>
          <w:szCs w:val="28"/>
        </w:rPr>
        <w:t xml:space="preserve">ми требованиями врача </w:t>
      </w:r>
      <w:r w:rsidR="00F819ED">
        <w:rPr>
          <w:sz w:val="28"/>
        </w:rPr>
        <w:t>онколога</w:t>
      </w:r>
      <w:r w:rsidR="00072310">
        <w:rPr>
          <w:sz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 w:rsidR="00072310">
        <w:rPr>
          <w:sz w:val="28"/>
          <w:szCs w:val="28"/>
        </w:rPr>
        <w:t xml:space="preserve"> </w:t>
      </w:r>
      <w:r w:rsidR="002265E2">
        <w:rPr>
          <w:sz w:val="28"/>
          <w:szCs w:val="28"/>
        </w:rPr>
        <w:t>в</w:t>
      </w:r>
      <w:r w:rsidR="00072310">
        <w:rPr>
          <w:sz w:val="28"/>
          <w:szCs w:val="28"/>
        </w:rPr>
        <w:t xml:space="preserve"> </w:t>
      </w:r>
      <w:r w:rsidR="00F819ED">
        <w:rPr>
          <w:sz w:val="28"/>
        </w:rPr>
        <w:t>онкологии</w:t>
      </w:r>
      <w:r w:rsidR="008411F6"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 л</w:t>
      </w:r>
      <w:r w:rsidR="00072310">
        <w:rPr>
          <w:sz w:val="28"/>
          <w:szCs w:val="28"/>
        </w:rPr>
        <w:t xml:space="preserve">ечению основных </w:t>
      </w:r>
      <w:proofErr w:type="spellStart"/>
      <w:r w:rsidR="00E340A0">
        <w:rPr>
          <w:sz w:val="28"/>
          <w:szCs w:val="28"/>
        </w:rPr>
        <w:t>онко</w:t>
      </w:r>
      <w:r w:rsidR="00072310">
        <w:rPr>
          <w:sz w:val="28"/>
          <w:szCs w:val="28"/>
        </w:rPr>
        <w:t>заболеваний</w:t>
      </w:r>
      <w:proofErr w:type="spellEnd"/>
      <w:r w:rsidR="00072310">
        <w:rPr>
          <w:sz w:val="28"/>
          <w:szCs w:val="28"/>
        </w:rPr>
        <w:t xml:space="preserve"> </w:t>
      </w:r>
      <w:r w:rsidR="00DD7EC3">
        <w:rPr>
          <w:sz w:val="28"/>
          <w:szCs w:val="28"/>
        </w:rPr>
        <w:t xml:space="preserve">в рамках </w:t>
      </w:r>
      <w:r w:rsidR="00E340A0">
        <w:rPr>
          <w:sz w:val="28"/>
        </w:rPr>
        <w:t>специальности онкология</w:t>
      </w:r>
      <w:r w:rsidR="00072310">
        <w:rPr>
          <w:sz w:val="28"/>
        </w:rPr>
        <w:t>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072310">
        <w:rPr>
          <w:sz w:val="28"/>
          <w:szCs w:val="28"/>
        </w:rPr>
        <w:t xml:space="preserve"> врача </w:t>
      </w:r>
      <w:r w:rsidR="00E340A0">
        <w:rPr>
          <w:sz w:val="28"/>
        </w:rPr>
        <w:t>онколога</w:t>
      </w:r>
      <w:r w:rsidR="00072310">
        <w:rPr>
          <w:sz w:val="28"/>
        </w:rPr>
        <w:t>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</w:t>
      </w:r>
      <w:r w:rsidR="00E340A0">
        <w:rPr>
          <w:sz w:val="28"/>
          <w:szCs w:val="28"/>
        </w:rPr>
        <w:t>–</w:t>
      </w:r>
      <w:r w:rsidRPr="001D3536">
        <w:rPr>
          <w:sz w:val="28"/>
          <w:szCs w:val="28"/>
        </w:rPr>
        <w:t xml:space="preserve"> </w:t>
      </w:r>
      <w:r w:rsidR="00E340A0">
        <w:rPr>
          <w:sz w:val="28"/>
          <w:szCs w:val="28"/>
        </w:rPr>
        <w:t>ГБУЗ ООКОД</w:t>
      </w:r>
      <w:r w:rsidR="001A3E2D" w:rsidRPr="001A3E2D">
        <w:rPr>
          <w:sz w:val="28"/>
          <w:szCs w:val="28"/>
        </w:rPr>
        <w:t xml:space="preserve">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ПК-2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ПК-5</w:t>
      </w:r>
      <w:r>
        <w:rPr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ПК-6</w:t>
      </w:r>
      <w:r>
        <w:rPr>
          <w:color w:val="000000"/>
          <w:sz w:val="28"/>
          <w:szCs w:val="28"/>
        </w:rPr>
        <w:tab/>
        <w:t>готовность к ведению и лечению пациентов, нуждающихся в оказании онкологической медицинской помощи.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ПК-8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E340A0" w:rsidRDefault="00E340A0" w:rsidP="00E340A0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ПК-10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E340A0">
        <w:rPr>
          <w:sz w:val="28"/>
        </w:rPr>
        <w:t>онкологии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340A0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 и</w:t>
      </w:r>
      <w:r w:rsidR="00EE6538" w:rsidRPr="009372FF">
        <w:rPr>
          <w:color w:val="000000"/>
          <w:sz w:val="28"/>
          <w:szCs w:val="28"/>
        </w:rPr>
        <w:t xml:space="preserve">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 xml:space="preserve">9 академических часов в день (6,75 астрономических часов) = 8 </w:t>
      </w:r>
      <w:r w:rsidRPr="00690E4C">
        <w:rPr>
          <w:sz w:val="28"/>
          <w:szCs w:val="28"/>
        </w:rPr>
        <w:lastRenderedPageBreak/>
        <w:t>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E340A0">
        <w:rPr>
          <w:sz w:val="28"/>
        </w:rPr>
        <w:t>онкология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E340A0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Отделение хирургии №1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</w:t>
      </w:r>
      <w:r w:rsidRPr="000A59D3">
        <w:rPr>
          <w:rFonts w:eastAsia="Calibri"/>
          <w:bCs/>
          <w:sz w:val="28"/>
        </w:rPr>
        <w:lastRenderedPageBreak/>
        <w:t xml:space="preserve">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22"/>
        <w:gridCol w:w="4552"/>
        <w:gridCol w:w="2803"/>
      </w:tblGrid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E340A0" w:rsidP="005236CC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</w:rPr>
              <w:t>А</w:t>
            </w:r>
            <w:r w:rsidR="000A59D3" w:rsidRPr="000A59D3">
              <w:rPr>
                <w:rFonts w:eastAsia="Calibri"/>
                <w:sz w:val="28"/>
              </w:rPr>
              <w:t>., 43г.</w:t>
            </w:r>
          </w:p>
        </w:tc>
        <w:tc>
          <w:tcPr>
            <w:tcW w:w="5077" w:type="dxa"/>
          </w:tcPr>
          <w:p w:rsidR="000A59D3" w:rsidRPr="00E340A0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="00E340A0">
              <w:rPr>
                <w:rFonts w:eastAsia="Calibri"/>
                <w:sz w:val="28"/>
              </w:rPr>
              <w:t xml:space="preserve">: </w:t>
            </w:r>
            <w:proofErr w:type="spellStart"/>
            <w:r w:rsidR="00E340A0">
              <w:rPr>
                <w:rFonts w:eastAsia="Calibri"/>
                <w:sz w:val="28"/>
              </w:rPr>
              <w:t>хорошодифференцированная</w:t>
            </w:r>
            <w:proofErr w:type="spellEnd"/>
            <w:r w:rsidR="00E340A0">
              <w:rPr>
                <w:rFonts w:eastAsia="Calibri"/>
                <w:sz w:val="28"/>
              </w:rPr>
              <w:t xml:space="preserve"> </w:t>
            </w:r>
            <w:proofErr w:type="spellStart"/>
            <w:r w:rsidR="00E340A0">
              <w:rPr>
                <w:rFonts w:eastAsia="Calibri"/>
                <w:sz w:val="28"/>
              </w:rPr>
              <w:t>аденокарцинома</w:t>
            </w:r>
            <w:proofErr w:type="spellEnd"/>
            <w:r w:rsidR="00E340A0">
              <w:rPr>
                <w:rFonts w:eastAsia="Calibri"/>
                <w:sz w:val="28"/>
              </w:rPr>
              <w:t xml:space="preserve"> </w:t>
            </w:r>
            <w:proofErr w:type="spellStart"/>
            <w:r w:rsidR="00E340A0">
              <w:rPr>
                <w:rFonts w:eastAsia="Calibri"/>
                <w:sz w:val="28"/>
              </w:rPr>
              <w:t>антрального</w:t>
            </w:r>
            <w:proofErr w:type="spellEnd"/>
            <w:r w:rsidR="00E340A0">
              <w:rPr>
                <w:rFonts w:eastAsia="Calibri"/>
                <w:sz w:val="28"/>
              </w:rPr>
              <w:t xml:space="preserve"> отдела желудка Т</w:t>
            </w:r>
            <w:r w:rsidR="00E340A0">
              <w:rPr>
                <w:rFonts w:eastAsia="Calibri"/>
                <w:sz w:val="28"/>
                <w:vertAlign w:val="subscript"/>
              </w:rPr>
              <w:t>2</w:t>
            </w:r>
            <w:r w:rsidR="00E340A0">
              <w:rPr>
                <w:rFonts w:eastAsia="Calibri"/>
                <w:sz w:val="28"/>
                <w:lang w:val="en-US"/>
              </w:rPr>
              <w:t>N</w:t>
            </w:r>
            <w:r w:rsidR="00E340A0" w:rsidRPr="00E340A0">
              <w:rPr>
                <w:rFonts w:eastAsia="Calibri"/>
                <w:sz w:val="28"/>
                <w:vertAlign w:val="subscript"/>
              </w:rPr>
              <w:t>0</w:t>
            </w:r>
            <w:r w:rsidR="00E340A0">
              <w:rPr>
                <w:rFonts w:eastAsia="Calibri"/>
                <w:sz w:val="28"/>
                <w:lang w:val="en-US"/>
              </w:rPr>
              <w:t>M</w:t>
            </w:r>
            <w:r w:rsidR="00E340A0" w:rsidRPr="00E340A0">
              <w:rPr>
                <w:rFonts w:eastAsia="Calibri"/>
                <w:sz w:val="28"/>
                <w:vertAlign w:val="subscript"/>
              </w:rPr>
              <w:t>0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5236CC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ЭКГ, ЭХОКС (по показаниям),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ЭГДС (</w:t>
            </w:r>
            <w:r w:rsidR="00E340A0">
              <w:rPr>
                <w:rFonts w:eastAsia="Calibri"/>
                <w:sz w:val="28"/>
              </w:rPr>
              <w:t>описание</w:t>
            </w:r>
            <w:r w:rsidR="005236CC">
              <w:rPr>
                <w:rFonts w:eastAsia="Calibri"/>
                <w:sz w:val="28"/>
              </w:rPr>
              <w:t>)</w:t>
            </w:r>
            <w:r w:rsidR="00E340A0">
              <w:rPr>
                <w:rFonts w:eastAsia="Calibri"/>
                <w:sz w:val="28"/>
              </w:rPr>
              <w:t>,</w:t>
            </w:r>
            <w:r w:rsidRPr="000A59D3">
              <w:rPr>
                <w:rFonts w:eastAsia="Calibri"/>
                <w:sz w:val="28"/>
              </w:rPr>
              <w:t xml:space="preserve"> </w:t>
            </w:r>
            <w:r w:rsidR="005236CC">
              <w:rPr>
                <w:rFonts w:eastAsia="Calibri"/>
                <w:sz w:val="28"/>
              </w:rPr>
              <w:t>данные биопсии,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рентгеноскопия желудка и 12-перстной кишки (</w:t>
            </w:r>
            <w:r w:rsidR="005236CC">
              <w:rPr>
                <w:rFonts w:eastAsia="Calibri"/>
                <w:sz w:val="28"/>
              </w:rPr>
              <w:t>описание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Режим 4</w:t>
            </w:r>
            <w:r w:rsidR="000A59D3" w:rsidRPr="000A59D3">
              <w:rPr>
                <w:rFonts w:eastAsia="Calibri"/>
                <w:sz w:val="28"/>
              </w:rPr>
              <w:t xml:space="preserve">, диета № 1, </w:t>
            </w:r>
          </w:p>
          <w:p w:rsidR="000A59D3" w:rsidRPr="000A59D3" w:rsidRDefault="005236CC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Осмотр анестезиолога и т.д. по </w:t>
            </w:r>
            <w:proofErr w:type="spellStart"/>
            <w:r>
              <w:rPr>
                <w:rFonts w:eastAsia="Calibri"/>
                <w:sz w:val="28"/>
              </w:rPr>
              <w:t>поеазаниям</w:t>
            </w:r>
            <w:proofErr w:type="spellEnd"/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E340A0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 xml:space="preserve">. </w:t>
      </w:r>
      <w:proofErr w:type="gramStart"/>
      <w:r w:rsidRPr="000A59D3">
        <w:rPr>
          <w:rFonts w:eastAsia="Calibri"/>
          <w:sz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</w:t>
      </w:r>
      <w:proofErr w:type="spellStart"/>
      <w:r w:rsidR="005236CC">
        <w:rPr>
          <w:rFonts w:eastAsia="Calibri"/>
          <w:sz w:val="28"/>
        </w:rPr>
        <w:t>онко</w:t>
      </w:r>
      <w:r w:rsidRPr="000A59D3">
        <w:rPr>
          <w:rFonts w:eastAsia="Calibri"/>
          <w:sz w:val="28"/>
        </w:rPr>
        <w:t>заболеваний</w:t>
      </w:r>
      <w:proofErr w:type="spellEnd"/>
      <w:r w:rsidRPr="000A59D3">
        <w:rPr>
          <w:rFonts w:eastAsia="Calibri"/>
          <w:sz w:val="28"/>
        </w:rPr>
        <w:t>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с</w:t>
      </w:r>
      <w:proofErr w:type="gramEnd"/>
      <w:r w:rsidRPr="000A59D3">
        <w:rPr>
          <w:rFonts w:eastAsia="Calibri"/>
          <w:sz w:val="28"/>
        </w:rPr>
        <w:t xml:space="preserve">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4189"/>
        <w:gridCol w:w="1981"/>
        <w:gridCol w:w="1803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5236CC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  <w:r w:rsidR="005236CC">
              <w:rPr>
                <w:rFonts w:eastAsia="Calibri"/>
                <w:sz w:val="28"/>
              </w:rPr>
              <w:t>3</w:t>
            </w:r>
            <w:r w:rsidRPr="000A59D3">
              <w:rPr>
                <w:rFonts w:eastAsia="Calibri"/>
                <w:sz w:val="28"/>
              </w:rPr>
              <w:t>.0</w:t>
            </w:r>
            <w:r w:rsidR="005236CC">
              <w:rPr>
                <w:rFonts w:eastAsia="Calibri"/>
                <w:sz w:val="28"/>
              </w:rPr>
              <w:t>5</w:t>
            </w:r>
            <w:r w:rsidRPr="000A59D3">
              <w:rPr>
                <w:rFonts w:eastAsia="Calibri"/>
                <w:sz w:val="28"/>
              </w:rPr>
              <w:t>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5236CC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хирургическое</w:t>
            </w:r>
            <w:r w:rsidR="000A59D3" w:rsidRPr="000A59D3">
              <w:rPr>
                <w:rFonts w:eastAsia="Calibri"/>
                <w:sz w:val="28"/>
              </w:rPr>
              <w:t xml:space="preserve"> отделение</w:t>
            </w:r>
            <w:r>
              <w:rPr>
                <w:rFonts w:eastAsia="Calibri"/>
                <w:sz w:val="28"/>
              </w:rPr>
              <w:t xml:space="preserve"> №1</w:t>
            </w:r>
          </w:p>
        </w:tc>
        <w:tc>
          <w:tcPr>
            <w:tcW w:w="1843" w:type="dxa"/>
          </w:tcPr>
          <w:p w:rsidR="000A59D3" w:rsidRPr="000A59D3" w:rsidRDefault="005236CC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12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</w:t>
      </w:r>
      <w:proofErr w:type="spellStart"/>
      <w:r w:rsidR="005236CC" w:rsidRPr="005236CC">
        <w:rPr>
          <w:rFonts w:eastAsia="Calibri"/>
          <w:bCs/>
          <w:sz w:val="28"/>
        </w:rPr>
        <w:t>Чиссов</w:t>
      </w:r>
      <w:proofErr w:type="spellEnd"/>
      <w:r w:rsidR="005236CC" w:rsidRPr="005236CC">
        <w:rPr>
          <w:rFonts w:eastAsia="Calibri"/>
          <w:bCs/>
          <w:sz w:val="28"/>
        </w:rPr>
        <w:t xml:space="preserve"> В.И., Онкология [Электронный ресурс]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Национальное руководство. Краткое издание / под ред. В.И. </w:t>
      </w:r>
      <w:proofErr w:type="spellStart"/>
      <w:r w:rsidR="005236CC" w:rsidRPr="005236CC">
        <w:rPr>
          <w:rFonts w:eastAsia="Calibri"/>
          <w:bCs/>
          <w:sz w:val="28"/>
        </w:rPr>
        <w:t>Чиссова</w:t>
      </w:r>
      <w:proofErr w:type="spellEnd"/>
      <w:r w:rsidR="005236CC" w:rsidRPr="005236CC">
        <w:rPr>
          <w:rFonts w:eastAsia="Calibri"/>
          <w:bCs/>
          <w:sz w:val="28"/>
        </w:rPr>
        <w:t>, М.И. Давыдова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- 576 с. - ISBN 978-5-9704-3982-1 - Режим доступа: http://www.rosmedlib.ru/book/ISBN9785970439821.html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 xml:space="preserve">2. </w:t>
      </w:r>
      <w:r w:rsidR="005236CC" w:rsidRPr="005236CC">
        <w:rPr>
          <w:rFonts w:eastAsia="Calibri"/>
          <w:bCs/>
          <w:sz w:val="28"/>
        </w:rPr>
        <w:t>Ганцев Ш. Х., Рак легкого [Электронный ресурс] / Ш. Х. Ганцев - М.</w:t>
      </w:r>
      <w:proofErr w:type="gramStart"/>
      <w:r w:rsidR="005236CC" w:rsidRPr="005236CC">
        <w:rPr>
          <w:rFonts w:eastAsia="Calibri"/>
          <w:bCs/>
          <w:sz w:val="28"/>
        </w:rPr>
        <w:t xml:space="preserve"> :</w:t>
      </w:r>
      <w:proofErr w:type="gramEnd"/>
      <w:r w:rsidR="005236CC" w:rsidRPr="005236CC">
        <w:rPr>
          <w:rFonts w:eastAsia="Calibri"/>
          <w:bCs/>
          <w:sz w:val="28"/>
        </w:rPr>
        <w:t xml:space="preserve"> ГЭОТАР-Медиа, 2017. - 224 с. (Серия "Библиотека врача-специалиста") - ISBN 978-5-9704-4179-4 - Режим доступа: http://www.studmedlib.ru/book/ISBN9785970441794.html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</w:t>
      </w:r>
      <w:r w:rsidRPr="000A59D3">
        <w:rPr>
          <w:rFonts w:eastAsia="Calibri"/>
          <w:color w:val="000000"/>
          <w:spacing w:val="3"/>
          <w:sz w:val="28"/>
        </w:rPr>
        <w:lastRenderedPageBreak/>
        <w:t xml:space="preserve">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5236CC">
        <w:rPr>
          <w:rFonts w:eastAsia="Calibri"/>
          <w:bCs/>
          <w:color w:val="000000"/>
          <w:sz w:val="28"/>
          <w:szCs w:val="28"/>
        </w:rPr>
        <w:t>онкология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2532"/>
        <w:gridCol w:w="2380"/>
        <w:gridCol w:w="2309"/>
        <w:gridCol w:w="1729"/>
      </w:tblGrid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32" w:type="dxa"/>
          </w:tcPr>
          <w:p w:rsidR="00952E26" w:rsidRPr="00952E26" w:rsidRDefault="00952E26" w:rsidP="005236CC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</w:t>
            </w:r>
            <w:r w:rsidR="005236CC">
              <w:rPr>
                <w:rFonts w:eastAsia="Calibri"/>
                <w:b/>
                <w:sz w:val="28"/>
                <w:szCs w:val="28"/>
              </w:rPr>
              <w:t>ОД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532" w:type="dxa"/>
          </w:tcPr>
          <w:p w:rsidR="00952E26" w:rsidRPr="00952E26" w:rsidRDefault="005236CC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Хирургическое отд.№1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532" w:type="dxa"/>
          </w:tcPr>
          <w:p w:rsidR="00952E26" w:rsidRPr="00952E26" w:rsidRDefault="005236CC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Торакальное отделение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5236CC">
        <w:tc>
          <w:tcPr>
            <w:tcW w:w="621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</w:t>
            </w:r>
            <w:r w:rsidR="005236CC">
              <w:rPr>
                <w:rFonts w:eastAsia="Calibri"/>
                <w:sz w:val="28"/>
                <w:szCs w:val="28"/>
              </w:rPr>
              <w:t>.3</w:t>
            </w:r>
            <w:r w:rsidRPr="00952E26">
              <w:rPr>
                <w:rFonts w:eastAsia="Calibri"/>
                <w:sz w:val="28"/>
                <w:szCs w:val="28"/>
              </w:rPr>
              <w:t xml:space="preserve"> и т.д.</w:t>
            </w:r>
          </w:p>
        </w:tc>
        <w:tc>
          <w:tcPr>
            <w:tcW w:w="253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38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30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29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677A59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="00D7375B">
        <w:rPr>
          <w:rFonts w:eastAsia="Calibri"/>
          <w:b/>
          <w:color w:val="000000"/>
          <w:spacing w:val="6"/>
          <w:sz w:val="28"/>
        </w:rPr>
        <w:t>лучевой диагностики, лучевой терапии, онкологии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5236CC">
        <w:rPr>
          <w:rFonts w:eastAsia="Calibri"/>
          <w:b/>
          <w:color w:val="000000"/>
          <w:spacing w:val="-3"/>
          <w:sz w:val="28"/>
        </w:rPr>
        <w:t>онкология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5236CC">
        <w:rPr>
          <w:rFonts w:eastAsia="Calibri"/>
          <w:b/>
          <w:color w:val="000000"/>
          <w:spacing w:val="-3"/>
          <w:sz w:val="28"/>
        </w:rPr>
        <w:t>ОНКОЛОГИИ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>
        <w:rPr>
          <w:rFonts w:eastAsia="Calibri"/>
          <w:b/>
          <w:color w:val="000000"/>
          <w:spacing w:val="6"/>
          <w:sz w:val="28"/>
        </w:rPr>
        <w:t>Кафедра лучевой диагностики, лучевой терапии, онкологии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D7375B">
        <w:rPr>
          <w:rFonts w:eastAsia="Calibri"/>
          <w:b/>
          <w:color w:val="000000"/>
          <w:spacing w:val="-3"/>
          <w:sz w:val="28"/>
        </w:rPr>
        <w:t>«онкология»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D7375B" w:rsidRDefault="00D7375B" w:rsidP="00D7375B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>
        <w:rPr>
          <w:rFonts w:eastAsia="Calibri"/>
          <w:b/>
          <w:color w:val="000000"/>
          <w:spacing w:val="-3"/>
          <w:sz w:val="28"/>
        </w:rPr>
        <w:t>КЛИНИЧЕСКАЯ ПРАКТИКА ПО ОНКОЛОГИИ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-дуоденальная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см.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375B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д</w:t>
            </w:r>
            <w:r w:rsidR="00D77188" w:rsidRPr="00D77188">
              <w:rPr>
                <w:rFonts w:ascii="Times New Roman" w:hAnsi="Times New Roman"/>
                <w:b/>
                <w:sz w:val="24"/>
                <w:szCs w:val="24"/>
              </w:rPr>
              <w:t>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ВИЧ-инфекции и СПИД-ассоциированных 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ЛОР-болезней: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 и др. органов мочевой системы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375B" w:rsidRPr="00D77188" w:rsidRDefault="00D7375B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 молочных желез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12 пар ЧМН, патологических ре</w:t>
            </w:r>
            <w:r w:rsidR="00D7375B">
              <w:rPr>
                <w:rFonts w:ascii="Times New Roman" w:hAnsi="Times New Roman"/>
                <w:sz w:val="24"/>
                <w:szCs w:val="24"/>
              </w:rPr>
              <w:t>флексов, менингеальных симптомов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Риноскопия, </w:t>
            </w:r>
            <w:r w:rsidR="00D7375B">
              <w:rPr>
                <w:rFonts w:ascii="Times New Roman" w:hAnsi="Times New Roman"/>
                <w:sz w:val="24"/>
                <w:szCs w:val="24"/>
              </w:rPr>
              <w:t xml:space="preserve">непрямая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Капельные и струйные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лекарств и кровезаменителей</w:t>
            </w:r>
            <w:r w:rsidR="005E2EE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E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>. лекарственная терапия с использованием имплантированного подкожного порта,</w:t>
            </w:r>
            <w:r w:rsidR="005E2EE0"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EE0" w:rsidRPr="00D77188">
              <w:rPr>
                <w:rFonts w:ascii="Times New Roman" w:hAnsi="Times New Roman"/>
                <w:sz w:val="24"/>
                <w:szCs w:val="24"/>
              </w:rPr>
              <w:t>переливания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 компонентов и препаратов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озвоночника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средств в лечении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средств для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(кардиогенный,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дыхательная недостаточность, гипоксическая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Кома (диабетическая,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Ожоги, отморожения, поражения электрическим током, молнией, тепловой и солнечный удар, 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индивидуальных программ </w:t>
            </w:r>
            <w:r w:rsidR="005E2EE0" w:rsidRPr="005E2EE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Определение показаний к проведению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немедикаментозной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Выявление и мониторинг факторов риска развития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E2E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экстренного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извещения при выявлении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>онкологического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госпитализации и ее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основных медико-статистических показателей заболеваемости, инвалидности и смертности </w:t>
            </w:r>
            <w:r w:rsidR="005E2EE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="005E2EE0">
              <w:rPr>
                <w:rFonts w:ascii="Times New Roman" w:hAnsi="Times New Roman"/>
                <w:sz w:val="24"/>
                <w:szCs w:val="24"/>
              </w:rPr>
              <w:t>онкозаболеваний</w:t>
            </w:r>
            <w:proofErr w:type="spellEnd"/>
            <w:r w:rsidR="005E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5E2EE0" w:rsidRPr="00D77188" w:rsidRDefault="005E2EE0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онкобольного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4F2A3F"/>
    <w:rsid w:val="00504E16"/>
    <w:rsid w:val="005236CC"/>
    <w:rsid w:val="005301F9"/>
    <w:rsid w:val="00553FE0"/>
    <w:rsid w:val="005628F7"/>
    <w:rsid w:val="005A775E"/>
    <w:rsid w:val="005E2EE0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375B"/>
    <w:rsid w:val="00D77188"/>
    <w:rsid w:val="00DD7EC3"/>
    <w:rsid w:val="00E26540"/>
    <w:rsid w:val="00E340A0"/>
    <w:rsid w:val="00E75907"/>
    <w:rsid w:val="00E834EF"/>
    <w:rsid w:val="00EA223D"/>
    <w:rsid w:val="00ED7A0A"/>
    <w:rsid w:val="00EE6538"/>
    <w:rsid w:val="00EF6C7C"/>
    <w:rsid w:val="00F819ED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0035-C7DF-47A1-A7E2-F77334C9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5234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КДЮ</dc:creator>
  <cp:lastModifiedBy>КДЮ</cp:lastModifiedBy>
  <cp:revision>3</cp:revision>
  <dcterms:created xsi:type="dcterms:W3CDTF">2019-10-09T10:52:00Z</dcterms:created>
  <dcterms:modified xsi:type="dcterms:W3CDTF">2019-10-11T08:06:00Z</dcterms:modified>
</cp:coreProperties>
</file>