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E60462" w:rsidP="007350E5">
      <w:pPr>
        <w:jc w:val="center"/>
        <w:rPr>
          <w:sz w:val="28"/>
        </w:rPr>
      </w:pPr>
      <w:r w:rsidRPr="00E60462">
        <w:rPr>
          <w:b/>
          <w:sz w:val="32"/>
        </w:rPr>
        <w:t xml:space="preserve">КЛИНИЧЕСКАЯ ПРАКТИКА ПО </w:t>
      </w:r>
      <w:r w:rsidR="00D729F9">
        <w:rPr>
          <w:b/>
          <w:sz w:val="32"/>
        </w:rPr>
        <w:t>ОНКОЛОГИИ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D729F9" w:rsidP="00D729F9">
      <w:pPr>
        <w:jc w:val="center"/>
        <w:rPr>
          <w:b/>
          <w:color w:val="000000"/>
          <w:sz w:val="28"/>
          <w:szCs w:val="28"/>
        </w:rPr>
      </w:pPr>
      <w:r w:rsidRPr="00D729F9">
        <w:rPr>
          <w:sz w:val="32"/>
        </w:rPr>
        <w:t>31.08.57 «Онкология»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2C703E" w:rsidRDefault="00D43CC3" w:rsidP="002C703E">
      <w:pPr>
        <w:jc w:val="center"/>
        <w:rPr>
          <w:color w:val="000000"/>
        </w:rPr>
      </w:pPr>
      <w:r w:rsidRPr="00D43CC3">
        <w:rPr>
          <w:color w:val="000000"/>
        </w:rPr>
        <w:t>Является частью основной профессиональной образовательной программы высшего образования – ординатуры по направлению подготовки (специальности)</w:t>
      </w:r>
    </w:p>
    <w:p w:rsidR="002C703E" w:rsidRDefault="00D43CC3" w:rsidP="00E35EE3">
      <w:pPr>
        <w:jc w:val="center"/>
        <w:rPr>
          <w:color w:val="000000"/>
        </w:rPr>
      </w:pPr>
      <w:r w:rsidRPr="00D43CC3">
        <w:rPr>
          <w:color w:val="000000"/>
        </w:rPr>
        <w:t xml:space="preserve"> </w:t>
      </w:r>
      <w:r w:rsidR="002C703E" w:rsidRPr="002C703E">
        <w:rPr>
          <w:i/>
          <w:color w:val="000000"/>
        </w:rPr>
        <w:t>31.08.57 «Онкология»</w:t>
      </w:r>
      <w:r w:rsidRPr="00D43CC3">
        <w:rPr>
          <w:color w:val="000000"/>
        </w:rPr>
        <w:t xml:space="preserve">, утвержденной ученым советом </w:t>
      </w: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Pr="00D43CC3" w:rsidRDefault="00D729F9" w:rsidP="00D43CC3">
      <w:pPr>
        <w:jc w:val="center"/>
        <w:rPr>
          <w:color w:val="000000"/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9E29DC" w:rsidRPr="009E29DC" w:rsidRDefault="009E29DC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29DC">
        <w:rPr>
          <w:b/>
          <w:color w:val="000000"/>
          <w:sz w:val="28"/>
          <w:szCs w:val="28"/>
        </w:rPr>
        <w:t xml:space="preserve">ПК-1 </w:t>
      </w:r>
      <w:r w:rsidRPr="009E29DC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ПК-2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E29DC" w:rsidRDefault="009E29DC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29DC">
        <w:rPr>
          <w:b/>
          <w:color w:val="000000"/>
          <w:sz w:val="28"/>
          <w:szCs w:val="28"/>
        </w:rPr>
        <w:t>ПК-4</w:t>
      </w:r>
      <w:r w:rsidRPr="009E29DC">
        <w:rPr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ПК-5</w:t>
      </w:r>
      <w:r w:rsidRPr="00D729F9"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color w:val="000000"/>
          <w:sz w:val="28"/>
          <w:szCs w:val="28"/>
        </w:rPr>
        <w:t>.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ПК-6</w:t>
      </w:r>
      <w:r w:rsidRPr="00D729F9"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</w:t>
      </w:r>
      <w:r>
        <w:rPr>
          <w:color w:val="000000"/>
          <w:sz w:val="28"/>
          <w:szCs w:val="28"/>
        </w:rPr>
        <w:t>.</w:t>
      </w:r>
    </w:p>
    <w:p w:rsidR="00D729F9" w:rsidRP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ПК-8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color w:val="000000"/>
          <w:sz w:val="28"/>
          <w:szCs w:val="28"/>
        </w:rPr>
        <w:t>.</w:t>
      </w:r>
    </w:p>
    <w:p w:rsidR="009E29DC" w:rsidRDefault="009E29DC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E29DC">
        <w:rPr>
          <w:b/>
          <w:color w:val="000000"/>
          <w:sz w:val="28"/>
          <w:szCs w:val="28"/>
        </w:rPr>
        <w:t xml:space="preserve">ПК-9 </w:t>
      </w:r>
      <w:r w:rsidRPr="009E29DC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7D7922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ПК-10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AC2503" w:rsidRPr="00D729F9">
        <w:rPr>
          <w:color w:val="000000"/>
          <w:sz w:val="28"/>
          <w:szCs w:val="28"/>
        </w:rPr>
        <w:t>.</w:t>
      </w:r>
    </w:p>
    <w:p w:rsidR="009E29DC" w:rsidRPr="00D729F9" w:rsidRDefault="009E29DC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29DC">
        <w:rPr>
          <w:b/>
          <w:color w:val="000000"/>
          <w:sz w:val="28"/>
          <w:szCs w:val="28"/>
        </w:rPr>
        <w:t>ПК-11</w:t>
      </w:r>
      <w:r w:rsidRPr="009E29DC">
        <w:rPr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7D7922" w:rsidRPr="00D729F9" w:rsidRDefault="007D7922">
      <w:pPr>
        <w:rPr>
          <w:color w:val="000000"/>
          <w:sz w:val="28"/>
          <w:szCs w:val="28"/>
        </w:rPr>
      </w:pPr>
      <w:r w:rsidRPr="00D729F9">
        <w:rPr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Pr="001B30A7" w:rsidRDefault="001B30A7" w:rsidP="001B30A7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1B30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A83D43" w:rsidRPr="001B30A7">
        <w:rPr>
          <w:color w:val="000000"/>
          <w:sz w:val="28"/>
          <w:szCs w:val="28"/>
        </w:rPr>
        <w:t>Профилактическая деятельность</w:t>
      </w:r>
      <w:r w:rsidRPr="001B30A7">
        <w:rPr>
          <w:color w:val="000000"/>
          <w:sz w:val="28"/>
          <w:szCs w:val="28"/>
        </w:rPr>
        <w:t>.</w:t>
      </w:r>
    </w:p>
    <w:p w:rsidR="001B30A7" w:rsidRDefault="001B30A7" w:rsidP="001B30A7">
      <w:pPr>
        <w:ind w:firstLine="709"/>
      </w:pPr>
    </w:p>
    <w:p w:rsidR="007671B3" w:rsidRPr="004A2450" w:rsidRDefault="007671B3" w:rsidP="004A245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 xml:space="preserve">Выявление и мониторинг факторов риска развития </w:t>
      </w:r>
      <w:r w:rsidR="00D729F9" w:rsidRPr="004A2450">
        <w:rPr>
          <w:rFonts w:ascii="Times New Roman" w:hAnsi="Times New Roman"/>
          <w:color w:val="000000"/>
          <w:sz w:val="28"/>
          <w:szCs w:val="28"/>
        </w:rPr>
        <w:t xml:space="preserve">онкологических </w:t>
      </w:r>
      <w:r w:rsidRPr="004A2450">
        <w:rPr>
          <w:rFonts w:ascii="Times New Roman" w:hAnsi="Times New Roman"/>
          <w:color w:val="000000"/>
          <w:sz w:val="28"/>
          <w:szCs w:val="28"/>
        </w:rPr>
        <w:t>заболеваний.</w:t>
      </w:r>
    </w:p>
    <w:p w:rsidR="007671B3" w:rsidRPr="004A2450" w:rsidRDefault="007671B3" w:rsidP="004A245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риска.</w:t>
      </w:r>
    </w:p>
    <w:p w:rsidR="007671B3" w:rsidRPr="004A2450" w:rsidRDefault="00EC5CA7" w:rsidP="004A245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роведение диспансеризации.</w:t>
      </w:r>
    </w:p>
    <w:p w:rsidR="007671B3" w:rsidRPr="004A2450" w:rsidRDefault="007671B3" w:rsidP="004A245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80558C" w:rsidRPr="004A2450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Pr="004A2450" w:rsidRDefault="007671B3" w:rsidP="004A245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 w:rsidR="0080558C" w:rsidRPr="004A2450"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 w:rsidRPr="004A2450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1B30A7" w:rsidRDefault="007671B3" w:rsidP="00432DD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 xml:space="preserve">Определение показаний и противопоказаний к проведению </w:t>
      </w:r>
      <w:r w:rsidR="00D729F9" w:rsidRPr="001B30A7">
        <w:rPr>
          <w:rFonts w:ascii="Times New Roman" w:hAnsi="Times New Roman"/>
          <w:color w:val="000000"/>
          <w:sz w:val="28"/>
          <w:szCs w:val="28"/>
        </w:rPr>
        <w:t xml:space="preserve">обследований у больных </w:t>
      </w:r>
      <w:r w:rsidR="00D729F9" w:rsidRPr="001B30A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C703E" w:rsidRPr="001B30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 w:rsidRPr="001B30A7">
        <w:rPr>
          <w:rFonts w:ascii="Times New Roman" w:hAnsi="Times New Roman"/>
          <w:color w:val="000000"/>
          <w:sz w:val="28"/>
          <w:szCs w:val="28"/>
        </w:rPr>
        <w:t>клинической группы.</w:t>
      </w:r>
    </w:p>
    <w:p w:rsidR="007671B3" w:rsidRPr="001B30A7" w:rsidRDefault="007671B3" w:rsidP="00432DD0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инфекции.</w:t>
      </w:r>
    </w:p>
    <w:p w:rsidR="007671B3" w:rsidRPr="004A2450" w:rsidRDefault="007671B3" w:rsidP="001B30A7">
      <w:pPr>
        <w:pStyle w:val="af6"/>
        <w:numPr>
          <w:ilvl w:val="0"/>
          <w:numId w:val="27"/>
        </w:numPr>
        <w:suppressAutoHyphens/>
        <w:ind w:left="0" w:firstLine="0"/>
        <w:jc w:val="left"/>
        <w:rPr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просвещению.</w:t>
      </w:r>
    </w:p>
    <w:p w:rsidR="004A2450" w:rsidRPr="004A2450" w:rsidRDefault="004A2450" w:rsidP="004A2450">
      <w:pPr>
        <w:pStyle w:val="af6"/>
        <w:suppressAutoHyphens/>
        <w:ind w:left="0" w:firstLine="0"/>
        <w:jc w:val="left"/>
        <w:rPr>
          <w:color w:val="000000"/>
          <w:sz w:val="28"/>
          <w:szCs w:val="28"/>
        </w:rPr>
      </w:pPr>
    </w:p>
    <w:p w:rsidR="00155DD4" w:rsidRDefault="00A83D43" w:rsidP="001B30A7">
      <w:pPr>
        <w:pStyle w:val="af6"/>
        <w:numPr>
          <w:ilvl w:val="0"/>
          <w:numId w:val="19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1B30A7">
        <w:rPr>
          <w:rFonts w:ascii="Times New Roman" w:hAnsi="Times New Roman"/>
          <w:sz w:val="28"/>
          <w:szCs w:val="28"/>
        </w:rPr>
        <w:t>Диагностическая деятельность.</w:t>
      </w:r>
    </w:p>
    <w:p w:rsidR="001B30A7" w:rsidRDefault="001B30A7" w:rsidP="001B30A7">
      <w:pPr>
        <w:pStyle w:val="af6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532BA7" w:rsidRPr="004A2450" w:rsidRDefault="007671B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Д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>иагно</w:t>
      </w:r>
      <w:r w:rsidRPr="004A2450">
        <w:rPr>
          <w:rFonts w:ascii="Times New Roman" w:hAnsi="Times New Roman"/>
          <w:color w:val="000000"/>
          <w:sz w:val="28"/>
          <w:szCs w:val="28"/>
        </w:rPr>
        <w:t>стика</w:t>
      </w:r>
      <w:r w:rsidR="000F4F42" w:rsidRPr="004A2450">
        <w:rPr>
          <w:rFonts w:ascii="Times New Roman" w:hAnsi="Times New Roman"/>
          <w:color w:val="000000"/>
          <w:sz w:val="28"/>
          <w:szCs w:val="28"/>
        </w:rPr>
        <w:t xml:space="preserve"> заболеваний и патологических состояний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 xml:space="preserve"> пациентов на </w:t>
      </w:r>
      <w:r w:rsidR="00106C7A" w:rsidRPr="004A2450">
        <w:rPr>
          <w:rFonts w:ascii="Times New Roman" w:hAnsi="Times New Roman"/>
          <w:color w:val="000000"/>
          <w:sz w:val="28"/>
          <w:szCs w:val="28"/>
        </w:rPr>
        <w:t>о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>снове</w:t>
      </w:r>
      <w:r w:rsidR="00106C7A" w:rsidRPr="004A2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>владения пропедевтическими</w:t>
      </w:r>
      <w:r w:rsidR="00106C7A" w:rsidRPr="004A2450">
        <w:rPr>
          <w:rFonts w:ascii="Times New Roman" w:hAnsi="Times New Roman"/>
          <w:color w:val="000000"/>
          <w:sz w:val="28"/>
          <w:szCs w:val="28"/>
        </w:rPr>
        <w:t>,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 xml:space="preserve"> лабораторными</w:t>
      </w:r>
      <w:r w:rsidR="00106C7A" w:rsidRPr="004A2450">
        <w:rPr>
          <w:rFonts w:ascii="Times New Roman" w:hAnsi="Times New Roman"/>
          <w:color w:val="000000"/>
          <w:sz w:val="28"/>
          <w:szCs w:val="28"/>
        </w:rPr>
        <w:t>,</w:t>
      </w:r>
      <w:r w:rsidR="0028469F" w:rsidRPr="004A2450">
        <w:rPr>
          <w:rFonts w:ascii="Times New Roman" w:hAnsi="Times New Roman"/>
          <w:color w:val="000000"/>
          <w:sz w:val="28"/>
          <w:szCs w:val="28"/>
        </w:rPr>
        <w:t xml:space="preserve"> инструментальными и иными методами исследования</w:t>
      </w:r>
      <w:r w:rsidR="001019A8" w:rsidRPr="004A2450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4A2450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4A2450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0B094C" w:rsidRPr="004A2450">
        <w:rPr>
          <w:rFonts w:ascii="Times New Roman" w:hAnsi="Times New Roman"/>
          <w:color w:val="000000"/>
          <w:sz w:val="28"/>
          <w:szCs w:val="28"/>
        </w:rPr>
        <w:t xml:space="preserve"> в рамках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 w:rsidRPr="004A2450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FA3232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Pr="004A2450" w:rsidRDefault="007671B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Д</w:t>
      </w:r>
      <w:r w:rsidR="00155DD4" w:rsidRPr="004A2450">
        <w:rPr>
          <w:rFonts w:ascii="Times New Roman" w:hAnsi="Times New Roman"/>
          <w:color w:val="000000"/>
          <w:sz w:val="28"/>
          <w:szCs w:val="28"/>
        </w:rPr>
        <w:t>иагностик</w:t>
      </w:r>
      <w:r w:rsidRPr="004A2450">
        <w:rPr>
          <w:rFonts w:ascii="Times New Roman" w:hAnsi="Times New Roman"/>
          <w:color w:val="000000"/>
          <w:sz w:val="28"/>
          <w:szCs w:val="28"/>
        </w:rPr>
        <w:t>а</w:t>
      </w:r>
      <w:r w:rsidR="00155DD4" w:rsidRPr="004A2450">
        <w:rPr>
          <w:rFonts w:ascii="Times New Roman" w:hAnsi="Times New Roman"/>
          <w:color w:val="000000"/>
          <w:sz w:val="28"/>
          <w:szCs w:val="28"/>
        </w:rPr>
        <w:t xml:space="preserve"> неотложных состояний</w:t>
      </w:r>
      <w:r w:rsidR="00D729F9" w:rsidRPr="004A2450">
        <w:rPr>
          <w:rFonts w:ascii="Times New Roman" w:hAnsi="Times New Roman"/>
          <w:color w:val="000000"/>
          <w:sz w:val="28"/>
          <w:szCs w:val="28"/>
        </w:rPr>
        <w:t xml:space="preserve"> и осложнений злокачественных новообразований</w:t>
      </w:r>
      <w:r w:rsidR="000916BA" w:rsidRPr="004A2450">
        <w:rPr>
          <w:rFonts w:ascii="Times New Roman" w:hAnsi="Times New Roman"/>
          <w:color w:val="000000"/>
          <w:sz w:val="28"/>
          <w:szCs w:val="28"/>
        </w:rPr>
        <w:t xml:space="preserve"> и специализированного лечения</w:t>
      </w:r>
      <w:r w:rsidR="00155DD4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Pr="004A2450" w:rsidRDefault="007671B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Д</w:t>
      </w:r>
      <w:r w:rsidR="00155DD4" w:rsidRPr="004A2450">
        <w:rPr>
          <w:rFonts w:ascii="Times New Roman" w:hAnsi="Times New Roman"/>
          <w:color w:val="000000"/>
          <w:sz w:val="28"/>
          <w:szCs w:val="28"/>
        </w:rPr>
        <w:t>иагностик</w:t>
      </w:r>
      <w:r w:rsidRPr="004A2450">
        <w:rPr>
          <w:rFonts w:ascii="Times New Roman" w:hAnsi="Times New Roman"/>
          <w:color w:val="000000"/>
          <w:sz w:val="28"/>
          <w:szCs w:val="28"/>
        </w:rPr>
        <w:t>а</w:t>
      </w:r>
      <w:r w:rsidR="000916BA" w:rsidRPr="004A2450">
        <w:rPr>
          <w:rFonts w:ascii="Times New Roman" w:hAnsi="Times New Roman"/>
          <w:color w:val="000000"/>
          <w:sz w:val="28"/>
          <w:szCs w:val="28"/>
        </w:rPr>
        <w:t xml:space="preserve"> злокачественных новообразований</w:t>
      </w:r>
      <w:r w:rsidR="00155DD4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DC5D8B" w:rsidRDefault="00DC5D8B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Проведение медицинской экспертизы</w:t>
      </w:r>
      <w:r w:rsidR="000916BA" w:rsidRPr="004A2450">
        <w:rPr>
          <w:rFonts w:ascii="Times New Roman" w:hAnsi="Times New Roman"/>
          <w:color w:val="000000"/>
          <w:sz w:val="28"/>
          <w:szCs w:val="28"/>
        </w:rPr>
        <w:t xml:space="preserve"> при злокачественных новообразованиях.</w:t>
      </w:r>
    </w:p>
    <w:p w:rsidR="001B30A7" w:rsidRPr="004A2450" w:rsidRDefault="001B30A7" w:rsidP="001B30A7">
      <w:pPr>
        <w:pStyle w:val="af6"/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55DD4" w:rsidRDefault="00FE1DCA" w:rsidP="004A2450">
      <w:pPr>
        <w:pStyle w:val="af6"/>
        <w:numPr>
          <w:ilvl w:val="0"/>
          <w:numId w:val="19"/>
        </w:numPr>
        <w:suppressAutoHyphens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Лечебная деятельность.</w:t>
      </w:r>
    </w:p>
    <w:p w:rsidR="001B30A7" w:rsidRPr="004A2450" w:rsidRDefault="001B30A7" w:rsidP="001B30A7">
      <w:pPr>
        <w:pStyle w:val="af6"/>
        <w:suppressAutoHyphens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094C" w:rsidRPr="004A2450" w:rsidRDefault="00155DD4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967" w:rsidRPr="004A2450">
        <w:rPr>
          <w:rFonts w:ascii="Times New Roman" w:hAnsi="Times New Roman"/>
          <w:color w:val="000000"/>
          <w:sz w:val="28"/>
          <w:szCs w:val="28"/>
        </w:rPr>
        <w:t>Оказание с</w:t>
      </w:r>
      <w:r w:rsidR="00CA6B40" w:rsidRPr="004A2450">
        <w:rPr>
          <w:rFonts w:ascii="Times New Roman" w:hAnsi="Times New Roman"/>
          <w:color w:val="000000"/>
          <w:sz w:val="28"/>
          <w:szCs w:val="28"/>
        </w:rPr>
        <w:t>пециализированной медицинской помощи при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CA6B40" w:rsidRPr="004A2450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>, состояния</w:t>
      </w:r>
      <w:r w:rsidR="00CA6B40" w:rsidRPr="004A2450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>, клиническ</w:t>
      </w:r>
      <w:r w:rsidR="00CA6B40" w:rsidRPr="004A2450">
        <w:rPr>
          <w:rFonts w:ascii="Times New Roman" w:hAnsi="Times New Roman"/>
          <w:color w:val="000000"/>
          <w:sz w:val="28"/>
          <w:szCs w:val="28"/>
        </w:rPr>
        <w:t>их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CA6B40" w:rsidRPr="004A2450">
        <w:rPr>
          <w:rFonts w:ascii="Times New Roman" w:hAnsi="Times New Roman"/>
          <w:color w:val="000000"/>
          <w:sz w:val="28"/>
          <w:szCs w:val="28"/>
        </w:rPr>
        <w:t>ях</w:t>
      </w:r>
      <w:r w:rsidR="00C51335" w:rsidRPr="004A2450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0B094C" w:rsidRPr="004A2450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0916BA" w:rsidRPr="004A2450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0B094C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80558C" w:rsidRDefault="00CA6B40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Участие в о</w:t>
      </w:r>
      <w:r w:rsidR="0080558C" w:rsidRPr="004A2450">
        <w:rPr>
          <w:rFonts w:ascii="Times New Roman" w:hAnsi="Times New Roman"/>
          <w:color w:val="000000"/>
          <w:sz w:val="28"/>
          <w:szCs w:val="28"/>
        </w:rPr>
        <w:t>казани</w:t>
      </w:r>
      <w:r w:rsidRPr="004A2450">
        <w:rPr>
          <w:rFonts w:ascii="Times New Roman" w:hAnsi="Times New Roman"/>
          <w:color w:val="000000"/>
          <w:sz w:val="28"/>
          <w:szCs w:val="28"/>
        </w:rPr>
        <w:t>и</w:t>
      </w:r>
      <w:r w:rsidR="0080558C" w:rsidRPr="004A2450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 при состояниях, требующих </w:t>
      </w:r>
      <w:r w:rsidR="0080558C" w:rsidRPr="004A2450">
        <w:rPr>
          <w:rFonts w:ascii="Times New Roman" w:hAnsi="Times New Roman"/>
          <w:color w:val="000000"/>
          <w:sz w:val="28"/>
          <w:szCs w:val="28"/>
        </w:rPr>
        <w:lastRenderedPageBreak/>
        <w:t>срочного медицинского вмешательства.</w:t>
      </w:r>
    </w:p>
    <w:p w:rsidR="001B30A7" w:rsidRPr="004A2450" w:rsidRDefault="001B30A7" w:rsidP="001B30A7">
      <w:pPr>
        <w:pStyle w:val="af6"/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93AEE" w:rsidRDefault="00FE1DCA" w:rsidP="004A2450">
      <w:pPr>
        <w:pStyle w:val="af6"/>
        <w:numPr>
          <w:ilvl w:val="0"/>
          <w:numId w:val="19"/>
        </w:numPr>
        <w:suppressAutoHyphens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Реабилитационная деятельность.</w:t>
      </w:r>
    </w:p>
    <w:p w:rsidR="001B30A7" w:rsidRPr="004A2450" w:rsidRDefault="001B30A7" w:rsidP="001B30A7">
      <w:pPr>
        <w:pStyle w:val="af6"/>
        <w:suppressAutoHyphens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Определение показаний к проведению медицинской реабилитации</w:t>
      </w:r>
      <w:r w:rsidR="000269A5" w:rsidRPr="004A2450">
        <w:rPr>
          <w:rFonts w:ascii="Times New Roman" w:hAnsi="Times New Roman"/>
          <w:color w:val="000000"/>
          <w:sz w:val="28"/>
          <w:szCs w:val="28"/>
        </w:rPr>
        <w:t xml:space="preserve"> онкобольных после или в ходе специализированного лечения</w:t>
      </w:r>
      <w:r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Определение показаний к проведению трудовой реабилитации.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Разработка индивидуальных программ реабилитации.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Составление плана реабилитации инвалидов.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Определение показаний к проведению немедикаментозной терапии, физиотерапии, ЛФК.</w:t>
      </w:r>
    </w:p>
    <w:p w:rsidR="00A83D43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санаторно-курортному лечению.</w:t>
      </w:r>
    </w:p>
    <w:p w:rsidR="001B30A7" w:rsidRPr="004A2450" w:rsidRDefault="001B30A7" w:rsidP="001B30A7">
      <w:pPr>
        <w:pStyle w:val="af6"/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32BA7" w:rsidRDefault="00FE1DCA" w:rsidP="001B30A7">
      <w:pPr>
        <w:pStyle w:val="af6"/>
        <w:numPr>
          <w:ilvl w:val="0"/>
          <w:numId w:val="19"/>
        </w:numPr>
        <w:suppressAutoHyphens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>Организационно-управленческая деятельность.</w:t>
      </w:r>
    </w:p>
    <w:p w:rsidR="001B30A7" w:rsidRPr="001B30A7" w:rsidRDefault="001B30A7" w:rsidP="001B30A7">
      <w:pPr>
        <w:pStyle w:val="af6"/>
        <w:suppressAutoHyphens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D2793" w:rsidRPr="004A2450" w:rsidRDefault="003E33AB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6D2793" w:rsidRPr="004A2450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Представление больных на врачебную комиссию, консилиум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 xml:space="preserve">Оформление и направление в </w:t>
      </w:r>
      <w:r w:rsidR="000269A5" w:rsidRPr="004A2450">
        <w:rPr>
          <w:rFonts w:ascii="Times New Roman" w:hAnsi="Times New Roman"/>
          <w:color w:val="000000"/>
          <w:sz w:val="28"/>
          <w:szCs w:val="28"/>
        </w:rPr>
        <w:t>ООКОД</w:t>
      </w:r>
      <w:r w:rsidRPr="004A2450">
        <w:rPr>
          <w:rFonts w:ascii="Times New Roman" w:hAnsi="Times New Roman"/>
          <w:color w:val="000000"/>
          <w:sz w:val="28"/>
          <w:szCs w:val="28"/>
        </w:rPr>
        <w:t xml:space="preserve"> экстренного извещения при выявлении </w:t>
      </w:r>
      <w:r w:rsidR="000269A5" w:rsidRPr="004A2450">
        <w:rPr>
          <w:rFonts w:ascii="Times New Roman" w:hAnsi="Times New Roman"/>
          <w:color w:val="000000"/>
          <w:sz w:val="28"/>
          <w:szCs w:val="28"/>
        </w:rPr>
        <w:t>онкологического</w:t>
      </w:r>
      <w:r w:rsidRPr="004A2450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4A2450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Определение показаний для госпитализации и ее организация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4A2450" w:rsidRDefault="006F01F6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</w:t>
      </w:r>
      <w:r w:rsidR="000269A5" w:rsidRPr="004A2450">
        <w:rPr>
          <w:rFonts w:ascii="Times New Roman" w:hAnsi="Times New Roman"/>
          <w:color w:val="000000"/>
          <w:sz w:val="28"/>
          <w:szCs w:val="28"/>
        </w:rPr>
        <w:t>лательных эффектов лекарственной терапии</w:t>
      </w:r>
      <w:r w:rsidRPr="004A2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9A5" w:rsidRPr="004A2450">
        <w:rPr>
          <w:rFonts w:ascii="Times New Roman" w:hAnsi="Times New Roman"/>
          <w:color w:val="000000"/>
          <w:sz w:val="28"/>
          <w:szCs w:val="28"/>
        </w:rPr>
        <w:t>у онкобольных</w:t>
      </w:r>
      <w:r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4A2450">
        <w:rPr>
          <w:rFonts w:ascii="Times New Roman" w:hAnsi="Times New Roman"/>
          <w:color w:val="000000"/>
          <w:sz w:val="28"/>
          <w:szCs w:val="28"/>
        </w:rPr>
        <w:t>Выдача заключений о необходимости направления пациента по медицинским показаниям на санаторно-курортное лечение</w:t>
      </w:r>
      <w:r w:rsidR="007671B3" w:rsidRPr="004A2450">
        <w:rPr>
          <w:rFonts w:ascii="Times New Roman" w:hAnsi="Times New Roman"/>
          <w:color w:val="000000"/>
          <w:sz w:val="28"/>
          <w:szCs w:val="28"/>
        </w:rPr>
        <w:t>.</w:t>
      </w:r>
    </w:p>
    <w:p w:rsidR="001B30A7" w:rsidRDefault="006D2793" w:rsidP="001B30A7">
      <w:pPr>
        <w:pStyle w:val="af6"/>
        <w:numPr>
          <w:ilvl w:val="0"/>
          <w:numId w:val="27"/>
        </w:numPr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 xml:space="preserve">Организация мероприятий по санитарно-гигиеническому просвещению (для больных с </w:t>
      </w:r>
      <w:r w:rsidR="000269A5" w:rsidRPr="001B30A7">
        <w:rPr>
          <w:rFonts w:ascii="Times New Roman" w:hAnsi="Times New Roman"/>
          <w:color w:val="000000"/>
          <w:sz w:val="28"/>
          <w:szCs w:val="28"/>
        </w:rPr>
        <w:t>онкологическими</w:t>
      </w:r>
      <w:r w:rsidRPr="001B30A7">
        <w:rPr>
          <w:rFonts w:ascii="Times New Roman" w:hAnsi="Times New Roman"/>
          <w:color w:val="000000"/>
          <w:sz w:val="28"/>
          <w:szCs w:val="28"/>
        </w:rPr>
        <w:t xml:space="preserve"> заболеваниями и лиц с </w:t>
      </w:r>
      <w:r w:rsidR="000269A5" w:rsidRPr="001B30A7">
        <w:rPr>
          <w:rFonts w:ascii="Times New Roman" w:hAnsi="Times New Roman"/>
          <w:color w:val="000000"/>
          <w:sz w:val="28"/>
          <w:szCs w:val="28"/>
        </w:rPr>
        <w:t>высоким риском их возникновения)</w:t>
      </w:r>
      <w:r w:rsidR="001B30A7" w:rsidRPr="001B30A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B30A7" w:rsidRPr="001B30A7" w:rsidRDefault="006D2793" w:rsidP="003B796C">
      <w:pPr>
        <w:pStyle w:val="af6"/>
        <w:numPr>
          <w:ilvl w:val="0"/>
          <w:numId w:val="27"/>
        </w:numPr>
        <w:suppressAutoHyphens/>
        <w:ind w:left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 xml:space="preserve">Проведение мониторинга и анализа основных медико-статистических показателей заболеваемости, инвалидности и смертности </w:t>
      </w:r>
      <w:r w:rsidR="000269A5" w:rsidRPr="001B30A7">
        <w:rPr>
          <w:rFonts w:ascii="Times New Roman" w:hAnsi="Times New Roman"/>
          <w:color w:val="000000"/>
          <w:sz w:val="28"/>
          <w:szCs w:val="28"/>
        </w:rPr>
        <w:t xml:space="preserve">от онкозаболеваний </w:t>
      </w:r>
      <w:r w:rsidRPr="001B30A7">
        <w:rPr>
          <w:rFonts w:ascii="Times New Roman" w:hAnsi="Times New Roman"/>
          <w:color w:val="000000"/>
          <w:sz w:val="28"/>
          <w:szCs w:val="28"/>
        </w:rPr>
        <w:t>на обслуживаемом участке</w:t>
      </w:r>
      <w:r w:rsidR="007671B3" w:rsidRPr="001B30A7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1B30A7" w:rsidRDefault="006D2793" w:rsidP="0027300C">
      <w:pPr>
        <w:pStyle w:val="af6"/>
        <w:numPr>
          <w:ilvl w:val="0"/>
          <w:numId w:val="27"/>
        </w:numPr>
        <w:suppressAutoHyphens/>
        <w:ind w:left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1B30A7">
        <w:rPr>
          <w:rFonts w:ascii="Times New Roman" w:hAnsi="Times New Roman"/>
          <w:color w:val="000000"/>
          <w:sz w:val="28"/>
          <w:szCs w:val="28"/>
        </w:rPr>
        <w:t>Оформление медицинской документации установленного образца</w:t>
      </w:r>
      <w:r w:rsidR="007671B3" w:rsidRPr="001B30A7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Pr="004A2450" w:rsidRDefault="007E6C66" w:rsidP="004A2450">
      <w:pPr>
        <w:pStyle w:val="af6"/>
        <w:numPr>
          <w:ilvl w:val="0"/>
          <w:numId w:val="27"/>
        </w:numPr>
        <w:suppressAutoHyphens/>
        <w:ind w:left="0"/>
        <w:jc w:val="left"/>
        <w:rPr>
          <w:color w:val="000000"/>
          <w:sz w:val="28"/>
          <w:szCs w:val="28"/>
        </w:rPr>
      </w:pPr>
      <w:r w:rsidRPr="004A2450">
        <w:rPr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074440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801A9" w:rsidRPr="00E836D2" w:rsidTr="00145B8F">
        <w:trPr>
          <w:trHeight w:val="1932"/>
        </w:trPr>
        <w:tc>
          <w:tcPr>
            <w:tcW w:w="562" w:type="dxa"/>
            <w:vMerge w:val="restart"/>
          </w:tcPr>
          <w:p w:rsidR="008801A9" w:rsidRPr="00E836D2" w:rsidRDefault="008801A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 xml:space="preserve">: </w:t>
            </w:r>
            <w:r w:rsidRPr="00E3063D">
              <w:rPr>
                <w:b/>
                <w:color w:val="000000"/>
                <w:sz w:val="28"/>
                <w:szCs w:val="28"/>
              </w:rPr>
              <w:t>готовность к абстрактному мышлению, анализу и синтезу.</w:t>
            </w:r>
          </w:p>
        </w:tc>
        <w:tc>
          <w:tcPr>
            <w:tcW w:w="3828" w:type="dxa"/>
          </w:tcPr>
          <w:p w:rsidR="008801A9" w:rsidRDefault="008801A9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07" w:type="dxa"/>
          </w:tcPr>
          <w:p w:rsidR="008801A9" w:rsidRPr="00E836D2" w:rsidRDefault="008801A9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3063D">
              <w:rPr>
                <w:color w:val="000000"/>
                <w:sz w:val="28"/>
                <w:szCs w:val="28"/>
              </w:rPr>
              <w:t>ситуационные задачи №№1-</w:t>
            </w:r>
            <w:r w:rsidR="001B30A7">
              <w:rPr>
                <w:color w:val="000000"/>
                <w:sz w:val="28"/>
                <w:szCs w:val="28"/>
              </w:rPr>
              <w:t>3</w:t>
            </w:r>
            <w:r w:rsidRPr="00E3063D">
              <w:rPr>
                <w:color w:val="000000"/>
                <w:sz w:val="28"/>
                <w:szCs w:val="28"/>
              </w:rPr>
              <w:t>0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6C3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7350E5" w:rsidRPr="00E836D2" w:rsidRDefault="00D75244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решения профессиональных задач по </w:t>
            </w:r>
            <w:r w:rsidR="00921A18">
              <w:rPr>
                <w:color w:val="000000"/>
                <w:sz w:val="28"/>
                <w:szCs w:val="28"/>
              </w:rPr>
              <w:t>различны</w:t>
            </w:r>
            <w:r>
              <w:rPr>
                <w:color w:val="000000"/>
                <w:sz w:val="28"/>
                <w:szCs w:val="28"/>
              </w:rPr>
              <w:t>м</w:t>
            </w:r>
            <w:r w:rsidR="00921A18">
              <w:rPr>
                <w:color w:val="000000"/>
                <w:sz w:val="28"/>
                <w:szCs w:val="28"/>
              </w:rPr>
              <w:t xml:space="preserve"> вид</w:t>
            </w:r>
            <w:r>
              <w:rPr>
                <w:color w:val="000000"/>
                <w:sz w:val="28"/>
                <w:szCs w:val="28"/>
              </w:rPr>
              <w:t>ам</w:t>
            </w:r>
            <w:r w:rsidR="00921A18">
              <w:rPr>
                <w:color w:val="000000"/>
                <w:sz w:val="28"/>
                <w:szCs w:val="28"/>
              </w:rPr>
              <w:t xml:space="preserve"> деятельности</w:t>
            </w:r>
            <w:r w:rsidR="002157CC">
              <w:rPr>
                <w:color w:val="000000"/>
                <w:sz w:val="28"/>
                <w:szCs w:val="28"/>
              </w:rPr>
              <w:t xml:space="preserve"> </w:t>
            </w:r>
            <w:r w:rsidR="00DD2F15">
              <w:rPr>
                <w:color w:val="000000"/>
                <w:sz w:val="28"/>
                <w:szCs w:val="28"/>
              </w:rPr>
              <w:t>врача</w:t>
            </w:r>
            <w:r w:rsidR="005B06B9">
              <w:rPr>
                <w:color w:val="000000"/>
                <w:sz w:val="28"/>
                <w:szCs w:val="28"/>
              </w:rPr>
              <w:t xml:space="preserve"> общей практики (семейного врача)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1B30A7" w:rsidRPr="00E836D2" w:rsidTr="006F2E80">
        <w:trPr>
          <w:trHeight w:val="1610"/>
        </w:trPr>
        <w:tc>
          <w:tcPr>
            <w:tcW w:w="562" w:type="dxa"/>
            <w:vMerge w:val="restart"/>
          </w:tcPr>
          <w:p w:rsidR="001B30A7" w:rsidRPr="00E836D2" w:rsidRDefault="001B30A7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1B30A7" w:rsidRPr="009E29DC" w:rsidRDefault="001B30A7" w:rsidP="009E29D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9DC">
              <w:rPr>
                <w:b/>
                <w:color w:val="000000"/>
                <w:sz w:val="28"/>
                <w:szCs w:val="28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1B30A7" w:rsidRPr="00E836D2" w:rsidRDefault="001B30A7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30A7" w:rsidRDefault="001B30A7" w:rsidP="000744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E29DC">
              <w:rPr>
                <w:color w:val="000000"/>
                <w:sz w:val="28"/>
                <w:szCs w:val="28"/>
              </w:rPr>
              <w:t>Уметь</w:t>
            </w:r>
            <w:r w:rsidRPr="009E29DC">
              <w:rPr>
                <w:color w:val="000000"/>
                <w:sz w:val="28"/>
                <w:szCs w:val="28"/>
              </w:rPr>
              <w:tab/>
            </w:r>
            <w:proofErr w:type="spellStart"/>
            <w:r w:rsidRPr="009E29DC">
              <w:rPr>
                <w:color w:val="000000"/>
                <w:sz w:val="28"/>
                <w:szCs w:val="28"/>
              </w:rPr>
              <w:t>Уметь</w:t>
            </w:r>
            <w:proofErr w:type="spellEnd"/>
            <w:proofErr w:type="gramEnd"/>
            <w:r w:rsidRPr="009E29DC">
              <w:rPr>
                <w:color w:val="000000"/>
                <w:sz w:val="28"/>
                <w:szCs w:val="28"/>
              </w:rPr>
              <w:t xml:space="preserve"> оценивать этиологические факторы при сборе анамнеза, обосновании диагноза; выбирать методы диагностики и лечения.</w:t>
            </w:r>
          </w:p>
        </w:tc>
        <w:tc>
          <w:tcPr>
            <w:tcW w:w="2207" w:type="dxa"/>
          </w:tcPr>
          <w:p w:rsidR="001B30A7" w:rsidRDefault="001B30A7" w:rsidP="009E29DC">
            <w:pPr>
              <w:jc w:val="both"/>
              <w:rPr>
                <w:color w:val="000000"/>
                <w:sz w:val="28"/>
                <w:szCs w:val="28"/>
              </w:rPr>
            </w:pPr>
            <w:r w:rsidRPr="009E29DC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16055C">
              <w:rPr>
                <w:color w:val="000000"/>
                <w:sz w:val="28"/>
                <w:szCs w:val="28"/>
              </w:rPr>
              <w:t>№</w:t>
            </w:r>
            <w:r w:rsidRPr="009E29DC">
              <w:rPr>
                <w:color w:val="000000"/>
                <w:sz w:val="28"/>
                <w:szCs w:val="28"/>
              </w:rPr>
              <w:t>№1-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E29DC" w:rsidRPr="00E836D2" w:rsidTr="004E602C">
        <w:tc>
          <w:tcPr>
            <w:tcW w:w="562" w:type="dxa"/>
            <w:vMerge/>
          </w:tcPr>
          <w:p w:rsidR="009E29DC" w:rsidRDefault="009E29D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E29DC" w:rsidRPr="009E29DC" w:rsidRDefault="009E29DC" w:rsidP="009E29D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E29DC" w:rsidRDefault="009E29DC" w:rsidP="00074440">
            <w:pPr>
              <w:rPr>
                <w:color w:val="000000"/>
                <w:sz w:val="28"/>
                <w:szCs w:val="28"/>
              </w:rPr>
            </w:pPr>
            <w:r w:rsidRPr="009E29DC">
              <w:rPr>
                <w:color w:val="000000"/>
                <w:sz w:val="28"/>
                <w:szCs w:val="28"/>
              </w:rPr>
              <w:t>Владеть</w:t>
            </w:r>
            <w:r w:rsidRPr="009E29DC">
              <w:rPr>
                <w:color w:val="000000"/>
                <w:sz w:val="28"/>
                <w:szCs w:val="28"/>
              </w:rPr>
              <w:tab/>
              <w:t>проведением диспансеризации и диспансерного наблюдение онкобольных</w:t>
            </w:r>
          </w:p>
        </w:tc>
        <w:tc>
          <w:tcPr>
            <w:tcW w:w="2207" w:type="dxa"/>
          </w:tcPr>
          <w:p w:rsidR="009E29DC" w:rsidRDefault="009E29DC" w:rsidP="009E29DC">
            <w:pPr>
              <w:jc w:val="both"/>
              <w:rPr>
                <w:color w:val="000000"/>
                <w:sz w:val="28"/>
                <w:szCs w:val="28"/>
              </w:rPr>
            </w:pPr>
            <w:r w:rsidRPr="009E29DC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16055C">
              <w:rPr>
                <w:color w:val="000000"/>
                <w:sz w:val="28"/>
                <w:szCs w:val="28"/>
              </w:rPr>
              <w:t>№</w:t>
            </w:r>
            <w:r w:rsidRPr="009E29DC">
              <w:rPr>
                <w:color w:val="000000"/>
                <w:sz w:val="28"/>
                <w:szCs w:val="28"/>
              </w:rPr>
              <w:t>№</w:t>
            </w:r>
            <w:r w:rsidR="0016055C">
              <w:rPr>
                <w:color w:val="000000"/>
                <w:sz w:val="28"/>
                <w:szCs w:val="28"/>
              </w:rPr>
              <w:t>2</w:t>
            </w:r>
            <w:r w:rsidRPr="009E29DC">
              <w:rPr>
                <w:color w:val="000000"/>
                <w:sz w:val="28"/>
                <w:szCs w:val="28"/>
              </w:rPr>
              <w:t>-</w:t>
            </w:r>
            <w:r w:rsidR="001605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801A9" w:rsidRPr="00E836D2" w:rsidTr="00F4323E">
        <w:trPr>
          <w:trHeight w:val="3542"/>
        </w:trPr>
        <w:tc>
          <w:tcPr>
            <w:tcW w:w="562" w:type="dxa"/>
            <w:vMerge w:val="restart"/>
          </w:tcPr>
          <w:p w:rsidR="008801A9" w:rsidRPr="00E836D2" w:rsidRDefault="008801A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ПК-2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828" w:type="dxa"/>
          </w:tcPr>
          <w:p w:rsidR="008801A9" w:rsidRDefault="008801A9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8801A9" w:rsidRPr="00E836D2" w:rsidRDefault="008801A9" w:rsidP="008801A9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навыками проведения профилактического осмотра больных и здоровых групп населения, согласно требованиям приказов МЗ РФ; навыками организации работы первичного онкологического кабинета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A3673">
              <w:rPr>
                <w:color w:val="000000"/>
                <w:sz w:val="28"/>
                <w:szCs w:val="28"/>
              </w:rPr>
              <w:t xml:space="preserve"> диспансеризации больных I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A367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клинических групп</w:t>
            </w:r>
            <w:r w:rsidRPr="002A36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8801A9" w:rsidRPr="00E836D2" w:rsidRDefault="008801A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</w:t>
            </w:r>
            <w:r w:rsidR="0016055C">
              <w:rPr>
                <w:color w:val="000000"/>
                <w:sz w:val="28"/>
                <w:szCs w:val="28"/>
              </w:rPr>
              <w:t>8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2A3673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 xml:space="preserve">Проведения профилактических </w:t>
            </w:r>
            <w:proofErr w:type="spellStart"/>
            <w:r w:rsidRPr="002A3673">
              <w:rPr>
                <w:color w:val="000000"/>
                <w:sz w:val="28"/>
                <w:szCs w:val="28"/>
              </w:rPr>
              <w:t>осмтров</w:t>
            </w:r>
            <w:proofErr w:type="spellEnd"/>
            <w:r w:rsidRPr="002A3673">
              <w:rPr>
                <w:color w:val="000000"/>
                <w:sz w:val="28"/>
                <w:szCs w:val="28"/>
              </w:rPr>
              <w:t xml:space="preserve"> и диспансерного наблюдения за онкобольными, оформления учётно-отчётной документации.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801A9" w:rsidRPr="00E836D2" w:rsidTr="000D27D2">
        <w:trPr>
          <w:trHeight w:val="3542"/>
        </w:trPr>
        <w:tc>
          <w:tcPr>
            <w:tcW w:w="562" w:type="dxa"/>
            <w:vMerge w:val="restart"/>
          </w:tcPr>
          <w:p w:rsidR="008801A9" w:rsidRPr="00E836D2" w:rsidRDefault="008801A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ПК-5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8" w:type="dxa"/>
          </w:tcPr>
          <w:p w:rsidR="008801A9" w:rsidRPr="004F1B52" w:rsidRDefault="008801A9" w:rsidP="00074440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навыками диагностической работы онколога первичного онкологического кабинета, оформлением учётно-отчётной документации, формулировкой диагноза с учётом требований МКБ X, TNM VII редакции, биологических свойств опухолей.</w:t>
            </w:r>
          </w:p>
        </w:tc>
        <w:tc>
          <w:tcPr>
            <w:tcW w:w="2207" w:type="dxa"/>
          </w:tcPr>
          <w:p w:rsidR="0016055C" w:rsidRDefault="0016055C" w:rsidP="001605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6, 9-12</w:t>
            </w:r>
          </w:p>
          <w:p w:rsidR="008801A9" w:rsidRPr="00E836D2" w:rsidRDefault="008801A9" w:rsidP="0016055C">
            <w:pPr>
              <w:jc w:val="both"/>
              <w:rPr>
                <w:color w:val="000000"/>
                <w:sz w:val="28"/>
                <w:szCs w:val="28"/>
              </w:rPr>
            </w:pPr>
            <w:r w:rsidRPr="00291D0B">
              <w:rPr>
                <w:sz w:val="28"/>
                <w:szCs w:val="28"/>
              </w:rPr>
              <w:t xml:space="preserve">Анализ дневника практики 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56396" w:rsidRPr="00E836D2" w:rsidRDefault="002A3673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Определения состояния пациента, постановки диагноза, правильной его формулировки в соответствии с действующими требованиями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801A9" w:rsidRPr="00E836D2" w:rsidTr="006A76DC">
        <w:trPr>
          <w:trHeight w:val="1942"/>
        </w:trPr>
        <w:tc>
          <w:tcPr>
            <w:tcW w:w="562" w:type="dxa"/>
            <w:vMerge w:val="restart"/>
          </w:tcPr>
          <w:p w:rsidR="008801A9" w:rsidRPr="00E836D2" w:rsidRDefault="008801A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ПК-6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ведению и лечению пациентов, нуждающихся в оказании онкологической медицинской помощи</w:t>
            </w:r>
          </w:p>
        </w:tc>
        <w:tc>
          <w:tcPr>
            <w:tcW w:w="3828" w:type="dxa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Владеть-</w:t>
            </w:r>
            <w:r w:rsidRPr="00835408">
              <w:rPr>
                <w:color w:val="000000"/>
                <w:sz w:val="28"/>
                <w:szCs w:val="28"/>
              </w:rPr>
              <w:t>основными методами специализированного лечения онкобольных и коррекцией их осложнений</w:t>
            </w:r>
          </w:p>
        </w:tc>
        <w:tc>
          <w:tcPr>
            <w:tcW w:w="2207" w:type="dxa"/>
          </w:tcPr>
          <w:p w:rsidR="0016055C" w:rsidRDefault="0016055C" w:rsidP="001605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2-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8801A9" w:rsidRPr="00E836D2" w:rsidRDefault="008801A9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B6EF9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опыт</w:t>
            </w:r>
            <w:r w:rsidRPr="00835408">
              <w:rPr>
                <w:color w:val="000000"/>
                <w:sz w:val="28"/>
                <w:szCs w:val="28"/>
              </w:rPr>
              <w:t xml:space="preserve"> клинического и амбулаторного ведения онкобольных, выполнения </w:t>
            </w:r>
            <w:r w:rsidRPr="00835408">
              <w:rPr>
                <w:color w:val="000000"/>
                <w:sz w:val="28"/>
                <w:szCs w:val="28"/>
              </w:rPr>
              <w:lastRenderedPageBreak/>
              <w:t>диагностических и лечебных мероприятий в пределах компетенции и паспорта специальности</w:t>
            </w:r>
            <w:r>
              <w:rPr>
                <w:color w:val="000000"/>
                <w:sz w:val="28"/>
                <w:szCs w:val="28"/>
              </w:rPr>
              <w:t xml:space="preserve"> онкология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8801A9" w:rsidRPr="00E836D2" w:rsidTr="000B2667">
        <w:trPr>
          <w:trHeight w:val="2576"/>
        </w:trPr>
        <w:tc>
          <w:tcPr>
            <w:tcW w:w="562" w:type="dxa"/>
            <w:vMerge w:val="restart"/>
          </w:tcPr>
          <w:p w:rsidR="008801A9" w:rsidRPr="00E836D2" w:rsidRDefault="008801A9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ПК-8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</w:tcPr>
          <w:p w:rsidR="008801A9" w:rsidRDefault="008801A9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8801A9" w:rsidRPr="00E836D2" w:rsidRDefault="008801A9" w:rsidP="00835408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ведения пациентов на основе клинических рекомендаций (протоколов ведения), порядков и стандартов медицин</w:t>
            </w:r>
            <w:r>
              <w:rPr>
                <w:color w:val="000000"/>
                <w:sz w:val="28"/>
                <w:szCs w:val="28"/>
              </w:rPr>
              <w:t xml:space="preserve">ской помощи при </w:t>
            </w:r>
            <w:r w:rsidRPr="001C01C4">
              <w:rPr>
                <w:color w:val="000000"/>
                <w:sz w:val="28"/>
                <w:szCs w:val="28"/>
              </w:rPr>
              <w:t>заболеваниях</w:t>
            </w:r>
            <w:r>
              <w:rPr>
                <w:color w:val="000000"/>
                <w:sz w:val="28"/>
                <w:szCs w:val="28"/>
              </w:rPr>
              <w:t xml:space="preserve"> в онкологии</w:t>
            </w:r>
          </w:p>
        </w:tc>
        <w:tc>
          <w:tcPr>
            <w:tcW w:w="2207" w:type="dxa"/>
          </w:tcPr>
          <w:p w:rsidR="0016055C" w:rsidRDefault="0016055C" w:rsidP="001605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15-20</w:t>
            </w:r>
          </w:p>
          <w:p w:rsidR="008801A9" w:rsidRPr="009B6F35" w:rsidRDefault="008801A9" w:rsidP="005515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01C2F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>определения показаний и методики реабилитации больных онкологического профиля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801A9" w:rsidRPr="00E836D2" w:rsidTr="005B616A">
        <w:trPr>
          <w:trHeight w:val="2264"/>
        </w:trPr>
        <w:tc>
          <w:tcPr>
            <w:tcW w:w="562" w:type="dxa"/>
            <w:vMerge w:val="restart"/>
          </w:tcPr>
          <w:p w:rsidR="008801A9" w:rsidRDefault="008801A9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8801A9" w:rsidRPr="00E836D2" w:rsidRDefault="008801A9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ПК-10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8801A9" w:rsidRDefault="008801A9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8801A9" w:rsidRPr="004E602C" w:rsidRDefault="008801A9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>технологией организации и управления в сфере охраны здоровья граждан в медицинских организациях и их структурных подразделения</w:t>
            </w:r>
          </w:p>
        </w:tc>
        <w:tc>
          <w:tcPr>
            <w:tcW w:w="2207" w:type="dxa"/>
          </w:tcPr>
          <w:p w:rsidR="0016055C" w:rsidRDefault="0016055C" w:rsidP="001605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21-30</w:t>
            </w:r>
            <w:bookmarkStart w:id="1" w:name="_GoBack"/>
            <w:bookmarkEnd w:id="1"/>
          </w:p>
          <w:p w:rsidR="008801A9" w:rsidRPr="00E836D2" w:rsidRDefault="008801A9" w:rsidP="005515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>организации и проведения диагностических и лечебных мероприятий у онкобольных на базе структурных подразделений ЛПУ.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D34" w:rsidRDefault="00D82D34">
      <w:r>
        <w:separator/>
      </w:r>
    </w:p>
  </w:endnote>
  <w:endnote w:type="continuationSeparator" w:id="0">
    <w:p w:rsidR="00D82D34" w:rsidRDefault="00D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D34" w:rsidRDefault="00D82D34">
      <w:r>
        <w:separator/>
      </w:r>
    </w:p>
  </w:footnote>
  <w:footnote w:type="continuationSeparator" w:id="0">
    <w:p w:rsidR="00D82D34" w:rsidRDefault="00D8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multilevel"/>
    <w:tmpl w:val="2430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012206"/>
    <w:multiLevelType w:val="hybridMultilevel"/>
    <w:tmpl w:val="E146EC86"/>
    <w:lvl w:ilvl="0" w:tplc="6BC61CB2">
      <w:start w:val="1"/>
      <w:numFmt w:val="decimal"/>
      <w:lvlText w:val="%1.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5457B0"/>
    <w:multiLevelType w:val="hybridMultilevel"/>
    <w:tmpl w:val="81587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6A2851CC"/>
    <w:multiLevelType w:val="hybridMultilevel"/>
    <w:tmpl w:val="6CC8A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25A4F"/>
    <w:multiLevelType w:val="multilevel"/>
    <w:tmpl w:val="81843C3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B4BFF"/>
    <w:multiLevelType w:val="multilevel"/>
    <w:tmpl w:val="81843C3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2"/>
  </w:num>
  <w:num w:numId="8">
    <w:abstractNumId w:val="21"/>
  </w:num>
  <w:num w:numId="9">
    <w:abstractNumId w:val="17"/>
  </w:num>
  <w:num w:numId="10">
    <w:abstractNumId w:val="3"/>
  </w:num>
  <w:num w:numId="11">
    <w:abstractNumId w:val="2"/>
  </w:num>
  <w:num w:numId="12">
    <w:abstractNumId w:val="20"/>
  </w:num>
  <w:num w:numId="13">
    <w:abstractNumId w:val="11"/>
  </w:num>
  <w:num w:numId="14">
    <w:abstractNumId w:val="24"/>
  </w:num>
  <w:num w:numId="15">
    <w:abstractNumId w:val="25"/>
  </w:num>
  <w:num w:numId="16">
    <w:abstractNumId w:val="16"/>
  </w:num>
  <w:num w:numId="17">
    <w:abstractNumId w:val="26"/>
  </w:num>
  <w:num w:numId="18">
    <w:abstractNumId w:val="5"/>
  </w:num>
  <w:num w:numId="19">
    <w:abstractNumId w:val="1"/>
  </w:num>
  <w:num w:numId="20">
    <w:abstractNumId w:val="4"/>
  </w:num>
  <w:num w:numId="21">
    <w:abstractNumId w:val="13"/>
  </w:num>
  <w:num w:numId="22">
    <w:abstractNumId w:val="18"/>
  </w:num>
  <w:num w:numId="23">
    <w:abstractNumId w:val="6"/>
  </w:num>
  <w:num w:numId="24">
    <w:abstractNumId w:val="15"/>
  </w:num>
  <w:num w:numId="25">
    <w:abstractNumId w:val="27"/>
  </w:num>
  <w:num w:numId="26">
    <w:abstractNumId w:val="23"/>
  </w:num>
  <w:num w:numId="27">
    <w:abstractNumId w:val="8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69A5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3EB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16BA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2591D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055C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0A7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58F2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1D0B"/>
    <w:rsid w:val="00293E70"/>
    <w:rsid w:val="002946A2"/>
    <w:rsid w:val="00295475"/>
    <w:rsid w:val="002A0018"/>
    <w:rsid w:val="002A1205"/>
    <w:rsid w:val="002A120C"/>
    <w:rsid w:val="002A3673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703E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2450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408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1A9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09D3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6F35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3ED"/>
    <w:rsid w:val="009D6532"/>
    <w:rsid w:val="009D6607"/>
    <w:rsid w:val="009D6EFB"/>
    <w:rsid w:val="009D7688"/>
    <w:rsid w:val="009E1E78"/>
    <w:rsid w:val="009E2987"/>
    <w:rsid w:val="009E29DC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29F9"/>
    <w:rsid w:val="00D7306E"/>
    <w:rsid w:val="00D736F0"/>
    <w:rsid w:val="00D74415"/>
    <w:rsid w:val="00D75244"/>
    <w:rsid w:val="00D76AF9"/>
    <w:rsid w:val="00D82325"/>
    <w:rsid w:val="00D82D34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25D"/>
    <w:rsid w:val="00E21501"/>
    <w:rsid w:val="00E23757"/>
    <w:rsid w:val="00E27C15"/>
    <w:rsid w:val="00E27E32"/>
    <w:rsid w:val="00E3063D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423E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DD519"/>
  <w15:docId w15:val="{00537AC2-FA3D-4A94-A769-753E8C3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F251-2DED-44D9-B4C5-3E7646C9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User</cp:lastModifiedBy>
  <cp:revision>6</cp:revision>
  <cp:lastPrinted>2019-03-11T11:07:00Z</cp:lastPrinted>
  <dcterms:created xsi:type="dcterms:W3CDTF">2019-10-09T10:53:00Z</dcterms:created>
  <dcterms:modified xsi:type="dcterms:W3CDTF">2019-10-24T08:58:00Z</dcterms:modified>
</cp:coreProperties>
</file>