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ПРАКТИКЕ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b/>
          <w:sz w:val="32"/>
        </w:rPr>
      </w:pPr>
      <w:r>
        <w:rPr>
          <w:b/>
          <w:sz w:val="32"/>
          <w:lang w:val="en-US"/>
        </w:rPr>
        <w:t>ПРОИЗВОДСТВЕННАЯ (</w:t>
      </w:r>
      <w:r>
        <w:rPr>
          <w:b/>
          <w:sz w:val="32"/>
        </w:rPr>
        <w:t>КЛИНИЧЕСКАЯ</w:t>
      </w:r>
      <w:r>
        <w:rPr>
          <w:b/>
          <w:sz w:val="32"/>
          <w:lang w:val="en-US"/>
        </w:rPr>
        <w:t xml:space="preserve">) </w:t>
      </w:r>
      <w:r>
        <w:rPr>
          <w:b/>
          <w:sz w:val="32"/>
        </w:rPr>
        <w:t xml:space="preserve"> ПРАКТИКА ПО НЕВРОЛОГИИ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31.08.42 Неврология</w:t>
      </w: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>
        <w:rPr>
          <w:i/>
          <w:color w:val="000000"/>
        </w:rPr>
        <w:t>31.08.42 Неврология</w:t>
      </w:r>
      <w:r>
        <w:rPr>
          <w:color w:val="000000"/>
        </w:rPr>
        <w:t>, утвержденной ученым советом ФГБОУ ВО ОрГМУ Минздрава России</w:t>
      </w: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jc w:val="center"/>
        <w:rPr>
          <w:color w:val="000000"/>
        </w:rPr>
      </w:pPr>
      <w:r>
        <w:rPr>
          <w:color w:val="000000"/>
        </w:rPr>
        <w:t>протокол № 11 от «22» июня 2018</w:t>
      </w:r>
      <w:r>
        <w:rPr>
          <w:color w:val="000000"/>
        </w:rPr>
        <w:t xml:space="preserve"> г.</w:t>
      </w: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jc w:val="center"/>
        <w:rPr>
          <w:color w:val="000000"/>
          <w:sz w:val="28"/>
        </w:rPr>
      </w:pPr>
      <w:r>
        <w:rPr>
          <w:color w:val="000000"/>
          <w:sz w:val="28"/>
        </w:rPr>
        <w:t>Оренбург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7"/>
        </w:numPr>
        <w:spacing w:after="160" w:lineRule="auto" w:line="25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>
      <w:pPr>
        <w:pStyle w:val="style179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форме зачета.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</w:t>
      </w:r>
      <w:r>
        <w:rPr>
          <w:rFonts w:ascii="Times New Roman" w:hAnsi="Times New Roman"/>
          <w:color w:val="000000"/>
          <w:sz w:val="28"/>
          <w:szCs w:val="28"/>
        </w:rPr>
        <w:t xml:space="preserve">у сформированности умений, навыков и практического опыта по каждой компетенции, установленной в программе практики.  </w:t>
      </w:r>
    </w:p>
    <w:p>
      <w:pPr>
        <w:pStyle w:val="style179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УК-1</w:t>
      </w:r>
      <w:r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УК-2 </w:t>
      </w:r>
      <w:r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>
      <w:pPr>
        <w:pStyle w:val="style4156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УК-3 - </w:t>
      </w:r>
      <w:r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</w:t>
      </w:r>
      <w:r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ПК-2 – </w:t>
      </w:r>
      <w:r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ПК-3</w:t>
      </w:r>
      <w:r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ПК-4 - </w:t>
      </w:r>
      <w:r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ПК-5 – </w:t>
      </w:r>
      <w:r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ПК-6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style4157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готовность к ведению и лечению пациентов с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неврологическими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заболеваниями.</w:t>
      </w:r>
    </w:p>
    <w:p>
      <w:pPr>
        <w:pStyle w:val="style4156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</w:t>
      </w:r>
      <w:r>
        <w:rPr>
          <w:rFonts w:ascii="Times New Roman" w:hAnsi="Times New Roman"/>
          <w:sz w:val="28"/>
          <w:szCs w:val="28"/>
        </w:rPr>
        <w:t>ситуациях, в том числе медицинской эвакуации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ПК-8</w:t>
      </w:r>
      <w:r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ПК-9 </w:t>
      </w:r>
      <w:r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ПК-10</w:t>
      </w:r>
      <w:r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>
      <w:pPr>
        <w:pStyle w:val="style415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ПК-11 </w:t>
      </w:r>
      <w:r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ПК-12</w:t>
      </w:r>
      <w:r>
        <w:rPr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>
      <w:pPr>
        <w:pStyle w:val="style179"/>
        <w:tabs>
          <w:tab w:val="left" w:leader="none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с оценкой проводится по контролю освоения практических навыков и практического опыта, о</w:t>
      </w:r>
      <w:r>
        <w:rPr>
          <w:rFonts w:ascii="Times New Roman" w:hAnsi="Times New Roman"/>
          <w:color w:val="000000"/>
          <w:sz w:val="28"/>
          <w:szCs w:val="28"/>
        </w:rPr>
        <w:t>траженных в дневнике и отчете о прохождении клинической практики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style0"/>
        <w:suppressAutoHyphens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ТЛИЧНО». </w:t>
      </w:r>
      <w:r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</w:t>
      </w:r>
      <w:r>
        <w:rPr>
          <w:rFonts w:ascii="Times New Roman" w:hAnsi="Times New Roman"/>
          <w:sz w:val="28"/>
          <w:szCs w:val="24"/>
          <w:shd w:val="clear" w:color="auto" w:fill="ffffff"/>
        </w:rPr>
        <w:t>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</w:t>
      </w:r>
      <w:r>
        <w:rPr>
          <w:rFonts w:ascii="Times New Roman" w:hAnsi="Times New Roman"/>
          <w:sz w:val="28"/>
          <w:szCs w:val="24"/>
        </w:rPr>
        <w:t>стрируются глубокие знания базовых нормативно-правовых актов. Соблюдаются нормы литературной речи.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«ХОРОШО». При отсутствии </w:t>
      </w:r>
      <w:r>
        <w:rPr>
          <w:rFonts w:ascii="Times New Roman" w:hAnsi="Times New Roman"/>
          <w:sz w:val="28"/>
          <w:szCs w:val="24"/>
          <w:shd w:val="clear" w:color="auto" w:fill="ffffff"/>
        </w:rPr>
        <w:t>нарушения сроков сдачи отчетной документации, в отчетной документации присутствуют негрубые ошибки и недочеты, свидетельствующие о н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/>
          <w:sz w:val="28"/>
          <w:szCs w:val="24"/>
        </w:rPr>
        <w:t>Ответы на поставленные вопросы излагаются систематизиро</w:t>
      </w:r>
      <w:r>
        <w:rPr>
          <w:rFonts w:ascii="Times New Roman" w:hAnsi="Times New Roman"/>
          <w:sz w:val="28"/>
          <w:szCs w:val="24"/>
        </w:rPr>
        <w:t xml:space="preserve">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</w:t>
      </w:r>
      <w:r>
        <w:rPr>
          <w:rFonts w:ascii="Times New Roman" w:hAnsi="Times New Roman"/>
          <w:sz w:val="28"/>
          <w:szCs w:val="24"/>
        </w:rPr>
        <w:t xml:space="preserve">литературной речи. 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«УДОВЛЕТВОРИТЕЛЬНО»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Небольшие </w:t>
      </w:r>
      <w:r>
        <w:rPr>
          <w:rFonts w:ascii="Times New Roman" w:hAnsi="Times New Roman"/>
          <w:sz w:val="28"/>
          <w:szCs w:val="24"/>
          <w:shd w:val="clear" w:color="auto" w:fill="ffffff"/>
        </w:rPr>
        <w:t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страция практического навыка с одной/двумя грубыми ошибками. В ответе </w:t>
      </w:r>
      <w:r>
        <w:rPr>
          <w:rFonts w:ascii="Times New Roman" w:hAnsi="Times New Roman"/>
          <w:sz w:val="28"/>
          <w:szCs w:val="24"/>
        </w:rPr>
        <w:t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</w:t>
      </w:r>
      <w:r>
        <w:rPr>
          <w:rFonts w:ascii="Times New Roman" w:hAnsi="Times New Roman"/>
          <w:sz w:val="28"/>
          <w:szCs w:val="24"/>
        </w:rPr>
        <w:t xml:space="preserve">нкретные задачи. Имеются затруднения с выводами. Допускаются нарушения норм литературной речи. 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</w:t>
      </w:r>
      <w:r>
        <w:rPr>
          <w:rFonts w:ascii="Times New Roman" w:hAnsi="Times New Roman"/>
          <w:sz w:val="28"/>
          <w:szCs w:val="24"/>
        </w:rPr>
        <w:t xml:space="preserve">тельно, сбивчиво, не представляет </w:t>
      </w:r>
      <w:r>
        <w:rPr>
          <w:rFonts w:ascii="Times New Roman" w:hAnsi="Times New Roman"/>
          <w:sz w:val="28"/>
          <w:szCs w:val="24"/>
        </w:rPr>
        <w:t>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</w:t>
      </w:r>
      <w:r>
        <w:rPr>
          <w:rFonts w:ascii="Times New Roman" w:hAnsi="Times New Roman"/>
          <w:sz w:val="28"/>
          <w:szCs w:val="24"/>
        </w:rPr>
        <w:t xml:space="preserve">арушения норм литературной речи. 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pStyle w:val="style179"/>
        <w:numPr>
          <w:ilvl w:val="0"/>
          <w:numId w:val="18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iCs/>
          <w:sz w:val="28"/>
          <w:szCs w:val="28"/>
        </w:rPr>
        <w:t xml:space="preserve">Предупреждение возникновения </w:t>
      </w:r>
      <w:r>
        <w:rPr>
          <w:rFonts w:ascii="Times New Roman" w:hAnsi="Times New Roman"/>
          <w:iCs/>
          <w:sz w:val="28"/>
          <w:szCs w:val="28"/>
        </w:rPr>
        <w:t>заболеваний среди населения путем проведения профилактических мероприятий.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iCs/>
          <w:sz w:val="28"/>
          <w:szCs w:val="28"/>
        </w:rPr>
        <w:t>Предупреждение возникновения заболеваний среди населения путем проведения противоэпидемических мероприятий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Проведение диспансеризации.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Проведение </w:t>
      </w:r>
      <w:r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Проведение диспансерного наблюдения и анализа его эффективности.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>
        <w:rPr>
          <w:rFonts w:ascii="Times New Roman" w:hAnsi="Times New Roman"/>
          <w:iCs/>
          <w:sz w:val="28"/>
          <w:szCs w:val="28"/>
        </w:rPr>
        <w:t>Проведение сбора информации о показателях здоровья населения различных возрастно-половых групп, характеризующих состояние их здоровья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>
        <w:rPr>
          <w:rFonts w:ascii="Times New Roman" w:hAnsi="Times New Roman"/>
          <w:iCs/>
          <w:sz w:val="28"/>
          <w:szCs w:val="28"/>
        </w:rPr>
        <w:t>Про</w:t>
      </w:r>
      <w:r>
        <w:rPr>
          <w:rFonts w:ascii="Times New Roman" w:hAnsi="Times New Roman"/>
          <w:iCs/>
          <w:sz w:val="28"/>
          <w:szCs w:val="28"/>
        </w:rPr>
        <w:t>ведение медико-статистического анализа информации о показателях здоровья населения различных возрастно-половых групп, характеризующих состояние их здоровья</w:t>
      </w:r>
    </w:p>
    <w:p>
      <w:pPr>
        <w:pStyle w:val="style179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Диагностика заболеваний и патологических состояний пациентов </w:t>
      </w:r>
      <w:r>
        <w:rPr>
          <w:rFonts w:ascii="Times New Roman" w:hAnsi="Times New Roman"/>
          <w:sz w:val="28"/>
          <w:szCs w:val="28"/>
        </w:rPr>
        <w:t>на основе владения пропедевтическими, лабораторными, инструментальными и иными методами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неврологического профиля.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Диагностика неотложных состояний.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Диагностика беременности.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Проведение медицинской экспертизы.</w:t>
      </w:r>
    </w:p>
    <w:p>
      <w:pPr>
        <w:pStyle w:val="style0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Лечебная деятельность</w:t>
      </w:r>
      <w:r>
        <w:rPr>
          <w:sz w:val="28"/>
          <w:szCs w:val="28"/>
        </w:rPr>
        <w:t xml:space="preserve">. </w:t>
      </w:r>
    </w:p>
    <w:p>
      <w:pPr>
        <w:pStyle w:val="style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 Оказание специализированной медицинской помощи при</w:t>
      </w:r>
      <w:r>
        <w:rPr>
          <w:color w:val="000000"/>
          <w:sz w:val="28"/>
          <w:szCs w:val="28"/>
        </w:rPr>
        <w:t xml:space="preserve"> заболеваниях, состояниях, клинических ситуациях в соответствии</w:t>
      </w:r>
      <w:r>
        <w:rPr>
          <w:color w:val="000000"/>
          <w:sz w:val="28"/>
          <w:szCs w:val="28"/>
        </w:rPr>
        <w:t xml:space="preserve"> с клиническими рекомендациями (протоколами ведения), стандартами и порядками оказания медицинской помощи пациентам неврологического профиля.</w:t>
      </w:r>
    </w:p>
    <w:p>
      <w:pPr>
        <w:pStyle w:val="style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Участие в оказании скорой медицинской помощи при состояниях, требующих срочного медицинского вмешательства.</w:t>
      </w:r>
    </w:p>
    <w:p>
      <w:pPr>
        <w:pStyle w:val="style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</w:t>
      </w:r>
      <w:r>
        <w:rPr>
          <w:i/>
          <w:iCs/>
          <w:sz w:val="20"/>
          <w:szCs w:val="20"/>
        </w:rPr>
        <w:t xml:space="preserve"> </w:t>
      </w:r>
      <w:r>
        <w:rPr>
          <w:iCs/>
          <w:sz w:val="28"/>
          <w:szCs w:val="28"/>
        </w:rPr>
        <w:t>Оказание медицинской помощи при чрезвычайных ситуациях, в том числе участие в медицинской эвакуации</w:t>
      </w:r>
    </w:p>
    <w:p>
      <w:pPr>
        <w:pStyle w:val="style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i/>
          <w:color w:val="000000"/>
          <w:sz w:val="28"/>
          <w:szCs w:val="28"/>
        </w:rPr>
        <w:t>Реабилитационная деятельность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Определение показаний к проведению медицинской реабилитации.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Определение показаний к проведению трудовой ре</w:t>
      </w:r>
      <w:r>
        <w:rPr>
          <w:color w:val="000000"/>
          <w:sz w:val="28"/>
          <w:szCs w:val="28"/>
        </w:rPr>
        <w:t>абилитации.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Разработка индивидуальных программ реабилитации.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Составление плана реабилитации инвалидов.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 Определение показаний к проведению немедикаментозной терапии, физиотерапии, ЛФК.</w:t>
      </w:r>
    </w:p>
    <w:p>
      <w:pPr>
        <w:pStyle w:val="style0"/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Определение показаний и </w:t>
      </w:r>
      <w:r>
        <w:rPr>
          <w:color w:val="000000"/>
          <w:sz w:val="28"/>
          <w:szCs w:val="28"/>
        </w:rPr>
        <w:t>противопоказаний к санаторно-курортному лечению.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П</w:t>
      </w:r>
      <w:r>
        <w:rPr>
          <w:rFonts w:ascii="Times New Roman" w:hAnsi="Times New Roman"/>
          <w:iCs/>
          <w:sz w:val="28"/>
          <w:szCs w:val="28"/>
        </w:rPr>
        <w:t>рименение основных принципов организации оказания медицинской помощи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О</w:t>
      </w:r>
      <w:r>
        <w:rPr>
          <w:rFonts w:ascii="Times New Roman" w:hAnsi="Times New Roman"/>
          <w:iCs/>
          <w:sz w:val="28"/>
          <w:szCs w:val="28"/>
        </w:rPr>
        <w:t>рганизация и управл</w:t>
      </w:r>
      <w:r>
        <w:rPr>
          <w:rFonts w:ascii="Times New Roman" w:hAnsi="Times New Roman"/>
          <w:iCs/>
          <w:sz w:val="28"/>
          <w:szCs w:val="28"/>
        </w:rPr>
        <w:t>ение деятельностью медицинских организаций и их структурных подразделений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>
        <w:rPr>
          <w:rFonts w:ascii="Times New Roman" w:hAnsi="Times New Roman"/>
          <w:iCs/>
          <w:sz w:val="28"/>
          <w:szCs w:val="28"/>
        </w:rPr>
        <w:t>Организация проведения медицинской экспертизы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>
        <w:rPr>
          <w:rFonts w:ascii="Times New Roman" w:hAnsi="Times New Roman"/>
          <w:iCs/>
          <w:sz w:val="28"/>
          <w:szCs w:val="28"/>
        </w:rPr>
        <w:t>Организация оценки качества оказания медицинской помощи пациентам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>
        <w:rPr>
          <w:rFonts w:ascii="Times New Roman" w:hAnsi="Times New Roman"/>
          <w:iCs/>
          <w:sz w:val="28"/>
          <w:szCs w:val="28"/>
        </w:rPr>
        <w:t>Ведение учетно-отчетной документации в медицинской о</w:t>
      </w:r>
      <w:r>
        <w:rPr>
          <w:rFonts w:ascii="Times New Roman" w:hAnsi="Times New Roman"/>
          <w:iCs/>
          <w:sz w:val="28"/>
          <w:szCs w:val="28"/>
        </w:rPr>
        <w:t>рганизации и ее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5.6.С</w:t>
      </w:r>
      <w:r>
        <w:rPr>
          <w:rFonts w:ascii="Times New Roman" w:hAnsi="Times New Roman"/>
          <w:iCs/>
          <w:sz w:val="28"/>
          <w:szCs w:val="28"/>
        </w:rPr>
        <w:t>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</w:t>
      </w:r>
      <w:r>
        <w:rPr>
          <w:rFonts w:ascii="Times New Roman" w:hAnsi="Times New Roman"/>
          <w:iCs/>
          <w:sz w:val="28"/>
          <w:szCs w:val="28"/>
        </w:rPr>
        <w:t>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>
        <w:rPr>
          <w:rFonts w:ascii="Times New Roman" w:hAnsi="Times New Roman"/>
          <w:iCs/>
          <w:sz w:val="28"/>
          <w:szCs w:val="28"/>
        </w:rPr>
        <w:t>Соблюдение основных требований информационной безопасности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аттестации.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2"/>
        <w:gridCol w:w="4279"/>
        <w:gridCol w:w="2380"/>
      </w:tblGrid>
      <w:tr>
        <w:trPr>
          <w:trHeight w:val="1304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rFonts w:cs="SimSun"/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Проверяемая компетенция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/>
            </w:pPr>
            <w:r>
              <w:t>Дескриптор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/>
            </w:pPr>
            <w:r>
              <w:t>Контрольно-оценочное средство (номер вопроса/практического задания)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УК-1. Готовность к абстрактному мышлению, анализу и синтезу.</w:t>
            </w:r>
            <w:bookmarkStart w:id="1" w:name="_GoBack"/>
            <w:bookmarkEnd w:id="1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Знать</w:t>
            </w:r>
          </w:p>
          <w:p>
            <w:pPr>
              <w:pStyle w:val="style0"/>
              <w:rPr/>
            </w:pPr>
            <w:r>
              <w:t>этиологию и патогенез заболеваний и состояний, принципы их профилактики, диагностики и лечения;</w:t>
            </w:r>
          </w:p>
          <w:p>
            <w:pPr>
              <w:pStyle w:val="style0"/>
              <w:rPr/>
            </w:pPr>
            <w:r>
              <w:t>критерии эффективности лечебно-профилактических, реабилитационных мероприятий и диспансерного наблюдения.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1-79</w:t>
            </w:r>
          </w:p>
        </w:tc>
      </w:tr>
      <w:tr>
        <w:tblPrEx/>
        <w:trPr>
          <w:trHeight w:val="898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Уметь</w:t>
            </w:r>
          </w:p>
          <w:p>
            <w:pPr>
              <w:pStyle w:val="style0"/>
              <w:rPr/>
            </w:pPr>
            <w:r>
              <w:t>анализировать полученную информацию в процессе профессиональной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1-56</w:t>
            </w:r>
          </w:p>
        </w:tc>
      </w:tr>
      <w:tr>
        <w:tblPrEx/>
        <w:trPr>
          <w:trHeight w:val="1138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Владеть</w:t>
            </w:r>
          </w:p>
          <w:p>
            <w:pPr>
              <w:pStyle w:val="style0"/>
              <w:rPr/>
            </w:pPr>
            <w: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1-56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56"/>
              <w:spacing w:lineRule="auto" w:line="27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 -2.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Знать - </w:t>
            </w:r>
            <w:r>
              <w:rPr>
                <w:color w:val="000000"/>
              </w:rPr>
              <w:t>требования к обеспечению внутреннего контроля качества и безопасности медицинской деятельности, требования охраны труда, основы личной безопасности и конфликтологии,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 xml:space="preserve">вопросы № </w:t>
            </w:r>
            <w:r>
              <w:rPr>
                <w:lang w:val="en-US"/>
              </w:rPr>
              <w:t>80</w:t>
            </w:r>
            <w:r>
              <w:t>-</w:t>
            </w:r>
            <w:r>
              <w:rPr>
                <w:lang w:val="en-US"/>
              </w:rPr>
              <w:t>88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Уметь - </w:t>
            </w:r>
            <w:r>
              <w:rPr>
                <w:color w:val="000000"/>
              </w:rPr>
              <w:t>соблюдать правила внутреннего трудового распорядка, требования пожарной безопасности, охраны труда, осуществлять контроль выполнения должностных обязанностей находящимся в распоряжении медицинским персоналом</w:t>
            </w:r>
            <w: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 xml:space="preserve">практические задачи № </w:t>
            </w:r>
            <w:r>
              <w:rPr>
                <w:lang w:val="en-US"/>
              </w:rPr>
              <w:t>1-3</w:t>
            </w:r>
          </w:p>
        </w:tc>
      </w:tr>
      <w:tr>
        <w:tblPrEx/>
        <w:trPr>
          <w:trHeight w:val="569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Владеть - </w:t>
            </w:r>
            <w:r>
              <w:rPr>
                <w:color w:val="000000"/>
              </w:rPr>
              <w:t>навыком контроля выполнения должностных обязанностей находящимся в распоряжении медицинским персоналом, 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>практические задачи №</w:t>
            </w:r>
            <w:r>
              <w:rPr>
                <w:lang w:val="en-US"/>
              </w:rPr>
              <w:t>4-6</w:t>
            </w:r>
          </w:p>
        </w:tc>
      </w:tr>
      <w:tr>
        <w:tblPrEx/>
        <w:trPr>
          <w:trHeight w:val="711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firstLine="7"/>
              <w:jc w:val="both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УК-3.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</w:t>
            </w:r>
            <w:r>
              <w:t>политики и нормативно-правовому регулированию в сфере здравоохранения.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Знать - </w:t>
            </w:r>
            <w:r>
              <w:rPr>
                <w:color w:val="000000"/>
                <w:shd w:val="clear" w:color="auto" w:fill="ffffff"/>
              </w:rPr>
              <w:t>основы педагогической деятельности в разноуровневом медицинском и фармацевтическом образовании в соответствии с нормативной базой.</w:t>
            </w:r>
            <w:r>
              <w:t xml:space="preserve"> Основные современные педагогические принципы и методы обучения и воспитания.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 xml:space="preserve">вопросы № </w:t>
            </w:r>
            <w:r>
              <w:rPr>
                <w:lang w:val="en-US"/>
              </w:rPr>
              <w:t>89-90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Уметь - применять знания педагогических методов и технологий в профессиональной деятельности,</w:t>
            </w:r>
            <w:r>
              <w:rPr>
                <w:b/>
              </w:rPr>
              <w:t xml:space="preserve"> </w:t>
            </w:r>
            <w: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>
              <w:rPr>
                <w:spacing w:val="-11"/>
              </w:rPr>
              <w:t xml:space="preserve"> </w:t>
            </w:r>
            <w: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 xml:space="preserve">практические задачи № </w:t>
            </w:r>
            <w:r>
              <w:rPr>
                <w:lang w:val="en-US"/>
              </w:rPr>
              <w:t>7-8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Calibri" w:eastAsia="SimSun" w:hAnsi="Calibri"/>
                <w:sz w:val="28"/>
                <w:szCs w:val="28"/>
              </w:rPr>
            </w:pPr>
            <w:r>
              <w:t>Владеть - навыками педагогического общения с пациентами и коллегами,</w:t>
            </w:r>
          </w:p>
          <w:p>
            <w:pPr>
              <w:pStyle w:val="style0"/>
              <w:rPr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 xml:space="preserve">практическая задача № </w:t>
            </w:r>
            <w:r>
              <w:rPr>
                <w:lang w:val="en-US"/>
              </w:rPr>
              <w:t>9</w:t>
            </w:r>
          </w:p>
        </w:tc>
      </w:tr>
      <w:bookmarkStart w:id="2" w:name="_Hlk2024608"/>
      <w:bookmarkEnd w:id="2"/>
      <w:tr>
        <w:tblPrEx/>
        <w:trPr>
          <w:trHeight w:val="1304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/>
            </w:pPr>
            <w:r>
              <w:t>Знать -факторы риска, этиологию и патогенез хронических неинфекционных заболеваний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2, 3,  8, 9, 10, 11, 13, 15, 18, 19,24, 26,27, 28, 30,32, 37,39,41, 43, 44, 45,46,47,48,50,52,54,56,57,58,59,60,64, 65,66, 70-79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Уметь</w:t>
            </w:r>
          </w:p>
          <w:p>
            <w:pPr>
              <w:pStyle w:val="style0"/>
              <w:jc w:val="both"/>
              <w:rPr/>
            </w:pPr>
            <w:r>
              <w:t>выявлять основные факторы риска развития хронических заболеваний нервной системы.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2,3,4,5,6,8,9,10,11,12, 13, 28,29,32,48,53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firstLine="7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Владеть</w:t>
            </w:r>
          </w:p>
          <w:p>
            <w:pPr>
              <w:pStyle w:val="style0"/>
              <w:jc w:val="both"/>
              <w:rPr/>
            </w:pPr>
            <w:r>
              <w:t>методами профилактики и ранней диагностики  неврологических заболеваний и патологических состояний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4,5,14,15,17-20, 21,22,23,25,26,27,30,32,39,46,48,52.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ПК-2: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Знать</w:t>
            </w:r>
          </w:p>
          <w:p>
            <w:pPr>
              <w:pStyle w:val="style0"/>
              <w:rPr/>
            </w:pPr>
            <w:r>
              <w:t>порядки проведения диспансеризации, профилактических медицинских осмотров, диспансерного наблюдения и критерии его эффективности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1, 2,3, 22,27,39, 43,46,48,54,59,63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Уметь</w:t>
            </w:r>
          </w:p>
          <w:p>
            <w:pPr>
              <w:pStyle w:val="style0"/>
              <w:rPr/>
            </w:pPr>
            <w:r>
              <w:t>применять клинико-диагностические методы при проведении диспансеризации взрослого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2,31-36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Владеть</w:t>
            </w:r>
          </w:p>
          <w:p>
            <w:pPr>
              <w:pStyle w:val="style0"/>
              <w:rPr/>
            </w:pPr>
            <w:r>
              <w:t>методами диагностической и лечебной оценки в процессе диспансерного наблюдения пациентов с хроническими неврологическими  заболеваниями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7-13,14-27,30,39</w:t>
            </w:r>
          </w:p>
        </w:tc>
      </w:tr>
      <w:tr>
        <w:tblPrEx/>
        <w:trPr/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ПК – 3.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</w:t>
            </w:r>
            <w:r>
              <w:t>радиационной обстановки, стихийных бедствиях и иных чрезвычайных ситуациях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68-74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- 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задания: № 28,29,38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- 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задания:№ 32,37</w:t>
            </w:r>
          </w:p>
        </w:tc>
      </w:tr>
      <w:tr>
        <w:tblPrEx/>
        <w:trPr/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56"/>
              <w:spacing w:lineRule="auto" w:line="27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-4.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- методики исследования здоровья населения с целью его сохранения, укрепления и восстановления; -статистику состояния здоровья населения; -критерии оценки показателей, характеризующих состояние здоровья населения;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1-79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- 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задания:№ 29, 32-37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задания: № 29, 32-37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ПК-5: готовность к определению у пациентов патологических состояний, симптомов, синдромов </w:t>
            </w:r>
            <w:r>
              <w:t>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Знать</w:t>
            </w:r>
          </w:p>
          <w:p>
            <w:pPr>
              <w:pStyle w:val="style0"/>
              <w:jc w:val="both"/>
              <w:rPr/>
            </w:pPr>
            <w:r>
              <w:t xml:space="preserve">классификацию основных неврологических заболеваний в соответствии с Международной статистической классификацией болезней и проблем, связанных со </w:t>
            </w:r>
            <w:r>
              <w:t>здоровьем, методы их диагностики и диагностические критерии.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2-38, 40-43,45-48, 50-52, 54,56-60, 63-66,70-79</w:t>
            </w:r>
          </w:p>
        </w:tc>
      </w:tr>
      <w:tr>
        <w:tblPrEx/>
        <w:trPr>
          <w:trHeight w:val="1166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Уметь</w:t>
            </w:r>
          </w:p>
          <w:p>
            <w:pPr>
              <w:pStyle w:val="style0"/>
              <w:rPr/>
            </w:pPr>
            <w: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1-27,30,38,39,46,48</w:t>
            </w:r>
          </w:p>
        </w:tc>
      </w:tr>
      <w:tr>
        <w:tblPrEx/>
        <w:trPr>
          <w:trHeight w:val="1126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Владеть</w:t>
            </w:r>
          </w:p>
          <w:p>
            <w:pPr>
              <w:pStyle w:val="style0"/>
              <w:rPr/>
            </w:pPr>
            <w: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1-27,30,38,39,41-53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ПК-6: готовность к ведению и лечению пациентов, нуждающихся в оказании неврологической медицинской помощи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Знать</w:t>
            </w:r>
          </w:p>
          <w:p>
            <w:pPr>
              <w:pStyle w:val="style0"/>
              <w:jc w:val="both"/>
              <w:rPr/>
            </w:pPr>
            <w:r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неврологических заболеваниях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2-32, 34-37,39,41-48,49-52,54-79</w:t>
            </w:r>
          </w:p>
        </w:tc>
      </w:tr>
      <w:tr>
        <w:tblPrEx/>
        <w:trPr>
          <w:trHeight w:val="1100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Уметь</w:t>
            </w:r>
          </w:p>
          <w:p>
            <w:pPr>
              <w:pStyle w:val="style0"/>
              <w:jc w:val="both"/>
              <w:rPr/>
            </w:pPr>
            <w: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29,31,32,33-35,40-52</w:t>
            </w:r>
          </w:p>
        </w:tc>
      </w:tr>
      <w:tr>
        <w:tblPrEx/>
        <w:trPr>
          <w:trHeight w:val="878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Владеть</w:t>
            </w:r>
          </w:p>
          <w:p>
            <w:pPr>
              <w:pStyle w:val="style0"/>
              <w:rPr/>
            </w:pPr>
            <w:r>
              <w:t>методами оценки эффективности лечебных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29,31,32,33-35,40-52</w:t>
            </w:r>
          </w:p>
        </w:tc>
      </w:tr>
      <w:tr>
        <w:tblPrEx/>
        <w:trPr/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56"/>
              <w:spacing w:lineRule="auto" w:line="276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ПК-7</w:t>
            </w:r>
            <w:r>
              <w:rPr>
                <w:rFonts w:ascii="Times New Roman" w:hAnsi="Times New Roman"/>
                <w:sz w:val="24"/>
                <w:szCs w:val="24"/>
              </w:rPr>
              <w:t>. Готовность к организации медицинской помощи при чрезвычайных ситуациях, в том числе медицинской эвакуации</w:t>
            </w:r>
          </w:p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>вопросы № 91-9</w:t>
            </w:r>
            <w:r>
              <w:rPr>
                <w:lang w:val="en-US"/>
              </w:rPr>
              <w:t>2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- -организовать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населения при эпид.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 xml:space="preserve">практические задачи: № </w:t>
            </w:r>
            <w:r>
              <w:rPr>
                <w:lang w:val="en-US"/>
              </w:rPr>
              <w:t>10-11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навыками работы с нормативно-правовыми документами; -навыками планирования и организации </w:t>
            </w:r>
            <w:r>
              <w:rPr>
                <w:color w:val="000000"/>
              </w:rPr>
              <w:t>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 xml:space="preserve">практические задачи:№ </w:t>
            </w:r>
            <w:r>
              <w:rPr>
                <w:lang w:val="en-US"/>
              </w:rPr>
              <w:t>10-11</w:t>
            </w:r>
          </w:p>
        </w:tc>
      </w:tr>
      <w:tr>
        <w:tblPrEx/>
        <w:trPr>
          <w:trHeight w:val="969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ПК-8: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Знать</w:t>
            </w:r>
          </w:p>
          <w:p>
            <w:pPr>
              <w:pStyle w:val="style0"/>
              <w:jc w:val="both"/>
              <w:rPr/>
            </w:pPr>
            <w:r>
              <w:t xml:space="preserve">основы реабилитации и санаторно-курортного лечения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7,14,17,21,23,27, 29, 31,35,39, 43,46,59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Уметь</w:t>
            </w:r>
          </w:p>
          <w:p>
            <w:pPr>
              <w:pStyle w:val="style0"/>
              <w:jc w:val="both"/>
              <w:rPr/>
            </w:pPr>
            <w: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33-35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Владеть</w:t>
            </w:r>
          </w:p>
          <w:p>
            <w:pPr>
              <w:pStyle w:val="style0"/>
              <w:jc w:val="both"/>
              <w:rPr/>
            </w:pPr>
            <w:r>
              <w:t>методами оценки эффективности реабилитационных мероприятий и санаторно-курортного лечения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33-35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7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ПК-9: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Знать</w:t>
            </w:r>
          </w:p>
          <w:p>
            <w:pPr>
              <w:pStyle w:val="style0"/>
              <w:rPr/>
            </w:pPr>
            <w:r>
              <w:t>факторы риска развития неврологических заболеваний и их осложнений и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2,3,14,17,20,21,23,27,29,39,50,52,54,56-66,70-79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Уметь</w:t>
            </w:r>
          </w:p>
          <w:p>
            <w:pPr>
              <w:pStyle w:val="style0"/>
              <w:jc w:val="both"/>
              <w:rPr/>
            </w:pPr>
            <w:r>
              <w:t>устанавливать факторы риска и патологические изменения как основу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2,3,4,5,6,8,9,10,11,12, 13, 28,29,32,48,53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Владеть</w:t>
            </w:r>
          </w:p>
          <w:p>
            <w:pPr>
              <w:pStyle w:val="style0"/>
              <w:jc w:val="both"/>
              <w:rPr/>
            </w:pPr>
            <w:r>
              <w:t>навыками оценки факторов риска  и патологических изменений.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задания № 4,5,14,15,17-20, 21,22,23,25,26,27,30,32,39,46,48,52.</w:t>
            </w:r>
          </w:p>
        </w:tc>
      </w:tr>
      <w:tr>
        <w:tblPrEx/>
        <w:trPr/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56"/>
              <w:spacing w:lineRule="auto" w:line="27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-10.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общие вопросы организации медицинской помощи населению, порядок оказания медицинской помощи по профилю обучения в ординатуре, клинические рекомендации (протоколы лечения) по вопросам оказания медицинской помощи стандарты медицинской помощи, порядки организации медицинской реабилитации и санаторно-курортного лечения, принципы и порядок организации диспансерного наблюдения, порядок оказания паллиативной медицинской </w:t>
            </w:r>
            <w:r>
              <w:rPr>
                <w:color w:val="000000"/>
              </w:rPr>
              <w:t>помощи при неизлечимых прогрессирующих заболеваниях и состояниях, нормативные правовые акты, регламентирующие деятельность медицинских организаций и медицинских работников, в том числе в сфере назначения, выписывания и хранения наркотических средств и психотропных веществ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>Вопрос №</w:t>
            </w:r>
            <w:r>
              <w:rPr>
                <w:lang w:val="en-US"/>
              </w:rPr>
              <w:t>93-99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разрабатывать маршрутизацию пациентов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>практические задачи:№1</w:t>
            </w:r>
            <w:r>
              <w:rPr>
                <w:lang w:val="en-US"/>
              </w:rPr>
              <w:t>2-13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>практические задачи:№1</w:t>
            </w:r>
            <w:r>
              <w:rPr>
                <w:lang w:val="en-US"/>
              </w:rPr>
              <w:t>2-13</w:t>
            </w:r>
          </w:p>
        </w:tc>
      </w:tr>
      <w:tr>
        <w:tblPrEx/>
        <w:trPr/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56"/>
              <w:spacing w:lineRule="auto" w:line="27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-11.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отовность к применению основных принципов организации и управления в сфере охраны здоровья граждан, в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организациях и их структурных подразделениях.</w:t>
            </w:r>
          </w:p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</w:t>
            </w:r>
            <w:r>
              <w:rPr>
                <w:color w:val="000000"/>
              </w:rPr>
              <w:t>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 xml:space="preserve">вопросы № </w:t>
            </w:r>
            <w:r>
              <w:rPr>
                <w:lang w:val="en-US"/>
              </w:rPr>
              <w:t>100-114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Уметь -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>практическая задача:№</w:t>
            </w:r>
            <w:r>
              <w:rPr>
                <w:lang w:val="en-US"/>
              </w:rPr>
              <w:t>14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 -навыком проведения экспертизы временной нетрудоспособности и участия в экспертизе временной нетрудоспособности, осуществляемой врачебной комиссией медицинской организации, навыком оформления необходимой медицинской документации для осуществления медико-социальной экспертизы в федеральных государственных учреждениях медико-социальной экспертизы, навыком направления пациентов для прохождения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t>практическая задача: №1</w:t>
            </w:r>
            <w:r>
              <w:rPr>
                <w:lang w:val="en-US"/>
              </w:rPr>
              <w:t>5</w:t>
            </w:r>
          </w:p>
        </w:tc>
      </w:tr>
      <w:tr>
        <w:tblPrEx/>
        <w:trPr/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56"/>
              <w:spacing w:lineRule="auto" w:line="27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-12.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к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медицинской помощи при чрезвычайных ситуациях, в том числе медицинской эвакуации.</w:t>
            </w:r>
          </w:p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а</w:t>
            </w:r>
            <w:r>
              <w:t xml:space="preserve">лгоритмы оказания первой врачебной помощи пострадавшим в </w:t>
            </w:r>
            <w:r>
              <w:t>очагах поражения в чрезвычайных ситуациях; основы организации медицинской эвакуации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вопросы № 115, 116, 117, 118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t>Уметь оказывать первую врачебную помощь пострадавшим в очагах поражения в чрезвычайных ситуациях;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практические задачи: № 16, 17, 18, 21</w:t>
            </w:r>
          </w:p>
        </w:tc>
      </w:tr>
      <w:tr>
        <w:tblPrEx/>
        <w:trPr/>
        <w:tc>
          <w:tcPr>
            <w:tcW w:w="5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</w:rPr>
            </w:pPr>
          </w:p>
        </w:tc>
        <w:tc>
          <w:tcPr>
            <w:tcW w:w="26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000000"/>
              </w:rPr>
            </w:pPr>
            <w:r>
              <w:t>Владеть навыками организации оказания медицинской помощи при проведении массовых и спортивных мероприятий, чрезвычайных ситуациях и при катастрофах в мирное и военное время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практические задачи:№ 19, 20 </w:t>
            </w:r>
          </w:p>
        </w:tc>
      </w:tr>
    </w:tbl>
    <w:p>
      <w:pPr>
        <w:pStyle w:val="style0"/>
        <w:jc w:val="both"/>
        <w:rPr>
          <w:rFonts w:cs="SimSun"/>
          <w:b/>
        </w:rPr>
      </w:pPr>
    </w:p>
    <w:bookmarkEnd w:id="0"/>
    <w:p>
      <w:pPr>
        <w:pStyle w:val="style0"/>
        <w:suppressAutoHyphens/>
        <w:jc w:val="center"/>
        <w:rPr>
          <w:b/>
          <w:color w:val="000000"/>
          <w:sz w:val="28"/>
          <w:szCs w:val="28"/>
        </w:rPr>
      </w:pPr>
    </w:p>
    <w:sectPr>
      <w:headerReference w:type="default" r:id="rId2"/>
      <w:pgSz w:w="11906" w:h="16838" w:orient="portrait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005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677"/>
        <w:tab w:val="clear" w:pos="9355"/>
      </w:tabs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false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000001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BFC0572"/>
    <w:lvl w:ilvl="0" w:tplc="BE509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3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000000A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0000000B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DDBAD78A"/>
    <w:styleLink w:val="style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0000000E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B328747C"/>
    <w:styleLink w:val="style41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0000011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false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00000012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00000016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5"/>
  </w:num>
  <w:num w:numId="11">
    <w:abstractNumId w:val="9"/>
  </w:num>
  <w:num w:numId="12">
    <w:abstractNumId w:val="19"/>
  </w:num>
  <w:num w:numId="13">
    <w:abstractNumId w:val="10"/>
  </w:num>
  <w:num w:numId="14">
    <w:abstractNumId w:val="8"/>
  </w:num>
  <w:num w:numId="15">
    <w:abstractNumId w:val="20"/>
  </w:num>
  <w:num w:numId="16">
    <w:abstractNumId w:val="22"/>
  </w:num>
  <w:num w:numId="17">
    <w:abstractNumId w:val="14"/>
  </w:num>
  <w:num w:numId="18">
    <w:abstractNumId w:val="2"/>
  </w:num>
  <w:num w:numId="19">
    <w:abstractNumId w:val="17"/>
  </w:num>
  <w:num w:numId="20">
    <w:abstractNumId w:val="11"/>
  </w:num>
  <w:num w:numId="21">
    <w:abstractNumId w:val="21"/>
  </w:num>
  <w:num w:numId="22">
    <w:abstractNumId w:val="13"/>
  </w:num>
  <w:num w:numId="23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9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25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uiPriority w:val="9"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3"/>
    <w:link w:val="style4127"/>
    <w:qFormat/>
    <w:uiPriority w:val="9"/>
    <w:pPr>
      <w:spacing w:before="100" w:beforeAutospacing="true" w:after="100" w:afterAutospacing="true"/>
      <w:outlineLvl w:val="2"/>
    </w:pPr>
    <w:rPr>
      <w:rFonts w:ascii="Verdana" w:hAnsi="Verdana"/>
      <w:b/>
      <w:bCs/>
      <w:color w:val="990000"/>
    </w:rPr>
  </w:style>
  <w:style w:type="paragraph" w:styleId="style4">
    <w:name w:val="heading 4"/>
    <w:basedOn w:val="style0"/>
    <w:next w:val="style0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  <w:jc w:val="both"/>
    </w:pPr>
    <w:rPr>
      <w:rFonts w:ascii="Verdana" w:hAnsi="Verdana"/>
      <w:sz w:val="17"/>
      <w:szCs w:val="17"/>
    </w:rPr>
  </w:style>
  <w:style w:type="character" w:styleId="style87">
    <w:name w:val="Strong"/>
    <w:next w:val="style87"/>
    <w:qFormat/>
    <w:rPr>
      <w:b/>
      <w:bCs/>
    </w:rPr>
  </w:style>
  <w:style w:type="character" w:styleId="style85">
    <w:name w:val="Hyperlink"/>
    <w:next w:val="style85"/>
    <w:uiPriority w:val="99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style4097">
    <w:name w:val="Обычный1"/>
    <w:next w:val="style4097"/>
    <w:pPr>
      <w:widowControl w:val="false"/>
    </w:pPr>
    <w:rPr>
      <w:snapToGrid w:val="false"/>
    </w:rPr>
  </w:style>
  <w:style w:type="paragraph" w:styleId="style31">
    <w:name w:val="header"/>
    <w:basedOn w:val="style0"/>
    <w:next w:val="style31"/>
    <w:link w:val="style4153"/>
    <w:uiPriority w:val="99"/>
    <w:pPr>
      <w:tabs>
        <w:tab w:val="center" w:leader="none" w:pos="4677"/>
        <w:tab w:val="right" w:leader="none" w:pos="9355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styleId="style153">
    <w:name w:val="Balloon Text"/>
    <w:basedOn w:val="style0"/>
    <w:next w:val="style153"/>
    <w:link w:val="style4098"/>
    <w:pPr/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next w:val="style4098"/>
    <w:link w:val="style153"/>
    <w:rPr>
      <w:rFonts w:ascii="Tahoma" w:cs="Tahoma" w:hAnsi="Tahoma"/>
      <w:sz w:val="16"/>
      <w:szCs w:val="16"/>
    </w:rPr>
  </w:style>
  <w:style w:type="paragraph" w:customStyle="1" w:styleId="style4099">
    <w:name w:val="Заголовок 1.1"/>
    <w:basedOn w:val="style0"/>
    <w:next w:val="style4099"/>
    <w:uiPriority w:val="99"/>
    <w:pPr>
      <w:widowControl w:val="false"/>
      <w:tabs>
        <w:tab w:val="left" w:leader="none" w:pos="1211"/>
      </w:tabs>
      <w:ind w:firstLine="851"/>
    </w:pPr>
    <w:rPr>
      <w:rFonts w:ascii="Arial" w:hAnsi="Arial"/>
      <w:szCs w:val="20"/>
    </w:rPr>
  </w:style>
  <w:style w:type="paragraph" w:customStyle="1" w:styleId="style4100">
    <w:name w:val="Style2"/>
    <w:basedOn w:val="style0"/>
    <w:next w:val="style4100"/>
    <w:pPr>
      <w:widowControl w:val="false"/>
      <w:autoSpaceDE w:val="false"/>
      <w:autoSpaceDN w:val="false"/>
      <w:adjustRightInd w:val="false"/>
      <w:spacing w:lineRule="exact" w:line="223"/>
      <w:ind w:firstLine="494"/>
      <w:jc w:val="both"/>
    </w:pPr>
    <w:rPr/>
  </w:style>
  <w:style w:type="paragraph" w:customStyle="1" w:styleId="style4101">
    <w:name w:val="Style4"/>
    <w:basedOn w:val="style0"/>
    <w:next w:val="style4101"/>
    <w:uiPriority w:val="99"/>
    <w:pPr>
      <w:widowControl w:val="false"/>
      <w:autoSpaceDE w:val="false"/>
      <w:autoSpaceDN w:val="false"/>
      <w:adjustRightInd w:val="false"/>
      <w:spacing w:lineRule="exact" w:line="226"/>
    </w:pPr>
    <w:rPr/>
  </w:style>
  <w:style w:type="character" w:customStyle="1" w:styleId="style4102">
    <w:name w:val="Font Style33"/>
    <w:next w:val="style4102"/>
    <w:uiPriority w:val="99"/>
    <w:rPr>
      <w:rFonts w:ascii="Times New Roman" w:cs="Times New Roman" w:hAnsi="Times New Roman"/>
      <w:sz w:val="18"/>
      <w:szCs w:val="18"/>
    </w:rPr>
  </w:style>
  <w:style w:type="character" w:customStyle="1" w:styleId="style4103">
    <w:name w:val="Font Style36"/>
    <w:next w:val="style4103"/>
    <w:rPr>
      <w:rFonts w:ascii="Times New Roman" w:cs="Times New Roman" w:hAnsi="Times New Roman"/>
      <w:b/>
      <w:bCs/>
      <w:sz w:val="18"/>
      <w:szCs w:val="18"/>
    </w:rPr>
  </w:style>
  <w:style w:type="paragraph" w:customStyle="1" w:styleId="style4104">
    <w:name w:val="Style5"/>
    <w:basedOn w:val="style0"/>
    <w:next w:val="style4104"/>
    <w:uiPriority w:val="99"/>
    <w:pPr>
      <w:widowControl w:val="false"/>
      <w:autoSpaceDE w:val="false"/>
      <w:autoSpaceDN w:val="false"/>
      <w:adjustRightInd w:val="false"/>
      <w:jc w:val="center"/>
    </w:pPr>
    <w:rPr/>
  </w:style>
  <w:style w:type="paragraph" w:customStyle="1" w:styleId="style4105">
    <w:name w:val="Style13"/>
    <w:basedOn w:val="style0"/>
    <w:next w:val="style4105"/>
    <w:uiPriority w:val="99"/>
    <w:pPr>
      <w:widowControl w:val="false"/>
      <w:autoSpaceDE w:val="false"/>
      <w:autoSpaceDN w:val="false"/>
      <w:adjustRightInd w:val="false"/>
      <w:spacing w:lineRule="exact" w:line="216"/>
      <w:ind w:hanging="1080"/>
    </w:pPr>
    <w:rPr/>
  </w:style>
  <w:style w:type="paragraph" w:customStyle="1" w:styleId="style4106">
    <w:name w:val="Заголовок 1.1.1.1"/>
    <w:basedOn w:val="style0"/>
    <w:next w:val="style4106"/>
    <w:uiPriority w:val="99"/>
    <w:pPr>
      <w:widowControl w:val="false"/>
      <w:tabs>
        <w:tab w:val="left" w:leader="none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style4107">
    <w:name w:val="Стиль"/>
    <w:next w:val="style4107"/>
    <w:pPr>
      <w:widowControl w:val="false"/>
      <w:autoSpaceDE w:val="false"/>
      <w:autoSpaceDN w:val="false"/>
      <w:adjustRightInd w:val="false"/>
      <w:spacing w:lineRule="exact" w:line="273"/>
      <w:ind w:firstLine="567"/>
      <w:jc w:val="both"/>
    </w:pPr>
    <w:rPr>
      <w:sz w:val="28"/>
      <w:szCs w:val="28"/>
    </w:rPr>
  </w:style>
  <w:style w:type="paragraph" w:styleId="style67">
    <w:name w:val="Body Text Indent"/>
    <w:basedOn w:val="style0"/>
    <w:next w:val="style67"/>
    <w:link w:val="style4108"/>
    <w:uiPriority w:val="99"/>
    <w:pPr>
      <w:widowControl w:val="false"/>
      <w:spacing w:lineRule="auto" w:line="360"/>
      <w:ind w:firstLine="720"/>
    </w:pPr>
    <w:rPr>
      <w:rFonts w:ascii="Arial Narrow" w:hAnsi="Arial Narrow"/>
      <w:sz w:val="20"/>
      <w:szCs w:val="20"/>
    </w:rPr>
  </w:style>
  <w:style w:type="character" w:customStyle="1" w:styleId="style4108">
    <w:name w:val="Основной текст с отступом Знак"/>
    <w:next w:val="style4108"/>
    <w:link w:val="style67"/>
    <w:uiPriority w:val="99"/>
    <w:rPr>
      <w:rFonts w:ascii="Arial Narrow" w:hAnsi="Arial Narrow"/>
    </w:rPr>
  </w:style>
  <w:style w:type="paragraph" w:styleId="style66">
    <w:name w:val="Body Text"/>
    <w:basedOn w:val="style0"/>
    <w:next w:val="style66"/>
    <w:link w:val="style4109"/>
    <w:pPr>
      <w:spacing w:after="120"/>
    </w:pPr>
    <w:rPr/>
  </w:style>
  <w:style w:type="character" w:customStyle="1" w:styleId="style4109">
    <w:name w:val="Основной текст Знак"/>
    <w:next w:val="style4109"/>
    <w:link w:val="style66"/>
    <w:rPr>
      <w:sz w:val="24"/>
      <w:szCs w:val="24"/>
    </w:rPr>
  </w:style>
  <w:style w:type="paragraph" w:customStyle="1" w:styleId="style4110">
    <w:name w:val="Обычный1"/>
    <w:next w:val="style4110"/>
    <w:pPr>
      <w:spacing w:lineRule="auto" w:line="360"/>
      <w:ind w:firstLine="567"/>
    </w:pPr>
    <w:rPr>
      <w:rFonts w:ascii="Arial" w:hAnsi="Arial"/>
      <w:sz w:val="24"/>
    </w:rPr>
  </w:style>
  <w:style w:type="paragraph" w:customStyle="1" w:styleId="style4111">
    <w:name w:val="Style11"/>
    <w:basedOn w:val="style0"/>
    <w:next w:val="style4111"/>
    <w:uiPriority w:val="99"/>
    <w:pPr>
      <w:widowControl w:val="false"/>
      <w:autoSpaceDE w:val="false"/>
      <w:autoSpaceDN w:val="false"/>
      <w:adjustRightInd w:val="false"/>
      <w:spacing w:lineRule="exact" w:line="221"/>
      <w:ind w:firstLine="490"/>
      <w:jc w:val="both"/>
    </w:pPr>
    <w:rPr/>
  </w:style>
  <w:style w:type="paragraph" w:customStyle="1" w:styleId="style4112">
    <w:name w:val="Style3"/>
    <w:basedOn w:val="style0"/>
    <w:next w:val="style4112"/>
    <w:uiPriority w:val="99"/>
    <w:pPr>
      <w:widowControl w:val="false"/>
      <w:autoSpaceDE w:val="false"/>
      <w:autoSpaceDN w:val="false"/>
      <w:adjustRightInd w:val="false"/>
      <w:spacing w:lineRule="exact" w:line="208"/>
      <w:jc w:val="center"/>
    </w:pPr>
    <w:rPr/>
  </w:style>
  <w:style w:type="paragraph" w:customStyle="1" w:styleId="style4113">
    <w:name w:val="Style16"/>
    <w:basedOn w:val="style0"/>
    <w:next w:val="style4113"/>
    <w:uiPriority w:val="99"/>
    <w:pPr>
      <w:widowControl w:val="false"/>
      <w:autoSpaceDE w:val="false"/>
      <w:autoSpaceDN w:val="false"/>
      <w:adjustRightInd w:val="false"/>
      <w:spacing w:lineRule="exact" w:line="221"/>
      <w:ind w:firstLine="504"/>
      <w:jc w:val="both"/>
    </w:pPr>
    <w:rPr/>
  </w:style>
  <w:style w:type="paragraph" w:customStyle="1" w:styleId="style4114">
    <w:name w:val="Style10"/>
    <w:basedOn w:val="style0"/>
    <w:next w:val="style4114"/>
    <w:uiPriority w:val="99"/>
    <w:pPr>
      <w:widowControl w:val="false"/>
      <w:autoSpaceDE w:val="false"/>
      <w:autoSpaceDN w:val="false"/>
      <w:adjustRightInd w:val="false"/>
      <w:jc w:val="center"/>
    </w:pPr>
    <w:rPr/>
  </w:style>
  <w:style w:type="paragraph" w:customStyle="1" w:styleId="style4115">
    <w:name w:val="Style12"/>
    <w:basedOn w:val="style0"/>
    <w:next w:val="style4115"/>
    <w:uiPriority w:val="99"/>
    <w:pPr>
      <w:widowControl w:val="false"/>
      <w:autoSpaceDE w:val="false"/>
      <w:autoSpaceDN w:val="false"/>
      <w:adjustRightInd w:val="false"/>
      <w:spacing w:lineRule="exact" w:line="228"/>
      <w:ind w:hanging="1114"/>
    </w:pPr>
    <w:rPr/>
  </w:style>
  <w:style w:type="character" w:customStyle="1" w:styleId="style4116">
    <w:name w:val="Font Style44"/>
    <w:next w:val="style4116"/>
    <w:uiPriority w:val="99"/>
    <w:rPr>
      <w:rFonts w:ascii="Times New Roman" w:cs="Times New Roman" w:hAnsi="Times New Roman"/>
      <w:sz w:val="16"/>
      <w:szCs w:val="16"/>
    </w:rPr>
  </w:style>
  <w:style w:type="paragraph" w:customStyle="1" w:styleId="style4117">
    <w:name w:val="Style17"/>
    <w:basedOn w:val="style0"/>
    <w:next w:val="style4117"/>
    <w:uiPriority w:val="99"/>
    <w:pPr>
      <w:widowControl w:val="false"/>
      <w:autoSpaceDE w:val="false"/>
      <w:autoSpaceDN w:val="false"/>
      <w:adjustRightInd w:val="false"/>
      <w:spacing w:lineRule="exact" w:line="221"/>
      <w:ind w:firstLine="494"/>
    </w:pPr>
    <w:rPr/>
  </w:style>
  <w:style w:type="paragraph" w:customStyle="1" w:styleId="style4118">
    <w:name w:val="Style20"/>
    <w:basedOn w:val="style0"/>
    <w:next w:val="style4118"/>
    <w:uiPriority w:val="99"/>
    <w:pPr>
      <w:widowControl w:val="false"/>
      <w:autoSpaceDE w:val="false"/>
      <w:autoSpaceDN w:val="false"/>
      <w:adjustRightInd w:val="false"/>
      <w:spacing w:lineRule="exact" w:line="216"/>
      <w:jc w:val="both"/>
    </w:pPr>
    <w:rPr/>
  </w:style>
  <w:style w:type="paragraph" w:customStyle="1" w:styleId="style4119">
    <w:name w:val="Style24"/>
    <w:basedOn w:val="style0"/>
    <w:next w:val="style4119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20">
    <w:name w:val="Style25"/>
    <w:basedOn w:val="style0"/>
    <w:next w:val="style4120"/>
    <w:uiPriority w:val="99"/>
    <w:pPr>
      <w:widowControl w:val="false"/>
      <w:autoSpaceDE w:val="false"/>
      <w:autoSpaceDN w:val="false"/>
      <w:adjustRightInd w:val="false"/>
      <w:spacing w:lineRule="exact" w:line="223"/>
      <w:ind w:firstLine="504"/>
    </w:pPr>
    <w:rPr/>
  </w:style>
  <w:style w:type="character" w:customStyle="1" w:styleId="style4121">
    <w:name w:val="Font Style41"/>
    <w:next w:val="style4121"/>
    <w:uiPriority w:val="99"/>
    <w:rPr>
      <w:rFonts w:ascii="Times New Roman" w:cs="Times New Roman" w:hAnsi="Times New Roman"/>
      <w:sz w:val="14"/>
      <w:szCs w:val="14"/>
    </w:rPr>
  </w:style>
  <w:style w:type="paragraph" w:customStyle="1" w:styleId="style4122">
    <w:name w:val="Style22"/>
    <w:basedOn w:val="style0"/>
    <w:next w:val="style4122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23">
    <w:name w:val="Style9"/>
    <w:basedOn w:val="style0"/>
    <w:next w:val="style4123"/>
    <w:uiPriority w:val="99"/>
    <w:pPr>
      <w:widowControl w:val="false"/>
      <w:autoSpaceDE w:val="false"/>
      <w:autoSpaceDN w:val="false"/>
      <w:adjustRightInd w:val="false"/>
      <w:spacing w:lineRule="exact" w:line="221"/>
      <w:ind w:hanging="490"/>
    </w:pPr>
    <w:rPr/>
  </w:style>
  <w:style w:type="paragraph" w:customStyle="1" w:styleId="style4124">
    <w:name w:val="Style8"/>
    <w:basedOn w:val="style0"/>
    <w:next w:val="style4124"/>
    <w:uiPriority w:val="99"/>
    <w:pPr>
      <w:widowControl w:val="false"/>
      <w:autoSpaceDE w:val="false"/>
      <w:autoSpaceDN w:val="false"/>
      <w:adjustRightInd w:val="false"/>
      <w:spacing w:lineRule="exact" w:line="221"/>
      <w:jc w:val="both"/>
    </w:pPr>
    <w:rPr/>
  </w:style>
  <w:style w:type="character" w:customStyle="1" w:styleId="style4125">
    <w:name w:val="Заголовок 1 Знак"/>
    <w:next w:val="style4125"/>
    <w:link w:val="style1"/>
    <w:rPr>
      <w:rFonts w:ascii="Cambria" w:hAnsi="Cambria"/>
      <w:b/>
      <w:bCs/>
      <w:kern w:val="32"/>
      <w:sz w:val="32"/>
      <w:szCs w:val="32"/>
    </w:rPr>
  </w:style>
  <w:style w:type="paragraph" w:styleId="style62">
    <w:name w:val="Title"/>
    <w:basedOn w:val="style0"/>
    <w:next w:val="style62"/>
    <w:link w:val="style4126"/>
    <w:qFormat/>
    <w:uiPriority w:val="10"/>
    <w:pPr>
      <w:jc w:val="center"/>
    </w:pPr>
    <w:rPr>
      <w:b/>
      <w:bCs/>
      <w:sz w:val="28"/>
    </w:rPr>
  </w:style>
  <w:style w:type="character" w:customStyle="1" w:styleId="style4126">
    <w:name w:val="Заголовок Знак"/>
    <w:next w:val="style4126"/>
    <w:link w:val="style62"/>
    <w:rPr>
      <w:b/>
      <w:bCs/>
      <w:sz w:val="28"/>
      <w:szCs w:val="24"/>
    </w:rPr>
  </w:style>
  <w:style w:type="paragraph" w:styleId="style80">
    <w:name w:val="Body Text 2"/>
    <w:basedOn w:val="style0"/>
    <w:next w:val="style80"/>
    <w:link w:val="style4144"/>
    <w:uiPriority w:val="99"/>
    <w:pPr>
      <w:spacing w:after="120" w:lineRule="auto" w:line="480"/>
    </w:pPr>
    <w:rPr/>
  </w:style>
  <w:style w:type="paragraph" w:styleId="style83">
    <w:name w:val="Body Text Indent 3"/>
    <w:basedOn w:val="style0"/>
    <w:next w:val="style83"/>
    <w:pPr>
      <w:spacing w:after="120"/>
      <w:ind w:left="283"/>
    </w:pPr>
    <w:rPr>
      <w:sz w:val="16"/>
      <w:szCs w:val="16"/>
    </w:rPr>
  </w:style>
  <w:style w:type="character" w:customStyle="1" w:styleId="style4127">
    <w:name w:val="Заголовок 3 Знак"/>
    <w:next w:val="style4127"/>
    <w:link w:val="style3"/>
    <w:rPr>
      <w:rFonts w:ascii="Verdana" w:hAnsi="Verdana"/>
      <w:b/>
      <w:bCs/>
      <w:color w:val="990000"/>
      <w:sz w:val="24"/>
      <w:szCs w:val="24"/>
    </w:rPr>
  </w:style>
  <w:style w:type="character" w:customStyle="1" w:styleId="style4128">
    <w:name w:val="Font Style53"/>
    <w:next w:val="style4128"/>
    <w:uiPriority w:val="99"/>
    <w:rPr>
      <w:rFonts w:ascii="Times New Roman" w:cs="Times New Roman" w:hAnsi="Times New Roman"/>
      <w:sz w:val="26"/>
      <w:szCs w:val="26"/>
    </w:rPr>
  </w:style>
  <w:style w:type="character" w:customStyle="1" w:styleId="style4129">
    <w:name w:val="Font Style56"/>
    <w:next w:val="style4129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30">
    <w:name w:val="Style14"/>
    <w:basedOn w:val="style0"/>
    <w:next w:val="style4130"/>
    <w:uiPriority w:val="99"/>
    <w:pPr>
      <w:widowControl w:val="false"/>
      <w:autoSpaceDE w:val="false"/>
      <w:autoSpaceDN w:val="false"/>
      <w:adjustRightInd w:val="false"/>
      <w:spacing w:lineRule="exact" w:line="325"/>
      <w:ind w:firstLine="706"/>
      <w:jc w:val="both"/>
    </w:pPr>
    <w:rPr/>
  </w:style>
  <w:style w:type="character" w:customStyle="1" w:styleId="style4131">
    <w:name w:val="Font Style54"/>
    <w:next w:val="style4131"/>
    <w:uiPriority w:val="99"/>
    <w:rPr>
      <w:rFonts w:ascii="Times New Roman" w:cs="Times New Roman" w:hAnsi="Times New Roman"/>
      <w:b/>
      <w:bCs/>
      <w:sz w:val="26"/>
      <w:szCs w:val="26"/>
    </w:rPr>
  </w:style>
  <w:style w:type="character" w:customStyle="1" w:styleId="style4132">
    <w:name w:val="Font Style59"/>
    <w:next w:val="style4132"/>
    <w:uiPriority w:val="99"/>
    <w:rPr>
      <w:rFonts w:ascii="Times New Roman" w:cs="Times New Roman" w:hAnsi="Times New Roman"/>
      <w:i/>
      <w:iCs/>
      <w:sz w:val="26"/>
      <w:szCs w:val="26"/>
    </w:rPr>
  </w:style>
  <w:style w:type="paragraph" w:customStyle="1" w:styleId="style4133">
    <w:name w:val="Таблицы (моноширинный)"/>
    <w:basedOn w:val="style0"/>
    <w:next w:val="style0"/>
    <w:pPr>
      <w:widowControl w:val="false"/>
      <w:autoSpaceDE w:val="false"/>
      <w:autoSpaceDN w:val="false"/>
      <w:adjustRightInd w:val="false"/>
      <w:jc w:val="both"/>
    </w:pPr>
    <w:rPr>
      <w:rFonts w:ascii="Courier New" w:cs="Courier New" w:hAnsi="Courier New"/>
      <w:sz w:val="20"/>
      <w:szCs w:val="20"/>
    </w:rPr>
  </w:style>
  <w:style w:type="character" w:customStyle="1" w:styleId="style4134">
    <w:name w:val="Font Style63"/>
    <w:next w:val="style4134"/>
    <w:uiPriority w:val="99"/>
    <w:rPr>
      <w:rFonts w:ascii="Times New Roman" w:cs="Times New Roman" w:hAnsi="Times New Roman"/>
      <w:sz w:val="28"/>
      <w:szCs w:val="28"/>
    </w:rPr>
  </w:style>
  <w:style w:type="paragraph" w:customStyle="1" w:styleId="style4135">
    <w:name w:val="Style21"/>
    <w:basedOn w:val="style0"/>
    <w:next w:val="style4135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36">
    <w:name w:val="Font Style57"/>
    <w:next w:val="style4136"/>
    <w:uiPriority w:val="99"/>
    <w:rPr>
      <w:rFonts w:ascii="Times New Roman" w:cs="Times New Roman" w:hAnsi="Times New Roman"/>
      <w:b/>
      <w:bCs/>
      <w:sz w:val="30"/>
      <w:szCs w:val="30"/>
    </w:rPr>
  </w:style>
  <w:style w:type="paragraph" w:customStyle="1" w:styleId="style4137">
    <w:name w:val="Style6"/>
    <w:basedOn w:val="style0"/>
    <w:next w:val="style4137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38">
    <w:name w:val="Style28"/>
    <w:basedOn w:val="style0"/>
    <w:next w:val="style4138"/>
    <w:uiPriority w:val="99"/>
    <w:pPr>
      <w:widowControl w:val="false"/>
      <w:autoSpaceDE w:val="false"/>
      <w:autoSpaceDN w:val="false"/>
      <w:adjustRightInd w:val="false"/>
      <w:spacing w:lineRule="exact" w:line="278"/>
    </w:pPr>
    <w:rPr/>
  </w:style>
  <w:style w:type="paragraph" w:customStyle="1" w:styleId="style4139">
    <w:name w:val="Style30"/>
    <w:basedOn w:val="style0"/>
    <w:next w:val="style4139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40">
    <w:name w:val="Style31"/>
    <w:basedOn w:val="style0"/>
    <w:next w:val="style4140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41">
    <w:name w:val="Font Style65"/>
    <w:next w:val="style4141"/>
    <w:uiPriority w:val="99"/>
    <w:rPr>
      <w:rFonts w:ascii="Times New Roman" w:cs="Times New Roman" w:hAnsi="Times New Roman"/>
      <w:b/>
      <w:bCs/>
      <w:sz w:val="22"/>
      <w:szCs w:val="22"/>
    </w:rPr>
  </w:style>
  <w:style w:type="character" w:customStyle="1" w:styleId="style4142">
    <w:name w:val="Font Style66"/>
    <w:next w:val="style4142"/>
    <w:uiPriority w:val="99"/>
    <w:rPr>
      <w:rFonts w:ascii="Times New Roman" w:cs="Times New Roman" w:hAnsi="Times New Roman"/>
      <w:b/>
      <w:bCs/>
      <w:sz w:val="22"/>
      <w:szCs w:val="22"/>
    </w:rPr>
  </w:style>
  <w:style w:type="paragraph" w:styleId="style179">
    <w:name w:val="List Paragraph"/>
    <w:basedOn w:val="style0"/>
    <w:next w:val="style179"/>
    <w:qFormat/>
    <w:uiPriority w:val="99"/>
    <w:pPr>
      <w:widowControl w:val="false"/>
      <w:autoSpaceDE w:val="false"/>
      <w:autoSpaceDN w:val="false"/>
      <w:adjustRightInd w:val="false"/>
      <w:ind w:left="720" w:firstLine="720"/>
      <w:jc w:val="both"/>
      <w:contextualSpacing/>
    </w:pPr>
    <w:rPr>
      <w:rFonts w:ascii="Arial" w:hAnsi="Arial"/>
      <w:sz w:val="20"/>
      <w:szCs w:val="20"/>
    </w:rPr>
  </w:style>
  <w:style w:type="paragraph" w:customStyle="1" w:styleId="style4143">
    <w:name w:val="ConsNormal"/>
    <w:next w:val="style4143"/>
    <w:pPr>
      <w:ind w:firstLine="720"/>
    </w:pPr>
    <w:rPr>
      <w:rFonts w:ascii="Consultant" w:hAnsi="Consultant"/>
      <w:snapToGrid w:val="false"/>
      <w:lang w:eastAsia="en-US"/>
    </w:rPr>
  </w:style>
  <w:style w:type="character" w:customStyle="1" w:styleId="style4144">
    <w:name w:val="Основной текст 2 Знак"/>
    <w:next w:val="style4144"/>
    <w:link w:val="style80"/>
    <w:uiPriority w:val="99"/>
    <w:rPr>
      <w:sz w:val="24"/>
      <w:szCs w:val="24"/>
    </w:rPr>
  </w:style>
  <w:style w:type="paragraph" w:styleId="style81">
    <w:name w:val="Body Text 3"/>
    <w:basedOn w:val="style0"/>
    <w:next w:val="style81"/>
    <w:link w:val="style4145"/>
    <w:pPr>
      <w:spacing w:after="120"/>
    </w:pPr>
    <w:rPr>
      <w:sz w:val="16"/>
      <w:szCs w:val="16"/>
    </w:rPr>
  </w:style>
  <w:style w:type="character" w:customStyle="1" w:styleId="style4145">
    <w:name w:val="Основной текст 3 Знак"/>
    <w:next w:val="style4145"/>
    <w:link w:val="style81"/>
    <w:rPr>
      <w:sz w:val="16"/>
      <w:szCs w:val="16"/>
    </w:rPr>
  </w:style>
  <w:style w:type="paragraph" w:customStyle="1" w:styleId="style4146">
    <w:name w:val="Обычный2"/>
    <w:next w:val="style4146"/>
    <w:pPr>
      <w:widowControl w:val="false"/>
    </w:pPr>
    <w:rPr>
      <w:snapToGrid w:val="false"/>
      <w:lang w:val="en-US"/>
    </w:rPr>
  </w:style>
  <w:style w:type="paragraph" w:styleId="style82">
    <w:name w:val="Body Text Indent 2"/>
    <w:basedOn w:val="style0"/>
    <w:next w:val="style82"/>
    <w:link w:val="style4147"/>
    <w:pPr>
      <w:spacing w:after="120" w:lineRule="auto" w:line="480"/>
      <w:ind w:left="283"/>
    </w:pPr>
    <w:rPr/>
  </w:style>
  <w:style w:type="character" w:customStyle="1" w:styleId="style4147">
    <w:name w:val="Основной текст с отступом 2 Знак"/>
    <w:next w:val="style4147"/>
    <w:link w:val="style82"/>
    <w:rPr>
      <w:sz w:val="24"/>
      <w:szCs w:val="24"/>
    </w:rPr>
  </w:style>
  <w:style w:type="paragraph" w:customStyle="1" w:styleId="style4148">
    <w:name w:val="Нормальный (таблица)"/>
    <w:basedOn w:val="style0"/>
    <w:next w:val="style0"/>
    <w:uiPriority w:val="99"/>
    <w:pPr>
      <w:autoSpaceDE w:val="false"/>
      <w:autoSpaceDN w:val="false"/>
      <w:adjustRightInd w:val="false"/>
      <w:jc w:val="both"/>
    </w:pPr>
    <w:rPr>
      <w:rFonts w:ascii="Arial" w:cs="Arial" w:hAnsi="Arial"/>
    </w:rPr>
  </w:style>
  <w:style w:type="paragraph" w:customStyle="1" w:styleId="style4149">
    <w:name w:val="Прижатый влево"/>
    <w:basedOn w:val="style0"/>
    <w:next w:val="style0"/>
    <w:uiPriority w:val="99"/>
    <w:pPr>
      <w:autoSpaceDE w:val="false"/>
      <w:autoSpaceDN w:val="false"/>
      <w:adjustRightInd w:val="false"/>
    </w:pPr>
    <w:rPr>
      <w:rFonts w:ascii="Arial" w:cs="Arial" w:hAnsi="Arial"/>
    </w:rPr>
  </w:style>
  <w:style w:type="character" w:customStyle="1" w:styleId="style4150">
    <w:name w:val="Гипертекстовая ссылка"/>
    <w:next w:val="style4150"/>
    <w:uiPriority w:val="99"/>
    <w:rPr>
      <w:color w:val="008000"/>
    </w:rPr>
  </w:style>
  <w:style w:type="numbering" w:customStyle="1" w:styleId="style4151">
    <w:name w:val="Стиль1"/>
    <w:next w:val="style4151"/>
    <w:pPr>
      <w:numPr>
        <w:ilvl w:val="0"/>
        <w:numId w:val="9"/>
      </w:numPr>
    </w:pPr>
  </w:style>
  <w:style w:type="numbering" w:customStyle="1" w:styleId="style4152">
    <w:name w:val="Стиль2"/>
    <w:next w:val="style4152"/>
    <w:pPr>
      <w:numPr>
        <w:ilvl w:val="0"/>
        <w:numId w:val="22"/>
      </w:numPr>
    </w:pPr>
  </w:style>
  <w:style w:type="character" w:customStyle="1" w:styleId="style4153">
    <w:name w:val="Верхний колонтитул Знак"/>
    <w:next w:val="style4153"/>
    <w:link w:val="style31"/>
    <w:uiPriority w:val="99"/>
    <w:rPr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keepLines/>
      <w:spacing w:after="0" w:lineRule="auto" w:line="259"/>
      <w:outlineLvl w:val="9"/>
    </w:pPr>
    <w:rPr>
      <w:rFonts w:ascii="Calibri Light" w:hAnsi="Calibri Light"/>
      <w:b w:val="false"/>
      <w:bCs w:val="false"/>
      <w:color w:val="2e74b5"/>
      <w:kern w:val="0"/>
    </w:rPr>
  </w:style>
  <w:style w:type="paragraph" w:styleId="style19">
    <w:name w:val="toc 1"/>
    <w:basedOn w:val="style0"/>
    <w:next w:val="style0"/>
    <w:uiPriority w:val="39"/>
    <w:pPr/>
  </w:style>
  <w:style w:type="paragraph" w:styleId="style20">
    <w:name w:val="toc 2"/>
    <w:basedOn w:val="style0"/>
    <w:next w:val="style0"/>
    <w:uiPriority w:val="39"/>
    <w:pPr>
      <w:spacing w:after="100" w:lineRule="auto" w:line="259"/>
      <w:ind w:left="220"/>
    </w:pPr>
    <w:rPr>
      <w:rFonts w:ascii="Calibri" w:eastAsia="SimSun" w:hAnsi="Calibri"/>
      <w:sz w:val="22"/>
      <w:szCs w:val="22"/>
    </w:rPr>
  </w:style>
  <w:style w:type="paragraph" w:styleId="style21">
    <w:name w:val="toc 3"/>
    <w:basedOn w:val="style0"/>
    <w:next w:val="style0"/>
    <w:uiPriority w:val="39"/>
    <w:pPr>
      <w:spacing w:after="100" w:lineRule="auto" w:line="259"/>
      <w:ind w:left="440"/>
    </w:pPr>
    <w:rPr>
      <w:rFonts w:ascii="Calibri" w:eastAsia="SimSun" w:hAnsi="Calibri"/>
      <w:sz w:val="22"/>
      <w:szCs w:val="22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54"/>
    <w:uiPriority w:val="99"/>
    <w:pPr/>
    <w:rPr>
      <w:sz w:val="20"/>
      <w:szCs w:val="20"/>
    </w:rPr>
  </w:style>
  <w:style w:type="character" w:customStyle="1" w:styleId="style4154">
    <w:name w:val="Текст примечания Знак"/>
    <w:basedOn w:val="style65"/>
    <w:next w:val="style4154"/>
    <w:link w:val="style30"/>
    <w:uiPriority w:val="99"/>
  </w:style>
  <w:style w:type="paragraph" w:styleId="style106">
    <w:name w:val="annotation subject"/>
    <w:basedOn w:val="style30"/>
    <w:next w:val="style30"/>
    <w:link w:val="style4155"/>
    <w:pPr/>
    <w:rPr>
      <w:b/>
      <w:bCs/>
    </w:rPr>
  </w:style>
  <w:style w:type="character" w:customStyle="1" w:styleId="style4155">
    <w:name w:val="Тема примечания Знак"/>
    <w:basedOn w:val="style4154"/>
    <w:next w:val="style4155"/>
    <w:link w:val="style106"/>
    <w:rPr>
      <w:b/>
      <w:bCs/>
    </w:rPr>
  </w:style>
  <w:style w:type="paragraph" w:customStyle="1" w:styleId="style4156">
    <w:name w:val="Абзац списка1"/>
    <w:basedOn w:val="style0"/>
    <w:next w:val="style4156"/>
    <w:pPr>
      <w:widowControl w:val="false"/>
      <w:autoSpaceDE w:val="false"/>
      <w:autoSpaceDN w:val="false"/>
      <w:adjustRightInd w:val="false"/>
      <w:ind w:left="720" w:firstLine="720"/>
      <w:jc w:val="both"/>
      <w:contextualSpacing/>
    </w:pPr>
    <w:rPr>
      <w:rFonts w:ascii="Arial" w:eastAsia="Calibri" w:hAnsi="Arial"/>
      <w:sz w:val="20"/>
      <w:szCs w:val="20"/>
    </w:rPr>
  </w:style>
  <w:style w:type="character" w:customStyle="1" w:styleId="style4157">
    <w:name w:val="apple-converted-space"/>
    <w:next w:val="style4157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364E-255C-40E0-B623-DD7CE431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2816</Words>
  <Pages>14</Pages>
  <Characters>22464</Characters>
  <Application>WPS Office</Application>
  <DocSecurity>0</DocSecurity>
  <Paragraphs>375</Paragraphs>
  <ScaleCrop>false</ScaleCrop>
  <Company>СПИИ РАН</Company>
  <LinksUpToDate>false</LinksUpToDate>
  <CharactersWithSpaces>25097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2019-10-24T13:12:00Z</dcterms:created>
  <dc:creator>Емельянов Борис</dc:creator>
  <lastModifiedBy>Lenovo TAB 2 A10-70L</lastModifiedBy>
  <lastPrinted>2019-03-11T11:07:00Z</lastPrinted>
  <dcterms:modified xsi:type="dcterms:W3CDTF">2020-08-17T03:11:14Z</dcterms:modified>
  <revision>2</revision>
  <dc:title>№№ кв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