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высшего образования 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«Оренбургский государственный медицинский университет» 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</w:t>
      </w: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 xml:space="preserve">ФОНД ОЦЕНОЧНЫХ СРЕДСТВ 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4DAB" w:rsidRPr="009763E1" w:rsidRDefault="00590012" w:rsidP="009340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>ДЛЯ ПРОВЕДЕНИЯ</w:t>
      </w:r>
      <w:r w:rsidR="00DC56C2" w:rsidRPr="009763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4DAB" w:rsidRPr="009763E1">
        <w:rPr>
          <w:rFonts w:ascii="Times New Roman" w:hAnsi="Times New Roman" w:cs="Times New Roman"/>
          <w:b/>
          <w:sz w:val="20"/>
          <w:szCs w:val="20"/>
        </w:rPr>
        <w:t>КЛИНИЧЕСКОЙ ПРАКТИКИ:</w:t>
      </w:r>
    </w:p>
    <w:p w:rsidR="00590012" w:rsidRPr="009763E1" w:rsidRDefault="00DC56C2" w:rsidP="009340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 xml:space="preserve">НЕОТЛОЖНАЯ ПОМОЩЬ В </w:t>
      </w:r>
      <w:r w:rsidR="009340A6" w:rsidRPr="009763E1">
        <w:rPr>
          <w:rFonts w:ascii="Times New Roman" w:hAnsi="Times New Roman" w:cs="Times New Roman"/>
          <w:b/>
          <w:sz w:val="20"/>
          <w:szCs w:val="20"/>
        </w:rPr>
        <w:t>ЭНДОКРИНОЛОГИИ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3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специальности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012" w:rsidRPr="009763E1" w:rsidRDefault="0033538E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31.08.53 ЭНДОКРИНОЛОГИЯ</w:t>
      </w: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Дисциплина относится к базовой части образовательной программы высшего образования – программе ординатуры по специальности </w:t>
      </w:r>
      <w:r w:rsidR="00491732" w:rsidRPr="009763E1">
        <w:rPr>
          <w:rFonts w:ascii="Times New Roman" w:hAnsi="Times New Roman" w:cs="Times New Roman"/>
          <w:sz w:val="20"/>
          <w:szCs w:val="20"/>
        </w:rPr>
        <w:t>31.08.53 «Эндокринология</w:t>
      </w:r>
      <w:r w:rsidR="0038071E" w:rsidRPr="009763E1">
        <w:rPr>
          <w:rFonts w:ascii="Times New Roman" w:hAnsi="Times New Roman" w:cs="Times New Roman"/>
          <w:sz w:val="20"/>
          <w:szCs w:val="20"/>
        </w:rPr>
        <w:t>»,</w:t>
      </w:r>
      <w:r w:rsidRPr="009763E1">
        <w:rPr>
          <w:rFonts w:ascii="Times New Roman" w:hAnsi="Times New Roman" w:cs="Times New Roman"/>
          <w:sz w:val="20"/>
          <w:szCs w:val="20"/>
        </w:rPr>
        <w:t xml:space="preserve"> утвержденной ученым советом ФГБОУ ВО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ОрГМУ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Минздрава России </w:t>
      </w:r>
    </w:p>
    <w:p w:rsidR="00590012" w:rsidRPr="009763E1" w:rsidRDefault="00590012" w:rsidP="005900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протокол № 11 от «22» июня 2018 года  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71E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>Оренбург</w:t>
      </w:r>
      <w:r w:rsidR="0038071E" w:rsidRPr="009763E1">
        <w:rPr>
          <w:rFonts w:ascii="Times New Roman" w:hAnsi="Times New Roman" w:cs="Times New Roman"/>
          <w:sz w:val="20"/>
          <w:szCs w:val="20"/>
        </w:rPr>
        <w:br w:type="page"/>
      </w:r>
    </w:p>
    <w:p w:rsidR="00590012" w:rsidRPr="009763E1" w:rsidRDefault="00590012" w:rsidP="00E901FD">
      <w:pPr>
        <w:pStyle w:val="1"/>
        <w:numPr>
          <w:ilvl w:val="0"/>
          <w:numId w:val="1"/>
        </w:numPr>
        <w:tabs>
          <w:tab w:val="num" w:pos="1070"/>
        </w:tabs>
        <w:ind w:left="0" w:firstLine="709"/>
        <w:outlineLvl w:val="0"/>
        <w:rPr>
          <w:rFonts w:ascii="Times New Roman" w:hAnsi="Times New Roman"/>
          <w:b/>
        </w:rPr>
      </w:pPr>
      <w:bookmarkStart w:id="0" w:name="_Toc535164689"/>
      <w:r w:rsidRPr="009763E1">
        <w:rPr>
          <w:rFonts w:ascii="Times New Roman" w:hAnsi="Times New Roman"/>
          <w:b/>
        </w:rPr>
        <w:lastRenderedPageBreak/>
        <w:t>Паспорт фонда оценочных средств</w:t>
      </w:r>
      <w:bookmarkEnd w:id="0"/>
    </w:p>
    <w:p w:rsidR="00590012" w:rsidRPr="009763E1" w:rsidRDefault="00590012" w:rsidP="00590012">
      <w:pPr>
        <w:pStyle w:val="1"/>
        <w:ind w:left="0" w:firstLine="709"/>
        <w:rPr>
          <w:rFonts w:ascii="Times New Roman" w:hAnsi="Times New Roman"/>
          <w:b/>
          <w:highlight w:val="yellow"/>
        </w:rPr>
      </w:pPr>
    </w:p>
    <w:p w:rsidR="00590012" w:rsidRPr="009763E1" w:rsidRDefault="00590012" w:rsidP="00590012">
      <w:pPr>
        <w:pStyle w:val="1"/>
        <w:ind w:left="0" w:firstLine="709"/>
        <w:rPr>
          <w:rFonts w:ascii="Times New Roman" w:hAnsi="Times New Roman"/>
        </w:rPr>
      </w:pPr>
      <w:r w:rsidRPr="009763E1">
        <w:rPr>
          <w:rFonts w:ascii="Times New Roman" w:hAnsi="Times New Roman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9763E1">
        <w:rPr>
          <w:rFonts w:ascii="Times New Roman" w:hAnsi="Times New Roman"/>
        </w:rPr>
        <w:t>.</w:t>
      </w:r>
    </w:p>
    <w:p w:rsidR="00590012" w:rsidRPr="009763E1" w:rsidRDefault="00590012" w:rsidP="00590012">
      <w:pPr>
        <w:pStyle w:val="1"/>
        <w:ind w:left="0" w:firstLine="709"/>
        <w:rPr>
          <w:rFonts w:ascii="Times New Roman" w:hAnsi="Times New Roman"/>
        </w:rPr>
      </w:pPr>
      <w:r w:rsidRPr="009763E1">
        <w:rPr>
          <w:rFonts w:ascii="Times New Roman" w:hAnsi="Times New Roman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9763E1">
        <w:rPr>
          <w:rFonts w:ascii="Times New Roman" w:hAnsi="Times New Roman"/>
        </w:rPr>
        <w:t>Контрольно</w:t>
      </w:r>
      <w:proofErr w:type="spellEnd"/>
      <w:r w:rsidRPr="009763E1">
        <w:rPr>
          <w:rFonts w:ascii="Times New Roman" w:hAnsi="Times New Roman"/>
        </w:rPr>
        <w:t xml:space="preserve"> – оценочные материалы для государственной итоговой аттестации соответствуют форме государственной итог</w:t>
      </w:r>
      <w:r w:rsidR="0038071E" w:rsidRPr="009763E1">
        <w:rPr>
          <w:rFonts w:ascii="Times New Roman" w:hAnsi="Times New Roman"/>
        </w:rPr>
        <w:t>о</w:t>
      </w:r>
      <w:r w:rsidRPr="009763E1">
        <w:rPr>
          <w:rFonts w:ascii="Times New Roman" w:hAnsi="Times New Roman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9763E1">
        <w:rPr>
          <w:rFonts w:ascii="Times New Roman" w:hAnsi="Times New Roman"/>
        </w:rPr>
        <w:t>сформированности</w:t>
      </w:r>
      <w:proofErr w:type="spellEnd"/>
      <w:r w:rsidRPr="009763E1">
        <w:rPr>
          <w:rFonts w:ascii="Times New Roman" w:hAnsi="Times New Roman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0012" w:rsidRPr="009763E1" w:rsidRDefault="00590012" w:rsidP="00590012">
      <w:pPr>
        <w:pStyle w:val="1"/>
        <w:ind w:left="0" w:firstLine="709"/>
        <w:rPr>
          <w:rFonts w:ascii="Times New Roman" w:hAnsi="Times New Roman"/>
          <w:b/>
        </w:rPr>
      </w:pPr>
      <w:r w:rsidRPr="009763E1">
        <w:rPr>
          <w:rFonts w:ascii="Times New Roman" w:hAnsi="Times New Roman"/>
        </w:rPr>
        <w:t xml:space="preserve">В результате изучения дисциплины у обучающегося формируются </w:t>
      </w:r>
      <w:r w:rsidRPr="009763E1">
        <w:rPr>
          <w:rFonts w:ascii="Times New Roman" w:hAnsi="Times New Roman"/>
          <w:b/>
        </w:rPr>
        <w:t>следующие компетенции:</w:t>
      </w:r>
    </w:p>
    <w:p w:rsidR="00590012" w:rsidRPr="009763E1" w:rsidRDefault="00590012" w:rsidP="00590012">
      <w:pPr>
        <w:pStyle w:val="1"/>
        <w:ind w:left="0" w:firstLine="709"/>
        <w:rPr>
          <w:rFonts w:ascii="Times New Roman" w:hAnsi="Times New Roman"/>
          <w:b/>
        </w:rPr>
      </w:pPr>
    </w:p>
    <w:p w:rsidR="00590012" w:rsidRPr="009763E1" w:rsidRDefault="00590012" w:rsidP="00590012">
      <w:pPr>
        <w:pStyle w:val="1"/>
        <w:ind w:left="0" w:firstLine="0"/>
        <w:rPr>
          <w:rFonts w:ascii="Times New Roman" w:hAnsi="Times New Roman"/>
        </w:rPr>
      </w:pPr>
      <w:r w:rsidRPr="009763E1">
        <w:rPr>
          <w:rFonts w:ascii="Times New Roman" w:hAnsi="Times New Roman"/>
          <w:b/>
        </w:rPr>
        <w:t>УК-1</w:t>
      </w:r>
      <w:r w:rsidRPr="009763E1">
        <w:rPr>
          <w:rFonts w:ascii="Times New Roman" w:hAnsi="Times New Roman"/>
        </w:rPr>
        <w:t xml:space="preserve"> – готовностью к абстрактному мышлению, анализу, синтезу.</w:t>
      </w:r>
    </w:p>
    <w:p w:rsidR="00590012" w:rsidRPr="009763E1" w:rsidRDefault="00590012" w:rsidP="00590012">
      <w:pPr>
        <w:pStyle w:val="1"/>
        <w:ind w:left="0" w:firstLine="0"/>
        <w:rPr>
          <w:rFonts w:ascii="Times New Roman" w:hAnsi="Times New Roman"/>
          <w:shd w:val="clear" w:color="auto" w:fill="FFFFFF"/>
        </w:rPr>
      </w:pPr>
      <w:r w:rsidRPr="009763E1">
        <w:rPr>
          <w:rFonts w:ascii="Times New Roman" w:hAnsi="Times New Roman"/>
          <w:b/>
        </w:rPr>
        <w:t>ПК-6</w:t>
      </w:r>
      <w:r w:rsidRPr="009763E1">
        <w:rPr>
          <w:rFonts w:ascii="Times New Roman" w:hAnsi="Times New Roman"/>
        </w:rPr>
        <w:t xml:space="preserve"> – </w:t>
      </w:r>
      <w:r w:rsidRPr="009763E1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763E1">
        <w:rPr>
          <w:rFonts w:ascii="Times New Roman" w:hAnsi="Times New Roman"/>
          <w:shd w:val="clear" w:color="auto" w:fill="FFFFFF"/>
        </w:rPr>
        <w:t xml:space="preserve">готовность к ведению и лечению пациентов с </w:t>
      </w:r>
      <w:proofErr w:type="gramStart"/>
      <w:r w:rsidR="00202AA9" w:rsidRPr="009763E1">
        <w:rPr>
          <w:rFonts w:ascii="Times New Roman" w:hAnsi="Times New Roman"/>
          <w:shd w:val="clear" w:color="auto" w:fill="FFFFFF"/>
        </w:rPr>
        <w:t xml:space="preserve">эндокринными </w:t>
      </w:r>
      <w:r w:rsidRPr="009763E1">
        <w:rPr>
          <w:rFonts w:ascii="Times New Roman" w:hAnsi="Times New Roman"/>
          <w:shd w:val="clear" w:color="auto" w:fill="FFFFFF"/>
        </w:rPr>
        <w:t xml:space="preserve"> заболеваниями</w:t>
      </w:r>
      <w:proofErr w:type="gramEnd"/>
      <w:r w:rsidRPr="009763E1">
        <w:rPr>
          <w:rFonts w:ascii="Times New Roman" w:hAnsi="Times New Roman"/>
          <w:shd w:val="clear" w:color="auto" w:fill="FFFFFF"/>
        </w:rPr>
        <w:t>.</w:t>
      </w:r>
    </w:p>
    <w:p w:rsidR="00590012" w:rsidRPr="009763E1" w:rsidRDefault="00590012" w:rsidP="00E901FD">
      <w:pPr>
        <w:numPr>
          <w:ilvl w:val="0"/>
          <w:numId w:val="2"/>
        </w:numPr>
        <w:shd w:val="clear" w:color="auto" w:fill="FFFFFF"/>
        <w:tabs>
          <w:tab w:val="num" w:pos="1070"/>
        </w:tabs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>Оценочные материалы</w:t>
      </w:r>
    </w:p>
    <w:p w:rsidR="00590012" w:rsidRPr="009763E1" w:rsidRDefault="0038071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>I этап - проверка выполнения п</w:t>
      </w:r>
      <w:r w:rsidR="00590012" w:rsidRPr="009763E1">
        <w:rPr>
          <w:rFonts w:ascii="Times New Roman" w:hAnsi="Times New Roman" w:cs="Times New Roman"/>
          <w:b/>
          <w:sz w:val="20"/>
          <w:szCs w:val="20"/>
        </w:rPr>
        <w:t>рактически</w:t>
      </w:r>
      <w:r w:rsidRPr="009763E1">
        <w:rPr>
          <w:rFonts w:ascii="Times New Roman" w:hAnsi="Times New Roman" w:cs="Times New Roman"/>
          <w:b/>
          <w:sz w:val="20"/>
          <w:szCs w:val="20"/>
        </w:rPr>
        <w:t>х навыков</w:t>
      </w:r>
    </w:p>
    <w:p w:rsidR="00590012" w:rsidRPr="009763E1" w:rsidRDefault="00590012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4D83" w:rsidRPr="009763E1" w:rsidRDefault="00D64D83" w:rsidP="00553DFA">
      <w:pPr>
        <w:pStyle w:val="a8"/>
        <w:jc w:val="center"/>
        <w:rPr>
          <w:b/>
          <w:color w:val="000000"/>
          <w:sz w:val="20"/>
          <w:szCs w:val="20"/>
        </w:rPr>
      </w:pPr>
      <w:r w:rsidRPr="009763E1">
        <w:rPr>
          <w:b/>
          <w:color w:val="000000"/>
          <w:sz w:val="20"/>
          <w:szCs w:val="20"/>
        </w:rPr>
        <w:t>Перечень практических навыков</w:t>
      </w:r>
      <w:r w:rsidR="005F6CDD" w:rsidRPr="009763E1">
        <w:rPr>
          <w:b/>
          <w:color w:val="000000"/>
          <w:sz w:val="20"/>
          <w:szCs w:val="20"/>
        </w:rPr>
        <w:t xml:space="preserve"> (факультативно, при наличии пациентов)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Искусственное дыхание, непрямой массаж сердца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Пункция и катетеризация центральных вен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Электроимпульсная терапия при аритмиях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 xml:space="preserve">Временная </w:t>
      </w:r>
      <w:proofErr w:type="spellStart"/>
      <w:r w:rsidRPr="009763E1">
        <w:rPr>
          <w:rFonts w:ascii="Times New Roman" w:hAnsi="Times New Roman"/>
          <w:color w:val="000000"/>
        </w:rPr>
        <w:t>эндокардиальная</w:t>
      </w:r>
      <w:proofErr w:type="spellEnd"/>
      <w:r w:rsidRPr="009763E1">
        <w:rPr>
          <w:rFonts w:ascii="Times New Roman" w:hAnsi="Times New Roman"/>
          <w:color w:val="000000"/>
        </w:rPr>
        <w:t xml:space="preserve"> стимуляция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Остановка наружного кровотечения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Внутривенное переливание крови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 xml:space="preserve">Использование </w:t>
      </w:r>
      <w:proofErr w:type="spellStart"/>
      <w:r w:rsidRPr="009763E1">
        <w:rPr>
          <w:rFonts w:ascii="Times New Roman" w:hAnsi="Times New Roman"/>
          <w:color w:val="000000"/>
        </w:rPr>
        <w:t>инфузомата</w:t>
      </w:r>
      <w:proofErr w:type="spellEnd"/>
      <w:r w:rsidRPr="009763E1">
        <w:rPr>
          <w:rFonts w:ascii="Times New Roman" w:hAnsi="Times New Roman"/>
          <w:color w:val="000000"/>
        </w:rPr>
        <w:t xml:space="preserve"> для длительного парентерального введения препаратов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Постановка подкожных инсулиновых помп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Настройка адекватного режима работы инсулиновой помпы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Составление и выполнение программы планирования беременности при сахарном диабете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 xml:space="preserve">Внутривенные </w:t>
      </w:r>
      <w:proofErr w:type="spellStart"/>
      <w:r w:rsidRPr="009763E1">
        <w:rPr>
          <w:rFonts w:ascii="Times New Roman" w:hAnsi="Times New Roman"/>
          <w:color w:val="000000"/>
        </w:rPr>
        <w:t>инфузии</w:t>
      </w:r>
      <w:proofErr w:type="spellEnd"/>
      <w:r w:rsidRPr="009763E1">
        <w:rPr>
          <w:rFonts w:ascii="Times New Roman" w:hAnsi="Times New Roman"/>
          <w:color w:val="000000"/>
        </w:rPr>
        <w:t xml:space="preserve"> при помощи шприцевого дозатора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Обработка стоп и наложение специальных повязок у больных с синдромом диабетической стопы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Ведение беременных с заболеваниями щитовидной железы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Оказание помощи при неотложных состояниях: Гипогликемия и гипогликемическая кома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lastRenderedPageBreak/>
        <w:t xml:space="preserve">Оказание помощи при неотложных состояниях: </w:t>
      </w:r>
      <w:proofErr w:type="spellStart"/>
      <w:r w:rsidRPr="009763E1">
        <w:rPr>
          <w:rFonts w:ascii="Times New Roman" w:hAnsi="Times New Roman"/>
          <w:color w:val="000000"/>
        </w:rPr>
        <w:t>Гиперосмолярное</w:t>
      </w:r>
      <w:proofErr w:type="spellEnd"/>
      <w:r w:rsidRPr="009763E1">
        <w:rPr>
          <w:rFonts w:ascii="Times New Roman" w:hAnsi="Times New Roman"/>
          <w:color w:val="000000"/>
        </w:rPr>
        <w:t xml:space="preserve"> гипергликемическое состояние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 xml:space="preserve">Оказание помощи при неотложных состояниях: Диабетический </w:t>
      </w:r>
      <w:proofErr w:type="spellStart"/>
      <w:r w:rsidRPr="009763E1">
        <w:rPr>
          <w:rFonts w:ascii="Times New Roman" w:hAnsi="Times New Roman"/>
          <w:color w:val="000000"/>
        </w:rPr>
        <w:t>кетоацидоз</w:t>
      </w:r>
      <w:proofErr w:type="spellEnd"/>
      <w:r w:rsidRPr="009763E1">
        <w:rPr>
          <w:rFonts w:ascii="Times New Roman" w:hAnsi="Times New Roman"/>
          <w:color w:val="000000"/>
        </w:rPr>
        <w:t xml:space="preserve"> и </w:t>
      </w:r>
      <w:proofErr w:type="spellStart"/>
      <w:r w:rsidRPr="009763E1">
        <w:rPr>
          <w:rFonts w:ascii="Times New Roman" w:hAnsi="Times New Roman"/>
          <w:color w:val="000000"/>
        </w:rPr>
        <w:t>кетоацидотическая</w:t>
      </w:r>
      <w:proofErr w:type="spellEnd"/>
      <w:r w:rsidRPr="009763E1">
        <w:rPr>
          <w:rFonts w:ascii="Times New Roman" w:hAnsi="Times New Roman"/>
          <w:color w:val="000000"/>
        </w:rPr>
        <w:t xml:space="preserve"> кома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Оказание помощи при неотложных состояниях: Тиреотоксический криз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 xml:space="preserve">Оказание помощи при неотложных состояниях: </w:t>
      </w:r>
      <w:proofErr w:type="spellStart"/>
      <w:r w:rsidRPr="009763E1">
        <w:rPr>
          <w:rFonts w:ascii="Times New Roman" w:hAnsi="Times New Roman"/>
          <w:color w:val="000000"/>
        </w:rPr>
        <w:t>Гипотиреоидная</w:t>
      </w:r>
      <w:proofErr w:type="spellEnd"/>
      <w:r w:rsidRPr="009763E1">
        <w:rPr>
          <w:rFonts w:ascii="Times New Roman" w:hAnsi="Times New Roman"/>
          <w:color w:val="000000"/>
        </w:rPr>
        <w:t xml:space="preserve"> кома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Оказание помощи при неотложных состояниях: Острая надпочечниковая недостаточность</w:t>
      </w:r>
    </w:p>
    <w:p w:rsidR="0044343F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Оказание помощи при неотложных состояниях: Пароксизмальные нарушения ритма сердца, нарушения проводимости сердца</w:t>
      </w:r>
    </w:p>
    <w:p w:rsidR="007028EA" w:rsidRPr="009763E1" w:rsidRDefault="0044343F" w:rsidP="0044343F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9763E1">
        <w:rPr>
          <w:rFonts w:ascii="Times New Roman" w:hAnsi="Times New Roman"/>
          <w:color w:val="000000"/>
        </w:rPr>
        <w:t>Оказание помощи при неотложных состояниях: Гипертонический криз, острое нарушение мозгового кровообращения</w:t>
      </w:r>
    </w:p>
    <w:p w:rsidR="00A13F30" w:rsidRPr="009763E1" w:rsidRDefault="009340A6" w:rsidP="00553DFA">
      <w:pPr>
        <w:pStyle w:val="a8"/>
        <w:jc w:val="center"/>
        <w:rPr>
          <w:color w:val="000000"/>
          <w:sz w:val="20"/>
          <w:szCs w:val="20"/>
        </w:rPr>
      </w:pPr>
      <w:r w:rsidRPr="009763E1">
        <w:rPr>
          <w:b/>
          <w:sz w:val="20"/>
          <w:szCs w:val="20"/>
        </w:rPr>
        <w:t>У</w:t>
      </w:r>
      <w:r w:rsidR="0038071E" w:rsidRPr="009763E1">
        <w:rPr>
          <w:b/>
          <w:sz w:val="20"/>
          <w:szCs w:val="20"/>
        </w:rPr>
        <w:t>стный вопрос по билетам</w:t>
      </w:r>
    </w:p>
    <w:p w:rsidR="0038071E" w:rsidRPr="009763E1" w:rsidRDefault="0038071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9763E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Вопросы для устного опроса</w:t>
      </w:r>
    </w:p>
    <w:p w:rsidR="00202AA9" w:rsidRPr="009763E1" w:rsidRDefault="00202AA9" w:rsidP="00202AA9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1.Этиология. патогенез. Клиника. Диагностические критерии диабетического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кетоацидоза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диабетическом </w:t>
      </w:r>
      <w:proofErr w:type="spellStart"/>
      <w:r w:rsidRPr="009763E1">
        <w:rPr>
          <w:rFonts w:ascii="Times New Roman" w:hAnsi="Times New Roman" w:cs="Times New Roman"/>
          <w:color w:val="000000"/>
          <w:sz w:val="20"/>
          <w:szCs w:val="20"/>
        </w:rPr>
        <w:t>кетоацидозе</w:t>
      </w:r>
      <w:proofErr w:type="spellEnd"/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02AA9" w:rsidRPr="009763E1" w:rsidRDefault="00202AA9" w:rsidP="00202AA9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гиперосмолярной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комы при СД.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proofErr w:type="spellStart"/>
      <w:r w:rsidRPr="009763E1">
        <w:rPr>
          <w:rFonts w:ascii="Times New Roman" w:hAnsi="Times New Roman" w:cs="Times New Roman"/>
          <w:color w:val="000000"/>
          <w:sz w:val="20"/>
          <w:szCs w:val="20"/>
        </w:rPr>
        <w:t>гиперосмолярной</w:t>
      </w:r>
      <w:proofErr w:type="spellEnd"/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коме.</w:t>
      </w:r>
    </w:p>
    <w:p w:rsidR="00202AA9" w:rsidRPr="009763E1" w:rsidRDefault="00202AA9" w:rsidP="00202AA9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лактацидотическая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кома при СД.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proofErr w:type="spellStart"/>
      <w:r w:rsidRPr="009763E1">
        <w:rPr>
          <w:rFonts w:ascii="Times New Roman" w:hAnsi="Times New Roman" w:cs="Times New Roman"/>
          <w:color w:val="000000"/>
          <w:sz w:val="20"/>
          <w:szCs w:val="20"/>
        </w:rPr>
        <w:t>лактацидотической</w:t>
      </w:r>
      <w:proofErr w:type="spellEnd"/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коме.</w:t>
      </w:r>
    </w:p>
    <w:p w:rsidR="00202AA9" w:rsidRPr="009763E1" w:rsidRDefault="00202AA9" w:rsidP="00202AA9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гипогликемической комы.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гипогликемической коме.</w:t>
      </w:r>
    </w:p>
    <w:p w:rsidR="00202AA9" w:rsidRPr="009763E1" w:rsidRDefault="00202AA9" w:rsidP="00202AA9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9763E1">
        <w:rPr>
          <w:rFonts w:ascii="Times New Roman" w:hAnsi="Times New Roman" w:cs="Times New Roman"/>
          <w:sz w:val="20"/>
          <w:szCs w:val="20"/>
        </w:rPr>
        <w:t xml:space="preserve">Этиология. патогенез. Клиника. Диагностические критерии </w:t>
      </w:r>
      <w:r w:rsidR="00102542" w:rsidRPr="009763E1">
        <w:rPr>
          <w:rFonts w:ascii="Times New Roman" w:hAnsi="Times New Roman" w:cs="Times New Roman"/>
          <w:sz w:val="20"/>
          <w:szCs w:val="20"/>
        </w:rPr>
        <w:t>тиреотоксического криза</w:t>
      </w:r>
      <w:r w:rsidRPr="009763E1">
        <w:rPr>
          <w:rFonts w:ascii="Times New Roman" w:hAnsi="Times New Roman" w:cs="Times New Roman"/>
          <w:sz w:val="20"/>
          <w:szCs w:val="20"/>
        </w:rPr>
        <w:t xml:space="preserve">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r w:rsidR="00102542" w:rsidRPr="009763E1">
        <w:rPr>
          <w:rFonts w:ascii="Times New Roman" w:hAnsi="Times New Roman" w:cs="Times New Roman"/>
          <w:color w:val="000000"/>
          <w:sz w:val="20"/>
          <w:szCs w:val="20"/>
        </w:rPr>
        <w:t>тиреотоксическом кризе.</w:t>
      </w:r>
    </w:p>
    <w:p w:rsidR="00202AA9" w:rsidRPr="009763E1" w:rsidRDefault="00102542" w:rsidP="0010254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9763E1">
        <w:rPr>
          <w:rFonts w:ascii="Times New Roman" w:hAnsi="Times New Roman" w:cs="Times New Roman"/>
          <w:sz w:val="20"/>
          <w:szCs w:val="20"/>
        </w:rPr>
        <w:t xml:space="preserve">Этиология. патогенез. Клиника. Диагностические критерии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гипотиреоидной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комы. 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proofErr w:type="spellStart"/>
      <w:r w:rsidRPr="009763E1">
        <w:rPr>
          <w:rFonts w:ascii="Times New Roman" w:hAnsi="Times New Roman" w:cs="Times New Roman"/>
          <w:color w:val="000000"/>
          <w:sz w:val="20"/>
          <w:szCs w:val="20"/>
        </w:rPr>
        <w:t>гипотиреоидной</w:t>
      </w:r>
      <w:proofErr w:type="spellEnd"/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коме.</w:t>
      </w:r>
    </w:p>
    <w:p w:rsidR="00102542" w:rsidRPr="009763E1" w:rsidRDefault="00102542" w:rsidP="0010254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 w:rsidRPr="009763E1">
        <w:rPr>
          <w:rFonts w:ascii="Times New Roman" w:hAnsi="Times New Roman" w:cs="Times New Roman"/>
          <w:sz w:val="20"/>
          <w:szCs w:val="20"/>
        </w:rPr>
        <w:t xml:space="preserve">Этиология. патогенез. Клиника. Диагностические критерии острой надпочечниковой недостаточности.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острой надпочечниковой недостаточности.</w:t>
      </w:r>
    </w:p>
    <w:p w:rsidR="00553DFA" w:rsidRPr="009763E1" w:rsidRDefault="00553DFA" w:rsidP="0010254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>8.</w:t>
      </w:r>
      <w:r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катехоламинового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криза.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порядки и стандарты оказания медицинской помощи при </w:t>
      </w:r>
      <w:proofErr w:type="spellStart"/>
      <w:r w:rsidRPr="009763E1">
        <w:rPr>
          <w:rFonts w:ascii="Times New Roman" w:hAnsi="Times New Roman" w:cs="Times New Roman"/>
          <w:color w:val="000000"/>
          <w:sz w:val="20"/>
          <w:szCs w:val="20"/>
        </w:rPr>
        <w:t>катехоламиновом</w:t>
      </w:r>
      <w:proofErr w:type="spellEnd"/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кризе.</w:t>
      </w:r>
    </w:p>
    <w:p w:rsidR="00553DFA" w:rsidRPr="009763E1" w:rsidRDefault="00553DFA" w:rsidP="0010254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>9.</w:t>
      </w:r>
      <w:r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гипокальцемического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криза.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proofErr w:type="spellStart"/>
      <w:r w:rsidRPr="009763E1">
        <w:rPr>
          <w:rFonts w:ascii="Times New Roman" w:hAnsi="Times New Roman" w:cs="Times New Roman"/>
          <w:color w:val="000000"/>
          <w:sz w:val="20"/>
          <w:szCs w:val="20"/>
        </w:rPr>
        <w:t>гипокальцемическом</w:t>
      </w:r>
      <w:proofErr w:type="spellEnd"/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кризе.</w:t>
      </w:r>
    </w:p>
    <w:p w:rsidR="00553DFA" w:rsidRPr="009763E1" w:rsidRDefault="00553DFA" w:rsidP="0010254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10. </w:t>
      </w:r>
      <w:r w:rsidRPr="009763E1">
        <w:rPr>
          <w:rFonts w:ascii="Times New Roman" w:hAnsi="Times New Roman" w:cs="Times New Roman"/>
          <w:sz w:val="20"/>
          <w:szCs w:val="20"/>
        </w:rPr>
        <w:t xml:space="preserve">Этиология. патогенез. Клиника. Диагностические критерии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гиперкальцемического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криза. Профилактика. Прогноз. </w:t>
      </w:r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proofErr w:type="spellStart"/>
      <w:r w:rsidRPr="009763E1">
        <w:rPr>
          <w:rFonts w:ascii="Times New Roman" w:hAnsi="Times New Roman" w:cs="Times New Roman"/>
          <w:color w:val="000000"/>
          <w:sz w:val="20"/>
          <w:szCs w:val="20"/>
        </w:rPr>
        <w:t>гиперкальцемическом</w:t>
      </w:r>
      <w:proofErr w:type="spellEnd"/>
      <w:r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кризе.</w:t>
      </w:r>
    </w:p>
    <w:p w:rsidR="00202AA9" w:rsidRPr="009763E1" w:rsidRDefault="00202AA9" w:rsidP="002300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202AA9" w:rsidRPr="009763E1" w:rsidRDefault="00202AA9" w:rsidP="002300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202AA9" w:rsidRPr="009763E1" w:rsidRDefault="00202AA9" w:rsidP="002300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202AA9" w:rsidRPr="009763E1" w:rsidRDefault="00202AA9" w:rsidP="002300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33538E" w:rsidRPr="009763E1" w:rsidRDefault="0033538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590012" w:rsidRPr="009763E1" w:rsidRDefault="00590012" w:rsidP="009235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9763E1">
        <w:rPr>
          <w:rFonts w:ascii="Times New Roman" w:hAnsi="Times New Roman"/>
          <w:b/>
        </w:rPr>
        <w:t xml:space="preserve">Критерии оценивания результатов сдачи </w:t>
      </w:r>
      <w:r w:rsidR="009340A6" w:rsidRPr="009763E1">
        <w:rPr>
          <w:rFonts w:ascii="Times New Roman" w:hAnsi="Times New Roman"/>
          <w:b/>
        </w:rPr>
        <w:t>практической подготовки по эндокринологии</w:t>
      </w:r>
    </w:p>
    <w:p w:rsidR="00590012" w:rsidRPr="009763E1" w:rsidRDefault="00590012" w:rsidP="00590012">
      <w:pPr>
        <w:pStyle w:val="1"/>
        <w:ind w:left="0" w:firstLine="709"/>
        <w:jc w:val="center"/>
        <w:rPr>
          <w:rFonts w:ascii="Times New Roman" w:hAnsi="Times New Roman"/>
          <w:b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853"/>
      </w:tblGrid>
      <w:tr w:rsidR="00590012" w:rsidRPr="009763E1" w:rsidTr="009763E1">
        <w:tc>
          <w:tcPr>
            <w:tcW w:w="1951" w:type="dxa"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590012" w:rsidRPr="009763E1" w:rsidTr="009763E1">
        <w:tc>
          <w:tcPr>
            <w:tcW w:w="1951" w:type="dxa"/>
            <w:vMerge w:val="restart"/>
          </w:tcPr>
          <w:p w:rsidR="00590012" w:rsidRPr="009763E1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b/>
                <w:sz w:val="20"/>
                <w:szCs w:val="20"/>
              </w:rPr>
              <w:t>Ответ на вопросы экзаменационного билета</w:t>
            </w: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9763E1" w:rsidTr="009763E1">
        <w:tc>
          <w:tcPr>
            <w:tcW w:w="1951" w:type="dxa"/>
            <w:vMerge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9763E1" w:rsidTr="009763E1">
        <w:tc>
          <w:tcPr>
            <w:tcW w:w="1951" w:type="dxa"/>
            <w:vMerge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90012" w:rsidRPr="009763E1" w:rsidTr="009763E1">
        <w:tc>
          <w:tcPr>
            <w:tcW w:w="1951" w:type="dxa"/>
            <w:vMerge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9763E1" w:rsidTr="009763E1">
        <w:tc>
          <w:tcPr>
            <w:tcW w:w="1951" w:type="dxa"/>
            <w:vMerge w:val="restart"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b/>
                <w:sz w:val="20"/>
                <w:szCs w:val="20"/>
              </w:rPr>
              <w:t>Сдача практических навыков (решение задач и выполнение</w:t>
            </w:r>
          </w:p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</w:t>
            </w:r>
          </w:p>
          <w:p w:rsidR="00590012" w:rsidRPr="009763E1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b/>
                <w:sz w:val="20"/>
                <w:szCs w:val="20"/>
              </w:rPr>
              <w:t>заданий)</w:t>
            </w: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 xml:space="preserve"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9763E1" w:rsidTr="009763E1">
        <w:tc>
          <w:tcPr>
            <w:tcW w:w="1951" w:type="dxa"/>
            <w:vMerge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Оценка «ХОРОШО» выставляется если обучающимся дан правильный ответ на вопрос задачи.</w:t>
            </w:r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0012" w:rsidRPr="009763E1" w:rsidTr="009763E1">
        <w:tc>
          <w:tcPr>
            <w:tcW w:w="1951" w:type="dxa"/>
            <w:vMerge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9763E1" w:rsidTr="009763E1">
        <w:tc>
          <w:tcPr>
            <w:tcW w:w="1951" w:type="dxa"/>
            <w:vMerge/>
          </w:tcPr>
          <w:p w:rsidR="00590012" w:rsidRPr="009763E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590012" w:rsidRPr="009763E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3E1">
              <w:rPr>
                <w:rFonts w:ascii="Times New Roman" w:hAnsi="Times New Roman" w:cs="Times New Roman"/>
                <w:sz w:val="20"/>
                <w:szCs w:val="20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9763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A77E6A" w:rsidRPr="009763E1" w:rsidRDefault="00A77E6A" w:rsidP="00590012">
      <w:pPr>
        <w:pStyle w:val="1"/>
        <w:ind w:left="0" w:firstLine="709"/>
        <w:jc w:val="center"/>
        <w:rPr>
          <w:rFonts w:ascii="Times New Roman" w:hAnsi="Times New Roman"/>
          <w:b/>
        </w:rPr>
      </w:pPr>
      <w:r w:rsidRPr="009763E1">
        <w:rPr>
          <w:rFonts w:ascii="Times New Roman" w:hAnsi="Times New Roman"/>
          <w:b/>
        </w:rPr>
        <w:br w:type="page"/>
      </w:r>
    </w:p>
    <w:p w:rsidR="00590012" w:rsidRPr="009763E1" w:rsidRDefault="00590012" w:rsidP="009235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9763E1">
        <w:rPr>
          <w:rFonts w:ascii="Times New Roman" w:hAnsi="Times New Roman"/>
          <w:b/>
        </w:rPr>
        <w:t>Образец экзаменационного билета</w:t>
      </w:r>
    </w:p>
    <w:p w:rsidR="00590012" w:rsidRPr="009763E1" w:rsidRDefault="00590012" w:rsidP="00590012">
      <w:pPr>
        <w:pStyle w:val="1"/>
        <w:ind w:left="0" w:firstLine="0"/>
        <w:jc w:val="center"/>
        <w:rPr>
          <w:rFonts w:ascii="Times New Roman" w:hAnsi="Times New Roman"/>
          <w:i/>
        </w:rPr>
      </w:pP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«ОРЕНБУРГСКИЙ ГОСУДАРСТВЕННЫЙ МЕДИЦИНСКИЙ УНИВЕРСИТЕТ» 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РОССИЙСКОЙ ФЕДЕРАЦИИ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кафедра </w:t>
      </w:r>
      <w:r w:rsidR="00F36324" w:rsidRPr="009763E1">
        <w:rPr>
          <w:rFonts w:ascii="Times New Roman" w:hAnsi="Times New Roman" w:cs="Times New Roman"/>
          <w:i/>
          <w:sz w:val="20"/>
          <w:szCs w:val="20"/>
        </w:rPr>
        <w:t>факультетской терапии и эндокринологии</w:t>
      </w: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направление подготовки (специальность) </w:t>
      </w:r>
      <w:r w:rsidR="00F36324" w:rsidRPr="009763E1">
        <w:rPr>
          <w:rFonts w:ascii="Times New Roman" w:hAnsi="Times New Roman" w:cs="Times New Roman"/>
          <w:i/>
          <w:sz w:val="20"/>
          <w:szCs w:val="20"/>
        </w:rPr>
        <w:t>31.08.53 «ЭНДОКРИНОЛОГИЯ</w:t>
      </w:r>
      <w:r w:rsidR="00A77E6A" w:rsidRPr="009763E1">
        <w:rPr>
          <w:rFonts w:ascii="Times New Roman" w:hAnsi="Times New Roman" w:cs="Times New Roman"/>
          <w:i/>
          <w:sz w:val="20"/>
          <w:szCs w:val="20"/>
        </w:rPr>
        <w:t>»</w:t>
      </w: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дисциплина </w:t>
      </w:r>
      <w:r w:rsidR="00DC56C2" w:rsidRPr="009763E1">
        <w:rPr>
          <w:rFonts w:ascii="Times New Roman" w:hAnsi="Times New Roman" w:cs="Times New Roman"/>
          <w:i/>
          <w:sz w:val="20"/>
          <w:szCs w:val="20"/>
        </w:rPr>
        <w:t xml:space="preserve">Неотложная помощь </w:t>
      </w:r>
      <w:proofErr w:type="gramStart"/>
      <w:r w:rsidR="00DC56C2" w:rsidRPr="009763E1"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="002110B6" w:rsidRPr="009763E1">
        <w:rPr>
          <w:rFonts w:ascii="Times New Roman" w:hAnsi="Times New Roman" w:cs="Times New Roman"/>
          <w:i/>
          <w:sz w:val="20"/>
          <w:szCs w:val="20"/>
        </w:rPr>
        <w:t xml:space="preserve"> эндокринологии</w:t>
      </w:r>
      <w:proofErr w:type="gramEnd"/>
    </w:p>
    <w:p w:rsidR="00590012" w:rsidRPr="009763E1" w:rsidRDefault="00590012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A77E6A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>ЭКЗАМЕНАЦИОННЫЙ БИЛЕТ №1</w:t>
      </w:r>
    </w:p>
    <w:p w:rsidR="00590012" w:rsidRPr="009763E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9717D2" w:rsidP="009717D2">
      <w:pPr>
        <w:pStyle w:val="a3"/>
        <w:numPr>
          <w:ilvl w:val="0"/>
          <w:numId w:val="30"/>
        </w:numPr>
        <w:rPr>
          <w:rFonts w:ascii="Times New Roman" w:hAnsi="Times New Roman"/>
          <w:b/>
        </w:rPr>
      </w:pPr>
      <w:r w:rsidRPr="009763E1">
        <w:rPr>
          <w:rFonts w:ascii="Times New Roman" w:hAnsi="Times New Roman"/>
          <w:b/>
        </w:rPr>
        <w:t>С</w:t>
      </w:r>
      <w:r w:rsidR="00590012" w:rsidRPr="009763E1">
        <w:rPr>
          <w:rFonts w:ascii="Times New Roman" w:hAnsi="Times New Roman"/>
          <w:b/>
        </w:rPr>
        <w:t>дача практических навыков:</w:t>
      </w:r>
    </w:p>
    <w:p w:rsidR="00555A7C" w:rsidRPr="009763E1" w:rsidRDefault="007028EA" w:rsidP="00555A7C">
      <w:pPr>
        <w:pStyle w:val="a3"/>
        <w:numPr>
          <w:ilvl w:val="1"/>
          <w:numId w:val="30"/>
        </w:numPr>
        <w:shd w:val="clear" w:color="auto" w:fill="FFFFFF"/>
        <w:ind w:left="357" w:firstLine="0"/>
        <w:rPr>
          <w:rFonts w:ascii="Times New Roman" w:hAnsi="Times New Roman"/>
          <w:color w:val="000000"/>
        </w:rPr>
      </w:pPr>
      <w:r w:rsidRPr="009763E1">
        <w:rPr>
          <w:rFonts w:ascii="Times New Roman" w:hAnsi="Times New Roman"/>
          <w:color w:val="000000"/>
        </w:rPr>
        <w:t>Составить план лечения с учетом предварительного диагноза.</w:t>
      </w:r>
    </w:p>
    <w:p w:rsidR="00555A7C" w:rsidRPr="009763E1" w:rsidRDefault="00555A7C" w:rsidP="00785D1C">
      <w:pPr>
        <w:pStyle w:val="a3"/>
        <w:numPr>
          <w:ilvl w:val="1"/>
          <w:numId w:val="30"/>
        </w:numPr>
        <w:shd w:val="clear" w:color="auto" w:fill="FFFFFF"/>
        <w:ind w:left="360" w:firstLine="0"/>
        <w:rPr>
          <w:rFonts w:ascii="Times New Roman" w:hAnsi="Times New Roman"/>
        </w:rPr>
      </w:pPr>
      <w:r w:rsidRPr="009763E1">
        <w:rPr>
          <w:rFonts w:ascii="Times New Roman" w:hAnsi="Times New Roman"/>
          <w:color w:val="000000"/>
        </w:rPr>
        <w:t>Неотложная помощь при гипогликемии</w:t>
      </w:r>
      <w:r w:rsidR="007028EA" w:rsidRPr="009763E1">
        <w:rPr>
          <w:rFonts w:ascii="Times New Roman" w:hAnsi="Times New Roman"/>
          <w:color w:val="000000"/>
        </w:rPr>
        <w:t>.</w:t>
      </w:r>
    </w:p>
    <w:p w:rsidR="00586A40" w:rsidRPr="009763E1" w:rsidRDefault="007028EA" w:rsidP="00785D1C">
      <w:pPr>
        <w:pStyle w:val="a3"/>
        <w:numPr>
          <w:ilvl w:val="1"/>
          <w:numId w:val="30"/>
        </w:numPr>
        <w:shd w:val="clear" w:color="auto" w:fill="FFFFFF"/>
        <w:ind w:left="360" w:firstLine="0"/>
        <w:rPr>
          <w:rFonts w:ascii="Times New Roman" w:hAnsi="Times New Roman"/>
        </w:rPr>
      </w:pPr>
      <w:r w:rsidRPr="009763E1">
        <w:rPr>
          <w:rFonts w:ascii="Times New Roman" w:hAnsi="Times New Roman"/>
        </w:rPr>
        <w:t xml:space="preserve">Оценка </w:t>
      </w:r>
      <w:r w:rsidR="00555A7C" w:rsidRPr="009763E1">
        <w:rPr>
          <w:rFonts w:ascii="Times New Roman" w:hAnsi="Times New Roman"/>
        </w:rPr>
        <w:t xml:space="preserve">лабораторных </w:t>
      </w:r>
      <w:proofErr w:type="spellStart"/>
      <w:r w:rsidR="00555A7C" w:rsidRPr="009763E1">
        <w:rPr>
          <w:rFonts w:ascii="Times New Roman" w:hAnsi="Times New Roman"/>
        </w:rPr>
        <w:t>показатей</w:t>
      </w:r>
      <w:proofErr w:type="spellEnd"/>
      <w:r w:rsidR="00555A7C" w:rsidRPr="009763E1">
        <w:rPr>
          <w:rFonts w:ascii="Times New Roman" w:hAnsi="Times New Roman"/>
        </w:rPr>
        <w:t>.</w:t>
      </w:r>
    </w:p>
    <w:p w:rsidR="00586A40" w:rsidRPr="009763E1" w:rsidRDefault="00586A40" w:rsidP="00586A40">
      <w:pPr>
        <w:pStyle w:val="a3"/>
        <w:ind w:left="1080" w:firstLine="0"/>
        <w:rPr>
          <w:rFonts w:ascii="Times New Roman" w:hAnsi="Times New Roman"/>
          <w:b/>
        </w:rPr>
      </w:pPr>
    </w:p>
    <w:p w:rsidR="00A77E6A" w:rsidRPr="009763E1" w:rsidRDefault="00A77E6A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763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6A40" w:rsidRPr="009763E1">
        <w:rPr>
          <w:rFonts w:ascii="Times New Roman" w:hAnsi="Times New Roman" w:cs="Times New Roman"/>
          <w:b/>
          <w:sz w:val="20"/>
          <w:szCs w:val="20"/>
        </w:rPr>
        <w:t>Теоритическая часть</w:t>
      </w:r>
    </w:p>
    <w:p w:rsidR="00553DFA" w:rsidRPr="009763E1" w:rsidRDefault="000E1091" w:rsidP="00553DFA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sz w:val="20"/>
          <w:szCs w:val="20"/>
        </w:rPr>
        <w:t>1.</w:t>
      </w:r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3DFA"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</w:t>
      </w:r>
      <w:proofErr w:type="spellStart"/>
      <w:r w:rsidR="00553DFA" w:rsidRPr="009763E1">
        <w:rPr>
          <w:rFonts w:ascii="Times New Roman" w:hAnsi="Times New Roman" w:cs="Times New Roman"/>
          <w:sz w:val="20"/>
          <w:szCs w:val="20"/>
        </w:rPr>
        <w:t>гиперосмолярной</w:t>
      </w:r>
      <w:proofErr w:type="spellEnd"/>
      <w:r w:rsidR="00553DFA" w:rsidRPr="009763E1">
        <w:rPr>
          <w:rFonts w:ascii="Times New Roman" w:hAnsi="Times New Roman" w:cs="Times New Roman"/>
          <w:sz w:val="20"/>
          <w:szCs w:val="20"/>
        </w:rPr>
        <w:t xml:space="preserve"> комы при СД. Профилактика. Прогноз. </w:t>
      </w:r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proofErr w:type="spellStart"/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>гиперосмолярной</w:t>
      </w:r>
      <w:proofErr w:type="spellEnd"/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коме.</w:t>
      </w:r>
    </w:p>
    <w:p w:rsidR="000E1091" w:rsidRPr="009763E1" w:rsidRDefault="000E1091" w:rsidP="000E1091">
      <w:pPr>
        <w:pStyle w:val="a9"/>
        <w:shd w:val="clear" w:color="auto" w:fill="auto"/>
        <w:tabs>
          <w:tab w:val="left" w:pos="236"/>
        </w:tabs>
        <w:spacing w:line="220" w:lineRule="exact"/>
        <w:jc w:val="left"/>
        <w:rPr>
          <w:sz w:val="20"/>
          <w:szCs w:val="20"/>
        </w:rPr>
      </w:pPr>
    </w:p>
    <w:p w:rsidR="00553DFA" w:rsidRPr="009763E1" w:rsidRDefault="000E1091" w:rsidP="00553DFA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553DFA"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</w:t>
      </w:r>
      <w:proofErr w:type="spellStart"/>
      <w:r w:rsidR="00553DFA" w:rsidRPr="009763E1">
        <w:rPr>
          <w:rFonts w:ascii="Times New Roman" w:hAnsi="Times New Roman" w:cs="Times New Roman"/>
          <w:sz w:val="20"/>
          <w:szCs w:val="20"/>
        </w:rPr>
        <w:t>катехоламинового</w:t>
      </w:r>
      <w:proofErr w:type="spellEnd"/>
      <w:r w:rsidR="00553DFA" w:rsidRPr="009763E1">
        <w:rPr>
          <w:rFonts w:ascii="Times New Roman" w:hAnsi="Times New Roman" w:cs="Times New Roman"/>
          <w:sz w:val="20"/>
          <w:szCs w:val="20"/>
        </w:rPr>
        <w:t xml:space="preserve"> криза. Профилактика. Прогноз. </w:t>
      </w:r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</w:t>
      </w:r>
      <w:proofErr w:type="spellStart"/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>катехоламиновом</w:t>
      </w:r>
      <w:proofErr w:type="spellEnd"/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кризе.</w:t>
      </w:r>
    </w:p>
    <w:p w:rsidR="000E1091" w:rsidRPr="009763E1" w:rsidRDefault="000E1091" w:rsidP="000E1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DFA" w:rsidRPr="009763E1" w:rsidRDefault="000E1091" w:rsidP="00553DFA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9763E1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553DFA" w:rsidRPr="009763E1">
        <w:rPr>
          <w:rFonts w:ascii="Times New Roman" w:hAnsi="Times New Roman" w:cs="Times New Roman"/>
          <w:sz w:val="20"/>
          <w:szCs w:val="20"/>
        </w:rPr>
        <w:t xml:space="preserve"> Этиология. патогенез. Клиника. Диагностические критерии гипогликемической комы. Профилактика. Прогноз. </w:t>
      </w:r>
      <w:r w:rsidR="00553DFA" w:rsidRPr="009763E1">
        <w:rPr>
          <w:rFonts w:ascii="Times New Roman" w:hAnsi="Times New Roman" w:cs="Times New Roman"/>
          <w:color w:val="000000"/>
          <w:sz w:val="20"/>
          <w:szCs w:val="20"/>
        </w:rPr>
        <w:t xml:space="preserve"> Клинические рекомендации, порядки и стандарты оказания медицинской помощи при гипогликемической коме.</w:t>
      </w:r>
    </w:p>
    <w:p w:rsidR="000E1091" w:rsidRPr="009763E1" w:rsidRDefault="000E1091" w:rsidP="000E10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1091" w:rsidRPr="009763E1" w:rsidRDefault="000E1091" w:rsidP="000E1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0E1091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>Заведующий</w:t>
      </w:r>
      <w:r w:rsidR="00590012" w:rsidRPr="009763E1">
        <w:rPr>
          <w:rFonts w:ascii="Times New Roman" w:hAnsi="Times New Roman" w:cs="Times New Roman"/>
          <w:sz w:val="20"/>
          <w:szCs w:val="20"/>
        </w:rPr>
        <w:t xml:space="preserve"> кафедрой ____________________________      </w:t>
      </w:r>
      <w:proofErr w:type="spellStart"/>
      <w:r w:rsidRPr="009763E1">
        <w:rPr>
          <w:rFonts w:ascii="Times New Roman" w:hAnsi="Times New Roman" w:cs="Times New Roman"/>
          <w:sz w:val="20"/>
          <w:szCs w:val="20"/>
        </w:rPr>
        <w:t>Сайфутдинов</w:t>
      </w:r>
      <w:proofErr w:type="spellEnd"/>
      <w:r w:rsidRPr="009763E1">
        <w:rPr>
          <w:rFonts w:ascii="Times New Roman" w:hAnsi="Times New Roman" w:cs="Times New Roman"/>
          <w:sz w:val="20"/>
          <w:szCs w:val="20"/>
        </w:rPr>
        <w:t xml:space="preserve"> Р.И.</w:t>
      </w:r>
    </w:p>
    <w:p w:rsidR="00590012" w:rsidRPr="009763E1" w:rsidRDefault="00590012" w:rsidP="0059001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Декан факультета подготовки кадров </w:t>
      </w:r>
    </w:p>
    <w:p w:rsidR="00590012" w:rsidRPr="009763E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высшей квалификации ______________________________ (И.В. Ткаченко)                                                  </w:t>
      </w:r>
    </w:p>
    <w:p w:rsidR="00A77E6A" w:rsidRPr="009763E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77E6A" w:rsidRPr="009763E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77E6A" w:rsidRPr="009763E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77E6A" w:rsidRPr="009763E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77E6A" w:rsidRPr="009763E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565D8" w:rsidRPr="009763E1" w:rsidRDefault="00590012" w:rsidP="00A77E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63E1">
        <w:rPr>
          <w:rFonts w:ascii="Times New Roman" w:hAnsi="Times New Roman" w:cs="Times New Roman"/>
          <w:sz w:val="20"/>
          <w:szCs w:val="20"/>
        </w:rPr>
        <w:t xml:space="preserve"> «___</w:t>
      </w:r>
      <w:proofErr w:type="gramStart"/>
      <w:r w:rsidRPr="009763E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9763E1">
        <w:rPr>
          <w:rFonts w:ascii="Times New Roman" w:hAnsi="Times New Roman" w:cs="Times New Roman"/>
          <w:sz w:val="20"/>
          <w:szCs w:val="20"/>
        </w:rPr>
        <w:t>______________20___</w:t>
      </w:r>
    </w:p>
    <w:p w:rsidR="009763E1" w:rsidRDefault="009763E1" w:rsidP="00A77E6A">
      <w:pPr>
        <w:jc w:val="center"/>
        <w:rPr>
          <w:rFonts w:ascii="Times New Roman" w:hAnsi="Times New Roman"/>
          <w:b/>
          <w:sz w:val="20"/>
          <w:szCs w:val="20"/>
        </w:rPr>
      </w:pPr>
    </w:p>
    <w:p w:rsidR="009763E1" w:rsidRDefault="009763E1" w:rsidP="00A77E6A">
      <w:pPr>
        <w:jc w:val="center"/>
        <w:rPr>
          <w:rFonts w:ascii="Times New Roman" w:hAnsi="Times New Roman"/>
          <w:b/>
          <w:sz w:val="20"/>
          <w:szCs w:val="20"/>
        </w:rPr>
      </w:pPr>
    </w:p>
    <w:p w:rsidR="009763E1" w:rsidRDefault="009763E1" w:rsidP="00A77E6A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23D8" w:rsidRPr="009763E1" w:rsidRDefault="006A23D8" w:rsidP="00A77E6A">
      <w:pPr>
        <w:jc w:val="center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9763E1">
        <w:rPr>
          <w:rFonts w:ascii="Times New Roman" w:hAnsi="Times New Roman"/>
          <w:b/>
          <w:sz w:val="20"/>
          <w:szCs w:val="20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10"/>
        <w:tblW w:w="680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727"/>
        <w:gridCol w:w="1701"/>
      </w:tblGrid>
      <w:tr w:rsidR="006A0A5B" w:rsidRPr="009763E1" w:rsidTr="009763E1">
        <w:trPr>
          <w:trHeight w:val="1304"/>
        </w:trPr>
        <w:tc>
          <w:tcPr>
            <w:tcW w:w="534" w:type="dxa"/>
          </w:tcPr>
          <w:p w:rsidR="006A0A5B" w:rsidRPr="009763E1" w:rsidRDefault="006A0A5B" w:rsidP="00A77E6A">
            <w:pPr>
              <w:ind w:firstLine="7"/>
              <w:rPr>
                <w:b/>
              </w:rPr>
            </w:pPr>
            <w:r w:rsidRPr="009763E1">
              <w:rPr>
                <w:b/>
              </w:rPr>
              <w:t>№</w:t>
            </w:r>
          </w:p>
        </w:tc>
        <w:tc>
          <w:tcPr>
            <w:tcW w:w="1842" w:type="dxa"/>
          </w:tcPr>
          <w:p w:rsidR="006A0A5B" w:rsidRPr="009763E1" w:rsidRDefault="006A0A5B" w:rsidP="00A77E6A">
            <w:r w:rsidRPr="009763E1">
              <w:t>Проверяемая компетенция</w:t>
            </w:r>
          </w:p>
        </w:tc>
        <w:tc>
          <w:tcPr>
            <w:tcW w:w="2727" w:type="dxa"/>
          </w:tcPr>
          <w:p w:rsidR="006A0A5B" w:rsidRPr="009763E1" w:rsidRDefault="006A0A5B" w:rsidP="00A77E6A">
            <w:pPr>
              <w:jc w:val="center"/>
            </w:pPr>
            <w:r w:rsidRPr="009763E1">
              <w:t>Дескриптор</w:t>
            </w:r>
          </w:p>
        </w:tc>
        <w:tc>
          <w:tcPr>
            <w:tcW w:w="1701" w:type="dxa"/>
          </w:tcPr>
          <w:p w:rsidR="006A0A5B" w:rsidRPr="009763E1" w:rsidRDefault="006A0A5B" w:rsidP="00A77E6A">
            <w:pPr>
              <w:jc w:val="center"/>
            </w:pPr>
            <w:r w:rsidRPr="009763E1">
              <w:t>Контрольно-оценочное средство (номер вопроса/практического задания)</w:t>
            </w:r>
          </w:p>
        </w:tc>
      </w:tr>
      <w:tr w:rsidR="00C96013" w:rsidRPr="009763E1" w:rsidTr="009763E1">
        <w:trPr>
          <w:trHeight w:val="838"/>
        </w:trPr>
        <w:tc>
          <w:tcPr>
            <w:tcW w:w="534" w:type="dxa"/>
            <w:vMerge w:val="restart"/>
          </w:tcPr>
          <w:p w:rsidR="00C96013" w:rsidRPr="009763E1" w:rsidRDefault="00C96013" w:rsidP="00A77E6A">
            <w:pPr>
              <w:ind w:firstLine="7"/>
            </w:pPr>
            <w:r w:rsidRPr="009763E1">
              <w:t>1</w:t>
            </w:r>
          </w:p>
        </w:tc>
        <w:tc>
          <w:tcPr>
            <w:tcW w:w="1842" w:type="dxa"/>
            <w:vMerge w:val="restart"/>
          </w:tcPr>
          <w:p w:rsidR="00C96013" w:rsidRPr="009763E1" w:rsidRDefault="00C96013" w:rsidP="00A77E6A">
            <w:r w:rsidRPr="009763E1">
              <w:t>УК-1</w:t>
            </w:r>
          </w:p>
        </w:tc>
        <w:tc>
          <w:tcPr>
            <w:tcW w:w="2727" w:type="dxa"/>
          </w:tcPr>
          <w:p w:rsidR="00C96013" w:rsidRPr="009763E1" w:rsidRDefault="00C96013" w:rsidP="00EE052A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>Уметь своевременно анализировать и проводить манипуляции</w:t>
            </w:r>
          </w:p>
        </w:tc>
        <w:tc>
          <w:tcPr>
            <w:tcW w:w="1701" w:type="dxa"/>
          </w:tcPr>
          <w:p w:rsidR="00C96013" w:rsidRPr="009763E1" w:rsidRDefault="00C96013" w:rsidP="00A77E6A">
            <w:r w:rsidRPr="009763E1">
              <w:t>вопросы № 1-10</w:t>
            </w:r>
          </w:p>
          <w:p w:rsidR="00B20303" w:rsidRPr="009763E1" w:rsidRDefault="00B20303" w:rsidP="00A77E6A">
            <w:r w:rsidRPr="009763E1">
              <w:t>практические задания № 1-21</w:t>
            </w:r>
          </w:p>
          <w:p w:rsidR="00C96013" w:rsidRPr="009763E1" w:rsidRDefault="00C96013" w:rsidP="00A77E6A"/>
        </w:tc>
      </w:tr>
      <w:tr w:rsidR="00B9663A" w:rsidRPr="009763E1" w:rsidTr="009763E1">
        <w:tc>
          <w:tcPr>
            <w:tcW w:w="534" w:type="dxa"/>
            <w:vMerge/>
          </w:tcPr>
          <w:p w:rsidR="00B9663A" w:rsidRPr="009763E1" w:rsidRDefault="00B9663A" w:rsidP="00A77E6A">
            <w:pPr>
              <w:ind w:firstLine="7"/>
            </w:pPr>
          </w:p>
        </w:tc>
        <w:tc>
          <w:tcPr>
            <w:tcW w:w="1842" w:type="dxa"/>
            <w:vMerge/>
          </w:tcPr>
          <w:p w:rsidR="00B9663A" w:rsidRPr="009763E1" w:rsidRDefault="00B9663A" w:rsidP="00A77E6A"/>
        </w:tc>
        <w:tc>
          <w:tcPr>
            <w:tcW w:w="2727" w:type="dxa"/>
          </w:tcPr>
          <w:p w:rsidR="00B9663A" w:rsidRPr="009763E1" w:rsidRDefault="00C5535B" w:rsidP="005230BB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>Владеть практическими навыками и приемами оказания помощи в неотложной эндокринологии</w:t>
            </w:r>
          </w:p>
        </w:tc>
        <w:tc>
          <w:tcPr>
            <w:tcW w:w="1701" w:type="dxa"/>
          </w:tcPr>
          <w:p w:rsidR="00B9663A" w:rsidRPr="009763E1" w:rsidRDefault="00B9663A" w:rsidP="00A77E6A">
            <w:r w:rsidRPr="009763E1">
              <w:t xml:space="preserve">практические задания № </w:t>
            </w:r>
            <w:r w:rsidR="00173E39" w:rsidRPr="009763E1">
              <w:t>1-21</w:t>
            </w:r>
          </w:p>
        </w:tc>
      </w:tr>
      <w:tr w:rsidR="00C96013" w:rsidRPr="009763E1" w:rsidTr="009763E1">
        <w:trPr>
          <w:trHeight w:val="4416"/>
        </w:trPr>
        <w:tc>
          <w:tcPr>
            <w:tcW w:w="534" w:type="dxa"/>
            <w:vMerge w:val="restart"/>
          </w:tcPr>
          <w:p w:rsidR="00C96013" w:rsidRPr="009763E1" w:rsidRDefault="00C96013" w:rsidP="00A77E6A">
            <w:pPr>
              <w:ind w:firstLine="7"/>
            </w:pPr>
          </w:p>
        </w:tc>
        <w:tc>
          <w:tcPr>
            <w:tcW w:w="1842" w:type="dxa"/>
            <w:vMerge w:val="restart"/>
          </w:tcPr>
          <w:p w:rsidR="00C96013" w:rsidRPr="009763E1" w:rsidRDefault="00C96013" w:rsidP="00A77E6A">
            <w:r w:rsidRPr="009763E1">
              <w:t>ПК-6</w:t>
            </w:r>
          </w:p>
        </w:tc>
        <w:tc>
          <w:tcPr>
            <w:tcW w:w="2727" w:type="dxa"/>
          </w:tcPr>
          <w:p w:rsidR="00C96013" w:rsidRPr="009763E1" w:rsidRDefault="00C96013" w:rsidP="005230BB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 xml:space="preserve">Уметь </w:t>
            </w:r>
          </w:p>
          <w:p w:rsidR="00C96013" w:rsidRPr="009763E1" w:rsidRDefault="00C96013" w:rsidP="005230BB">
            <w:pPr>
              <w:jc w:val="both"/>
              <w:rPr>
                <w:color w:val="000000"/>
              </w:rPr>
            </w:pPr>
          </w:p>
          <w:p w:rsidR="00C96013" w:rsidRPr="009763E1" w:rsidRDefault="00C96013" w:rsidP="00C5535B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 xml:space="preserve">получить исчерпывающую информацию о заболевании больного; применить объективные методы обследования, выявить общие и специфические признаки заболевания, особенно в случаях, требующих неотложной помощи пли интенсивной терапии; </w:t>
            </w:r>
          </w:p>
          <w:p w:rsidR="00C96013" w:rsidRPr="009763E1" w:rsidRDefault="00C96013" w:rsidP="00C5535B">
            <w:pPr>
              <w:jc w:val="both"/>
              <w:rPr>
                <w:color w:val="000000"/>
              </w:rPr>
            </w:pPr>
          </w:p>
          <w:p w:rsidR="00C96013" w:rsidRPr="009763E1" w:rsidRDefault="00C96013" w:rsidP="00C96013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>оценить тяжесть состояния больного; принять необходимые меры для выведения больного из этого состояния; определить объем и последовательность реанимационных мероприятий; оказать необходимую срочную помощь;</w:t>
            </w:r>
            <w:r w:rsidRPr="009763E1">
              <w:t xml:space="preserve"> </w:t>
            </w:r>
          </w:p>
        </w:tc>
        <w:tc>
          <w:tcPr>
            <w:tcW w:w="1701" w:type="dxa"/>
          </w:tcPr>
          <w:p w:rsidR="00C96013" w:rsidRPr="009763E1" w:rsidRDefault="00C96013" w:rsidP="00A77E6A">
            <w:r w:rsidRPr="009763E1">
              <w:t>Вопросы № 1-10</w:t>
            </w:r>
          </w:p>
          <w:p w:rsidR="00C96013" w:rsidRPr="009763E1" w:rsidRDefault="00B20303" w:rsidP="00555A7C">
            <w:r w:rsidRPr="009763E1">
              <w:t>практические задания № 1-21</w:t>
            </w:r>
          </w:p>
        </w:tc>
      </w:tr>
      <w:tr w:rsidR="00B9663A" w:rsidRPr="009763E1" w:rsidTr="009763E1">
        <w:tc>
          <w:tcPr>
            <w:tcW w:w="534" w:type="dxa"/>
            <w:vMerge/>
          </w:tcPr>
          <w:p w:rsidR="00B9663A" w:rsidRPr="009763E1" w:rsidRDefault="00B9663A" w:rsidP="00A77E6A">
            <w:pPr>
              <w:ind w:firstLine="7"/>
            </w:pPr>
          </w:p>
        </w:tc>
        <w:tc>
          <w:tcPr>
            <w:tcW w:w="1842" w:type="dxa"/>
            <w:vMerge/>
          </w:tcPr>
          <w:p w:rsidR="00B9663A" w:rsidRPr="009763E1" w:rsidRDefault="00B9663A" w:rsidP="00A77E6A"/>
        </w:tc>
        <w:tc>
          <w:tcPr>
            <w:tcW w:w="2727" w:type="dxa"/>
          </w:tcPr>
          <w:p w:rsidR="00C5535B" w:rsidRPr="009763E1" w:rsidRDefault="00B9663A" w:rsidP="00491732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>Владеть</w:t>
            </w:r>
            <w:r w:rsidR="00C5535B" w:rsidRPr="009763E1">
              <w:rPr>
                <w:color w:val="000000"/>
              </w:rPr>
              <w:t>:</w:t>
            </w:r>
          </w:p>
          <w:p w:rsidR="00C5535B" w:rsidRPr="009763E1" w:rsidRDefault="00C5535B" w:rsidP="00491732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>профессиональными навыками, составляющими в совокупности готовность и способность решать практические задачи диагностики, лечения и неотложной помощи в эндокринологии;</w:t>
            </w:r>
          </w:p>
          <w:p w:rsidR="00C5535B" w:rsidRPr="009763E1" w:rsidRDefault="00C5535B" w:rsidP="00491732">
            <w:pPr>
              <w:jc w:val="both"/>
              <w:rPr>
                <w:color w:val="000000"/>
              </w:rPr>
            </w:pPr>
          </w:p>
          <w:p w:rsidR="00B9663A" w:rsidRPr="009763E1" w:rsidRDefault="00C5535B" w:rsidP="00491732">
            <w:pPr>
              <w:jc w:val="both"/>
              <w:rPr>
                <w:color w:val="000000"/>
              </w:rPr>
            </w:pPr>
            <w:r w:rsidRPr="009763E1">
              <w:rPr>
                <w:color w:val="000000"/>
              </w:rPr>
              <w:t xml:space="preserve">знаниями специфики действия на организм и состояние больных современных лекарственных средств и способностью дифференцированно применять их в клинической практике, своевременно </w:t>
            </w:r>
            <w:r w:rsidR="00C96013" w:rsidRPr="009763E1">
              <w:rPr>
                <w:color w:val="000000"/>
              </w:rPr>
              <w:t>корригировать</w:t>
            </w:r>
            <w:r w:rsidRPr="009763E1">
              <w:rPr>
                <w:color w:val="000000"/>
              </w:rPr>
              <w:t xml:space="preserve"> побочные действия и осложнения медикаментозной терапии</w:t>
            </w:r>
          </w:p>
        </w:tc>
        <w:tc>
          <w:tcPr>
            <w:tcW w:w="1701" w:type="dxa"/>
          </w:tcPr>
          <w:p w:rsidR="00B9663A" w:rsidRPr="009763E1" w:rsidRDefault="00B9663A" w:rsidP="00173E39">
            <w:r w:rsidRPr="009763E1">
              <w:t xml:space="preserve">практические задания № </w:t>
            </w:r>
            <w:r w:rsidR="00555A7C" w:rsidRPr="009763E1">
              <w:t>1-</w:t>
            </w:r>
            <w:r w:rsidR="00173E39" w:rsidRPr="009763E1">
              <w:t>21</w:t>
            </w:r>
          </w:p>
        </w:tc>
      </w:tr>
    </w:tbl>
    <w:p w:rsidR="006A23D8" w:rsidRPr="009763E1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6A23D8" w:rsidRPr="009763E1" w:rsidSect="009763E1">
      <w:pgSz w:w="8419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6F47574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9176E9C"/>
    <w:multiLevelType w:val="multilevel"/>
    <w:tmpl w:val="C6B0FED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A45480"/>
    <w:multiLevelType w:val="multilevel"/>
    <w:tmpl w:val="3932948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19DE092F"/>
    <w:multiLevelType w:val="hybridMultilevel"/>
    <w:tmpl w:val="7E8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07BBA"/>
    <w:multiLevelType w:val="multilevel"/>
    <w:tmpl w:val="05A6F1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C6B5C6A"/>
    <w:multiLevelType w:val="hybridMultilevel"/>
    <w:tmpl w:val="A40613CC"/>
    <w:lvl w:ilvl="0" w:tplc="5C6AEB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0A51912"/>
    <w:multiLevelType w:val="multilevel"/>
    <w:tmpl w:val="A908144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21F27AF2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22F2623B"/>
    <w:multiLevelType w:val="multilevel"/>
    <w:tmpl w:val="9FFAACB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E33CFB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2EDA2D1E"/>
    <w:multiLevelType w:val="multilevel"/>
    <w:tmpl w:val="2320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E5A4F"/>
    <w:multiLevelType w:val="multilevel"/>
    <w:tmpl w:val="C460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04026"/>
    <w:multiLevelType w:val="multilevel"/>
    <w:tmpl w:val="47EA43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CB3919"/>
    <w:multiLevelType w:val="multilevel"/>
    <w:tmpl w:val="E6BC3F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42E34153"/>
    <w:multiLevelType w:val="multilevel"/>
    <w:tmpl w:val="BEF2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06543"/>
    <w:multiLevelType w:val="multilevel"/>
    <w:tmpl w:val="25C4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2318"/>
    <w:multiLevelType w:val="multilevel"/>
    <w:tmpl w:val="0AB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EA06EF"/>
    <w:multiLevelType w:val="multilevel"/>
    <w:tmpl w:val="974CB2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2491465"/>
    <w:multiLevelType w:val="multilevel"/>
    <w:tmpl w:val="2C62F5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52F71105"/>
    <w:multiLevelType w:val="multilevel"/>
    <w:tmpl w:val="B57253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5A3A297B"/>
    <w:multiLevelType w:val="multilevel"/>
    <w:tmpl w:val="D1D0AD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618C0EBA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 w15:restartNumberingAfterBreak="0">
    <w:nsid w:val="65287579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CBC2FD7"/>
    <w:multiLevelType w:val="hybridMultilevel"/>
    <w:tmpl w:val="8BA6E378"/>
    <w:lvl w:ilvl="0" w:tplc="94A63730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C84268"/>
    <w:multiLevelType w:val="hybridMultilevel"/>
    <w:tmpl w:val="7E8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A1D6D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3" w15:restartNumberingAfterBreak="0">
    <w:nsid w:val="78DC5D5C"/>
    <w:multiLevelType w:val="multilevel"/>
    <w:tmpl w:val="F8C646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 w15:restartNumberingAfterBreak="0">
    <w:nsid w:val="7B7759B3"/>
    <w:multiLevelType w:val="multilevel"/>
    <w:tmpl w:val="4D3A3F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5" w15:restartNumberingAfterBreak="0">
    <w:nsid w:val="7C1A4C24"/>
    <w:multiLevelType w:val="multilevel"/>
    <w:tmpl w:val="45E0F9B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41"/>
  </w:num>
  <w:num w:numId="2">
    <w:abstractNumId w:val="27"/>
  </w:num>
  <w:num w:numId="3">
    <w:abstractNumId w:val="38"/>
  </w:num>
  <w:num w:numId="4">
    <w:abstractNumId w:val="10"/>
  </w:num>
  <w:num w:numId="5">
    <w:abstractNumId w:val="31"/>
  </w:num>
  <w:num w:numId="6">
    <w:abstractNumId w:val="40"/>
  </w:num>
  <w:num w:numId="7">
    <w:abstractNumId w:val="23"/>
  </w:num>
  <w:num w:numId="8">
    <w:abstractNumId w:val="30"/>
  </w:num>
  <w:num w:numId="9">
    <w:abstractNumId w:val="18"/>
  </w:num>
  <w:num w:numId="10">
    <w:abstractNumId w:val="37"/>
  </w:num>
  <w:num w:numId="11">
    <w:abstractNumId w:val="0"/>
  </w:num>
  <w:num w:numId="12">
    <w:abstractNumId w:val="24"/>
  </w:num>
  <w:num w:numId="13">
    <w:abstractNumId w:val="17"/>
  </w:num>
  <w:num w:numId="14">
    <w:abstractNumId w:val="29"/>
  </w:num>
  <w:num w:numId="15">
    <w:abstractNumId w:val="22"/>
  </w:num>
  <w:num w:numId="16">
    <w:abstractNumId w:val="43"/>
  </w:num>
  <w:num w:numId="17">
    <w:abstractNumId w:val="11"/>
  </w:num>
  <w:num w:numId="18">
    <w:abstractNumId w:val="9"/>
  </w:num>
  <w:num w:numId="19">
    <w:abstractNumId w:val="15"/>
  </w:num>
  <w:num w:numId="20">
    <w:abstractNumId w:val="33"/>
  </w:num>
  <w:num w:numId="21">
    <w:abstractNumId w:val="45"/>
  </w:num>
  <w:num w:numId="22">
    <w:abstractNumId w:val="34"/>
  </w:num>
  <w:num w:numId="23">
    <w:abstractNumId w:val="44"/>
  </w:num>
  <w:num w:numId="24">
    <w:abstractNumId w:val="35"/>
  </w:num>
  <w:num w:numId="25">
    <w:abstractNumId w:val="16"/>
  </w:num>
  <w:num w:numId="26">
    <w:abstractNumId w:val="36"/>
  </w:num>
  <w:num w:numId="27">
    <w:abstractNumId w:val="19"/>
  </w:num>
  <w:num w:numId="28">
    <w:abstractNumId w:val="42"/>
  </w:num>
  <w:num w:numId="29">
    <w:abstractNumId w:val="8"/>
  </w:num>
  <w:num w:numId="30">
    <w:abstractNumId w:val="13"/>
  </w:num>
  <w:num w:numId="31">
    <w:abstractNumId w:val="39"/>
  </w:num>
  <w:num w:numId="32">
    <w:abstractNumId w:val="14"/>
  </w:num>
  <w:num w:numId="33">
    <w:abstractNumId w:val="32"/>
  </w:num>
  <w:num w:numId="34">
    <w:abstractNumId w:val="25"/>
  </w:num>
  <w:num w:numId="35">
    <w:abstractNumId w:val="26"/>
  </w:num>
  <w:num w:numId="36">
    <w:abstractNumId w:val="21"/>
  </w:num>
  <w:num w:numId="37">
    <w:abstractNumId w:val="20"/>
  </w:num>
  <w:num w:numId="38">
    <w:abstractNumId w:val="28"/>
  </w:num>
  <w:num w:numId="3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1"/>
    <w:rsid w:val="00065E73"/>
    <w:rsid w:val="000E1091"/>
    <w:rsid w:val="00102542"/>
    <w:rsid w:val="00173E39"/>
    <w:rsid w:val="00202AA9"/>
    <w:rsid w:val="002110B6"/>
    <w:rsid w:val="00230009"/>
    <w:rsid w:val="002B123F"/>
    <w:rsid w:val="002C75F6"/>
    <w:rsid w:val="0030147D"/>
    <w:rsid w:val="0033538E"/>
    <w:rsid w:val="00343E50"/>
    <w:rsid w:val="0038071E"/>
    <w:rsid w:val="0044343F"/>
    <w:rsid w:val="00464DAB"/>
    <w:rsid w:val="00484794"/>
    <w:rsid w:val="00491732"/>
    <w:rsid w:val="004B0247"/>
    <w:rsid w:val="00546D44"/>
    <w:rsid w:val="00553DFA"/>
    <w:rsid w:val="00555A7C"/>
    <w:rsid w:val="00586A40"/>
    <w:rsid w:val="00590012"/>
    <w:rsid w:val="005D6D6B"/>
    <w:rsid w:val="005F6CDD"/>
    <w:rsid w:val="00620E60"/>
    <w:rsid w:val="00645238"/>
    <w:rsid w:val="0065068B"/>
    <w:rsid w:val="006565D8"/>
    <w:rsid w:val="00674F01"/>
    <w:rsid w:val="006A0A5B"/>
    <w:rsid w:val="006A23D8"/>
    <w:rsid w:val="006C4E8A"/>
    <w:rsid w:val="007028EA"/>
    <w:rsid w:val="00720A09"/>
    <w:rsid w:val="007614B0"/>
    <w:rsid w:val="007D668E"/>
    <w:rsid w:val="00800AAD"/>
    <w:rsid w:val="00815A00"/>
    <w:rsid w:val="00851459"/>
    <w:rsid w:val="00894404"/>
    <w:rsid w:val="008C434E"/>
    <w:rsid w:val="00915C4D"/>
    <w:rsid w:val="00923594"/>
    <w:rsid w:val="009340A6"/>
    <w:rsid w:val="00970720"/>
    <w:rsid w:val="00970FA9"/>
    <w:rsid w:val="009717D2"/>
    <w:rsid w:val="009763E1"/>
    <w:rsid w:val="009C2E1F"/>
    <w:rsid w:val="00A13F30"/>
    <w:rsid w:val="00A77E6A"/>
    <w:rsid w:val="00A85B47"/>
    <w:rsid w:val="00A87D82"/>
    <w:rsid w:val="00AA3DE0"/>
    <w:rsid w:val="00AF347F"/>
    <w:rsid w:val="00B03604"/>
    <w:rsid w:val="00B20303"/>
    <w:rsid w:val="00B37E3A"/>
    <w:rsid w:val="00B63747"/>
    <w:rsid w:val="00B73D56"/>
    <w:rsid w:val="00B9663A"/>
    <w:rsid w:val="00BA541A"/>
    <w:rsid w:val="00C5535B"/>
    <w:rsid w:val="00C96013"/>
    <w:rsid w:val="00D64D83"/>
    <w:rsid w:val="00DC56C2"/>
    <w:rsid w:val="00E70535"/>
    <w:rsid w:val="00E901FD"/>
    <w:rsid w:val="00EB31BC"/>
    <w:rsid w:val="00EE052A"/>
    <w:rsid w:val="00F10304"/>
    <w:rsid w:val="00F359C7"/>
    <w:rsid w:val="00F36324"/>
    <w:rsid w:val="00F91C0E"/>
    <w:rsid w:val="00FB70FB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78A6"/>
  <w15:docId w15:val="{75232BBF-D70E-4D9A-904D-E062ED1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3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rsid w:val="0033538E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1"/>
    <w:uiPriority w:val="99"/>
    <w:rsid w:val="0033538E"/>
    <w:pPr>
      <w:shd w:val="clear" w:color="auto" w:fill="FFFFFF"/>
      <w:spacing w:after="0" w:line="269" w:lineRule="exact"/>
      <w:jc w:val="center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uiPriority w:val="99"/>
    <w:semiHidden/>
    <w:rsid w:val="0033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53A1-DB6E-4DB6-875D-D79C5CEE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user</cp:lastModifiedBy>
  <cp:revision>4</cp:revision>
  <cp:lastPrinted>2019-10-20T11:24:00Z</cp:lastPrinted>
  <dcterms:created xsi:type="dcterms:W3CDTF">2019-10-20T07:13:00Z</dcterms:created>
  <dcterms:modified xsi:type="dcterms:W3CDTF">2019-10-20T11:24:00Z</dcterms:modified>
</cp:coreProperties>
</file>