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B44CC2" w:rsidRPr="00CF7355" w:rsidRDefault="00B44CC2" w:rsidP="00B44CC2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Pr="00BD661B" w:rsidRDefault="00B44CC2" w:rsidP="00B44CC2">
      <w:pPr>
        <w:jc w:val="center"/>
        <w:rPr>
          <w:b/>
        </w:rPr>
      </w:pPr>
    </w:p>
    <w:p w:rsidR="00B44CC2" w:rsidRPr="00CF7355" w:rsidRDefault="00F870CE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B44CC2" w:rsidRPr="00CF7355" w:rsidRDefault="00B44CC2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</w:t>
      </w:r>
      <w:r w:rsidR="00F870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ЮЩИХСЯ</w:t>
      </w:r>
      <w:r w:rsidRPr="00CF7355">
        <w:rPr>
          <w:b/>
          <w:sz w:val="28"/>
          <w:szCs w:val="28"/>
        </w:rPr>
        <w:t xml:space="preserve"> </w:t>
      </w:r>
    </w:p>
    <w:p w:rsidR="00B44CC2" w:rsidRPr="00CF7355" w:rsidRDefault="00B44CC2" w:rsidP="00B44CC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  <w:r w:rsidR="00F342F4">
        <w:rPr>
          <w:b/>
          <w:sz w:val="28"/>
          <w:szCs w:val="28"/>
        </w:rPr>
        <w:t xml:space="preserve"> ПРОИЗВОДСТВЕННАЯ (</w:t>
      </w:r>
      <w:r w:rsidR="008E7D44">
        <w:rPr>
          <w:b/>
          <w:sz w:val="28"/>
          <w:szCs w:val="28"/>
        </w:rPr>
        <w:t>КЛИНИЧЕСКАЯ</w:t>
      </w:r>
      <w:r w:rsidR="00F342F4">
        <w:rPr>
          <w:b/>
          <w:sz w:val="28"/>
          <w:szCs w:val="28"/>
        </w:rPr>
        <w:t>)</w:t>
      </w:r>
      <w:r w:rsidR="008E7D44">
        <w:rPr>
          <w:b/>
          <w:sz w:val="28"/>
          <w:szCs w:val="28"/>
        </w:rPr>
        <w:t xml:space="preserve"> ПРАКТИКА</w:t>
      </w:r>
      <w:r w:rsidR="00F342F4">
        <w:rPr>
          <w:b/>
          <w:sz w:val="28"/>
          <w:szCs w:val="28"/>
        </w:rPr>
        <w:t>:</w:t>
      </w:r>
      <w:r w:rsidR="008E7D44">
        <w:rPr>
          <w:b/>
          <w:sz w:val="28"/>
          <w:szCs w:val="28"/>
        </w:rPr>
        <w:t xml:space="preserve"> МИКРОХИРУРГИЯ В ОФТАЛЬМОЛОГИИ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</w:p>
    <w:p w:rsidR="00B44CC2" w:rsidRPr="00555F71" w:rsidRDefault="00B44CC2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B44CC2" w:rsidRPr="00CF7355" w:rsidRDefault="00B44CC2" w:rsidP="00B44CC2">
      <w:pPr>
        <w:jc w:val="center"/>
        <w:rPr>
          <w:sz w:val="28"/>
          <w:szCs w:val="20"/>
        </w:rPr>
      </w:pPr>
    </w:p>
    <w:p w:rsidR="00B44CC2" w:rsidRPr="00CF7355" w:rsidRDefault="00B44CC2" w:rsidP="00B44CC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B44CC2" w:rsidRPr="00CF7355" w:rsidRDefault="00B44CC2" w:rsidP="00B44CC2">
      <w:pPr>
        <w:jc w:val="center"/>
        <w:rPr>
          <w:sz w:val="28"/>
          <w:szCs w:val="20"/>
        </w:rPr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/>
    <w:p w:rsidR="00B44CC2" w:rsidRDefault="00B44CC2" w:rsidP="00B44CC2">
      <w:pPr>
        <w:jc w:val="center"/>
      </w:pPr>
    </w:p>
    <w:p w:rsidR="00F342F4" w:rsidRDefault="00F342F4" w:rsidP="00B44CC2">
      <w:pPr>
        <w:jc w:val="center"/>
      </w:pPr>
    </w:p>
    <w:p w:rsidR="00F342F4" w:rsidRDefault="00F342F4" w:rsidP="00B44CC2">
      <w:pPr>
        <w:jc w:val="center"/>
      </w:pPr>
    </w:p>
    <w:p w:rsidR="00F342F4" w:rsidRDefault="00F342F4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CF7355" w:rsidRDefault="00B44CC2" w:rsidP="00F342F4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B44CC2" w:rsidRPr="00CF7355" w:rsidRDefault="00B44CC2" w:rsidP="00B44CC2">
      <w:pPr>
        <w:ind w:firstLine="709"/>
        <w:jc w:val="both"/>
        <w:rPr>
          <w:color w:val="000000"/>
        </w:rPr>
      </w:pPr>
    </w:p>
    <w:p w:rsidR="00B44CC2" w:rsidRPr="00CF7355" w:rsidRDefault="00B44CC2" w:rsidP="00B44CC2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B44CC2" w:rsidRPr="00CF7355" w:rsidRDefault="00B44CC2" w:rsidP="00B44CC2">
      <w:pPr>
        <w:ind w:firstLine="709"/>
        <w:jc w:val="center"/>
        <w:rPr>
          <w:sz w:val="28"/>
          <w:szCs w:val="20"/>
        </w:rPr>
      </w:pPr>
    </w:p>
    <w:p w:rsidR="00B44CC2" w:rsidRPr="00CF7355" w:rsidRDefault="00B44CC2" w:rsidP="00B44CC2">
      <w:pPr>
        <w:ind w:firstLine="709"/>
        <w:jc w:val="center"/>
        <w:rPr>
          <w:sz w:val="28"/>
          <w:szCs w:val="20"/>
        </w:rPr>
      </w:pPr>
    </w:p>
    <w:p w:rsidR="00B44CC2" w:rsidRDefault="00B44CC2" w:rsidP="00F342F4">
      <w:pPr>
        <w:jc w:val="center"/>
        <w:rPr>
          <w:b/>
          <w:iCs/>
        </w:rPr>
      </w:pPr>
      <w:r w:rsidRPr="00CF7355">
        <w:rPr>
          <w:sz w:val="28"/>
          <w:szCs w:val="20"/>
        </w:rPr>
        <w:t>Оренбург</w:t>
      </w:r>
    </w:p>
    <w:p w:rsidR="00B44CC2" w:rsidRDefault="00F870CE" w:rsidP="00B44CC2">
      <w:pPr>
        <w:jc w:val="center"/>
        <w:rPr>
          <w:b/>
          <w:iCs/>
        </w:rPr>
      </w:pPr>
      <w:r>
        <w:rPr>
          <w:b/>
          <w:iCs/>
        </w:rPr>
        <w:lastRenderedPageBreak/>
        <w:t xml:space="preserve">Методические указания для обучающихся </w:t>
      </w:r>
      <w:r w:rsidR="00B44CC2">
        <w:rPr>
          <w:b/>
          <w:iCs/>
        </w:rPr>
        <w:t xml:space="preserve">к </w:t>
      </w:r>
      <w:r w:rsidR="00F342F4">
        <w:rPr>
          <w:b/>
          <w:iCs/>
        </w:rPr>
        <w:t>производственной (</w:t>
      </w:r>
      <w:r w:rsidR="00B44CC2">
        <w:rPr>
          <w:b/>
          <w:iCs/>
        </w:rPr>
        <w:t>клинической</w:t>
      </w:r>
      <w:r w:rsidR="00F342F4">
        <w:rPr>
          <w:b/>
          <w:iCs/>
        </w:rPr>
        <w:t>)</w:t>
      </w:r>
      <w:bookmarkStart w:id="0" w:name="_GoBack"/>
      <w:bookmarkEnd w:id="0"/>
      <w:r w:rsidR="00B44CC2">
        <w:rPr>
          <w:b/>
          <w:iCs/>
        </w:rPr>
        <w:t xml:space="preserve"> практике по офтальмологии</w:t>
      </w:r>
    </w:p>
    <w:p w:rsidR="00B44CC2" w:rsidRDefault="00B44CC2" w:rsidP="0093794C">
      <w:pPr>
        <w:jc w:val="center"/>
        <w:rPr>
          <w:b/>
          <w:iCs/>
        </w:rPr>
      </w:pPr>
    </w:p>
    <w:p w:rsidR="0093794C" w:rsidRPr="00924389" w:rsidRDefault="0093794C" w:rsidP="0093794C">
      <w:pPr>
        <w:jc w:val="center"/>
        <w:rPr>
          <w:b/>
          <w:i/>
        </w:rPr>
      </w:pPr>
      <w:r w:rsidRPr="00924389">
        <w:rPr>
          <w:b/>
          <w:iCs/>
        </w:rPr>
        <w:t>Перечень профессиональных умений (компетенций)</w:t>
      </w:r>
    </w:p>
    <w:p w:rsidR="0093794C" w:rsidRPr="00924389" w:rsidRDefault="0093794C" w:rsidP="0093794C">
      <w:pPr>
        <w:rPr>
          <w:b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65"/>
        <w:gridCol w:w="5670"/>
        <w:gridCol w:w="1701"/>
        <w:gridCol w:w="1701"/>
      </w:tblGrid>
      <w:tr w:rsidR="0093794C" w:rsidRPr="00924389" w:rsidTr="00F05CBC">
        <w:trPr>
          <w:trHeight w:val="524"/>
        </w:trPr>
        <w:tc>
          <w:tcPr>
            <w:tcW w:w="752" w:type="dxa"/>
            <w:vMerge w:val="restart"/>
          </w:tcPr>
          <w:p w:rsidR="0093794C" w:rsidRPr="00924389" w:rsidRDefault="0093794C" w:rsidP="00F05CBC">
            <w:pPr>
              <w:shd w:val="clear" w:color="auto" w:fill="FFFFFF"/>
              <w:ind w:left="254"/>
              <w:jc w:val="center"/>
              <w:rPr>
                <w:color w:val="000000"/>
              </w:rPr>
            </w:pPr>
          </w:p>
          <w:p w:rsidR="0093794C" w:rsidRPr="00924389" w:rsidRDefault="0093794C" w:rsidP="00F05CBC">
            <w:pPr>
              <w:shd w:val="clear" w:color="auto" w:fill="FFFFFF"/>
              <w:ind w:left="254"/>
              <w:jc w:val="center"/>
            </w:pPr>
            <w:r w:rsidRPr="00924389">
              <w:rPr>
                <w:color w:val="000000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:rsidR="0093794C" w:rsidRPr="00924389" w:rsidRDefault="0093794C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93794C" w:rsidRPr="00924389" w:rsidRDefault="0093794C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924389">
              <w:rPr>
                <w:color w:val="000000"/>
                <w:spacing w:val="-1"/>
              </w:rPr>
              <w:t xml:space="preserve">Профессиональные </w:t>
            </w:r>
          </w:p>
          <w:p w:rsidR="0093794C" w:rsidRPr="00924389" w:rsidRDefault="0093794C" w:rsidP="00F05CBC">
            <w:pPr>
              <w:shd w:val="clear" w:color="auto" w:fill="FFFFFF"/>
              <w:ind w:left="39"/>
              <w:jc w:val="center"/>
            </w:pPr>
            <w:r w:rsidRPr="00924389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</w:rPr>
            </w:pPr>
            <w:r w:rsidRPr="00924389">
              <w:rPr>
                <w:color w:val="000000"/>
              </w:rPr>
              <w:t xml:space="preserve">Уровень освоения </w:t>
            </w:r>
          </w:p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</w:rPr>
              <w:t>профессиональных</w:t>
            </w:r>
            <w:r w:rsidRPr="00924389">
              <w:rPr>
                <w:color w:val="000000"/>
                <w:spacing w:val="1"/>
              </w:rPr>
              <w:t xml:space="preserve"> умений</w:t>
            </w:r>
          </w:p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(количество)</w:t>
            </w:r>
          </w:p>
        </w:tc>
      </w:tr>
      <w:tr w:rsidR="0093794C" w:rsidRPr="00924389" w:rsidTr="00F05CBC">
        <w:tc>
          <w:tcPr>
            <w:tcW w:w="752" w:type="dxa"/>
            <w:vMerge/>
          </w:tcPr>
          <w:p w:rsidR="0093794C" w:rsidRPr="00924389" w:rsidRDefault="0093794C" w:rsidP="00F05CBC">
            <w:pPr>
              <w:jc w:val="center"/>
            </w:pPr>
          </w:p>
        </w:tc>
        <w:tc>
          <w:tcPr>
            <w:tcW w:w="5735" w:type="dxa"/>
            <w:gridSpan w:val="2"/>
            <w:vMerge/>
          </w:tcPr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Базовый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 xml:space="preserve">Продвинутый 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</w:t>
            </w:r>
            <w:r w:rsidRPr="00924389">
              <w:rPr>
                <w:b/>
              </w:rPr>
              <w:t>.</w:t>
            </w:r>
          </w:p>
        </w:tc>
        <w:tc>
          <w:tcPr>
            <w:tcW w:w="9137" w:type="dxa"/>
            <w:gridSpan w:val="4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jc w:val="both"/>
              <w:rPr>
                <w:b/>
              </w:rPr>
            </w:pPr>
            <w:r w:rsidRPr="00924389">
              <w:rPr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Внешний осмотр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Осмотр области глаза при боковом освещении (простой и комбинированный метод)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Осмотр в проходящем свете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>Определение положения глазного яблока и</w:t>
            </w:r>
          </w:p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 xml:space="preserve"> </w:t>
            </w:r>
            <w:proofErr w:type="spellStart"/>
            <w:r w:rsidRPr="00924389">
              <w:t>Экзофтальмометрия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 и 12</w:t>
            </w:r>
          </w:p>
          <w:p w:rsidR="0093794C" w:rsidRPr="00924389" w:rsidRDefault="0093794C" w:rsidP="00F05CBC">
            <w:pPr>
              <w:tabs>
                <w:tab w:val="left" w:pos="432"/>
              </w:tabs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tabs>
                <w:tab w:val="left" w:pos="432"/>
              </w:tabs>
              <w:jc w:val="center"/>
            </w:pPr>
            <w:r w:rsidRPr="00924389">
              <w:t>50  и 9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репозиции глазного яблока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Исследование подвижности глазных яблок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наличия установочного движения </w:t>
            </w:r>
            <w:proofErr w:type="spellStart"/>
            <w:r w:rsidRPr="00924389">
              <w:t>прикрыванием</w:t>
            </w:r>
            <w:proofErr w:type="spellEnd"/>
            <w:r w:rsidRPr="00924389">
              <w:t xml:space="preserve">  одного из глаз 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угла косоглазия по </w:t>
            </w:r>
            <w:proofErr w:type="spellStart"/>
            <w:r w:rsidRPr="00924389">
              <w:t>Гиршбергу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реакции зрачка на свет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252"/>
              </w:tabs>
            </w:pPr>
            <w:r w:rsidRPr="00924389">
              <w:t>Выворот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Насильственное раскрытие глазной щели </w:t>
            </w:r>
            <w:proofErr w:type="spellStart"/>
            <w:r w:rsidRPr="00924389">
              <w:t>векоподъемником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векорасширителем</w:t>
            </w:r>
            <w:proofErr w:type="spellEnd"/>
            <w:r w:rsidRPr="00924389">
              <w:t>.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Исследование </w:t>
            </w:r>
            <w:proofErr w:type="spellStart"/>
            <w:r w:rsidRPr="00924389">
              <w:t>светоощущения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Проверка остроты зрения</w:t>
            </w:r>
          </w:p>
          <w:p w:rsidR="0093794C" w:rsidRPr="00924389" w:rsidRDefault="0093794C" w:rsidP="00F05CBC">
            <w:r w:rsidRPr="00924389">
              <w:t xml:space="preserve">- с помощью аппарата Рота и таблиц Головина Сивцева с кольцами </w:t>
            </w:r>
            <w:proofErr w:type="spellStart"/>
            <w:r w:rsidRPr="00924389">
              <w:t>Ландольта</w:t>
            </w:r>
            <w:proofErr w:type="spellEnd"/>
          </w:p>
          <w:p w:rsidR="0093794C" w:rsidRPr="00924389" w:rsidRDefault="0093794C" w:rsidP="00F05CBC">
            <w:r w:rsidRPr="00924389">
              <w:t xml:space="preserve">- контрольным методом </w:t>
            </w:r>
            <w:proofErr w:type="spellStart"/>
            <w:r w:rsidRPr="00924389">
              <w:t>оптотипами</w:t>
            </w:r>
            <w:proofErr w:type="spellEnd"/>
            <w:r w:rsidRPr="00924389">
              <w:t xml:space="preserve"> Поляка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</w:p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рефракции</w:t>
            </w:r>
          </w:p>
          <w:p w:rsidR="0093794C" w:rsidRPr="00924389" w:rsidRDefault="0093794C" w:rsidP="00F05CBC">
            <w:r w:rsidRPr="00924389">
              <w:t xml:space="preserve"> - с помощью корригирующих стекол</w:t>
            </w:r>
          </w:p>
          <w:p w:rsidR="0093794C" w:rsidRPr="00924389" w:rsidRDefault="0093794C" w:rsidP="00F05CBC">
            <w:r w:rsidRPr="00924389">
              <w:t xml:space="preserve"> - скиаскопия</w:t>
            </w:r>
          </w:p>
          <w:p w:rsidR="0093794C" w:rsidRPr="00924389" w:rsidRDefault="0093794C" w:rsidP="00F05CBC">
            <w:r w:rsidRPr="00924389">
              <w:t xml:space="preserve"> - рефрактометра</w:t>
            </w:r>
          </w:p>
          <w:p w:rsidR="0093794C" w:rsidRPr="00924389" w:rsidRDefault="0093794C" w:rsidP="00F05CBC">
            <w:r w:rsidRPr="00924389">
              <w:t xml:space="preserve"> - офтальмометрия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Измерение расстояния между зрачками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силы очковых стёкол методом </w:t>
            </w:r>
          </w:p>
          <w:p w:rsidR="0093794C" w:rsidRPr="00924389" w:rsidRDefault="0093794C" w:rsidP="00F05CBC">
            <w:r w:rsidRPr="00924389">
              <w:t>Нейтрализации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 xml:space="preserve">Исследование цветоощущения с помощью полихроматических таблиц </w:t>
            </w:r>
            <w:proofErr w:type="spellStart"/>
            <w:r w:rsidRPr="00924389">
              <w:t>Рабкина</w:t>
            </w:r>
            <w:proofErr w:type="spellEnd"/>
            <w:r w:rsidRPr="00924389">
              <w:t xml:space="preserve"> и цветных стекол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наличия бинокулярного зрения</w:t>
            </w:r>
          </w:p>
          <w:p w:rsidR="0093794C" w:rsidRPr="00924389" w:rsidRDefault="0093794C" w:rsidP="00F05CBC">
            <w:r w:rsidRPr="00924389">
              <w:t xml:space="preserve"> - опыт Соколова</w:t>
            </w:r>
          </w:p>
          <w:p w:rsidR="0093794C" w:rsidRPr="00924389" w:rsidRDefault="0093794C" w:rsidP="00F05CBC">
            <w:r w:rsidRPr="00924389">
              <w:t xml:space="preserve"> - феномен «</w:t>
            </w:r>
            <w:proofErr w:type="spellStart"/>
            <w:r w:rsidRPr="00924389">
              <w:t>промахивания</w:t>
            </w:r>
            <w:proofErr w:type="spellEnd"/>
            <w:r w:rsidRPr="00924389">
              <w:t>»</w:t>
            </w:r>
          </w:p>
          <w:p w:rsidR="0093794C" w:rsidRPr="00924389" w:rsidRDefault="0093794C" w:rsidP="00F05CBC">
            <w:pPr>
              <w:tabs>
                <w:tab w:val="left" w:pos="412"/>
              </w:tabs>
            </w:pPr>
            <w:r w:rsidRPr="00924389">
              <w:t xml:space="preserve"> - с помощью четырехточечного </w:t>
            </w:r>
            <w:proofErr w:type="spellStart"/>
            <w:r w:rsidRPr="00924389">
              <w:t>цветотеста</w:t>
            </w:r>
            <w:proofErr w:type="spellEnd"/>
            <w:r w:rsidRPr="00924389">
              <w:t xml:space="preserve">   </w:t>
            </w:r>
          </w:p>
          <w:p w:rsidR="0093794C" w:rsidRPr="00924389" w:rsidRDefault="0093794C" w:rsidP="00F05CBC">
            <w:pPr>
              <w:tabs>
                <w:tab w:val="left" w:pos="412"/>
              </w:tabs>
            </w:pPr>
            <w:r w:rsidRPr="00924389">
              <w:t xml:space="preserve">    </w:t>
            </w:r>
            <w:proofErr w:type="spellStart"/>
            <w:r w:rsidRPr="00924389">
              <w:t>Белостоцкого</w:t>
            </w:r>
            <w:proofErr w:type="spellEnd"/>
            <w:r w:rsidRPr="00924389">
              <w:t>-Фридмана</w:t>
            </w:r>
          </w:p>
          <w:p w:rsidR="0093794C" w:rsidRPr="00924389" w:rsidRDefault="0093794C" w:rsidP="00F05CBC">
            <w:r w:rsidRPr="00924389">
              <w:t xml:space="preserve">  - с помощью цилиндра </w:t>
            </w:r>
            <w:proofErr w:type="spellStart"/>
            <w:r w:rsidRPr="00924389">
              <w:t>Медокса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Исследование поля зрения</w:t>
            </w:r>
          </w:p>
          <w:p w:rsidR="0093794C" w:rsidRPr="00924389" w:rsidRDefault="0093794C" w:rsidP="00F05CBC">
            <w:r w:rsidRPr="00924389">
              <w:t xml:space="preserve"> - ориентировочным методом </w:t>
            </w:r>
            <w:proofErr w:type="spellStart"/>
            <w:r w:rsidRPr="00924389">
              <w:t>Дондерса</w:t>
            </w:r>
            <w:proofErr w:type="spellEnd"/>
          </w:p>
          <w:p w:rsidR="0093794C" w:rsidRPr="00924389" w:rsidRDefault="0093794C" w:rsidP="00F05CBC">
            <w:r w:rsidRPr="00924389">
              <w:lastRenderedPageBreak/>
              <w:t xml:space="preserve"> - с помощью периметра </w:t>
            </w:r>
            <w:proofErr w:type="spellStart"/>
            <w:r w:rsidRPr="00924389">
              <w:t>Фёрстера</w:t>
            </w:r>
            <w:proofErr w:type="spellEnd"/>
          </w:p>
          <w:p w:rsidR="0093794C" w:rsidRPr="00924389" w:rsidRDefault="0093794C" w:rsidP="00F05CBC">
            <w:r w:rsidRPr="00924389">
              <w:t xml:space="preserve"> - с двойного расстояния (контрольный метод)</w:t>
            </w:r>
          </w:p>
          <w:p w:rsidR="0093794C" w:rsidRPr="00924389" w:rsidRDefault="0093794C" w:rsidP="00F05CBC">
            <w:r w:rsidRPr="00924389">
              <w:t xml:space="preserve"> - с помощью переносного ручного периметра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35</w:t>
            </w:r>
          </w:p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35</w:t>
            </w:r>
          </w:p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lastRenderedPageBreak/>
              <w:t>20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Исследование объёма относительной и абсолютной </w:t>
            </w:r>
            <w:proofErr w:type="spellStart"/>
            <w:r w:rsidRPr="00924389">
              <w:t>аккомадации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Измерение диаметра роговицы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чувствительности роговицы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252"/>
              </w:tabs>
            </w:pPr>
            <w:proofErr w:type="spellStart"/>
            <w:r w:rsidRPr="00924389">
              <w:t>Биомикроскопия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Офтальмоскопия                                    -прямая</w:t>
            </w:r>
          </w:p>
          <w:p w:rsidR="0093794C" w:rsidRPr="00924389" w:rsidRDefault="0093794C" w:rsidP="00F05CBC">
            <w:r w:rsidRPr="00924389">
              <w:t xml:space="preserve">                                                                 -обратная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Осмотр глазного дна </w:t>
            </w:r>
            <w:proofErr w:type="spellStart"/>
            <w:r w:rsidRPr="00924389">
              <w:t>трехзеркальной</w:t>
            </w:r>
            <w:proofErr w:type="spellEnd"/>
            <w:r w:rsidRPr="00924389">
              <w:t xml:space="preserve"> линзой Гольдмана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  <w:p w:rsidR="0093794C" w:rsidRPr="00924389" w:rsidRDefault="0093794C" w:rsidP="00F05CBC"/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roofErr w:type="spellStart"/>
            <w:r w:rsidRPr="00924389">
              <w:t>Гониоскопия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ВГД</w:t>
            </w:r>
          </w:p>
          <w:p w:rsidR="0093794C" w:rsidRPr="00924389" w:rsidRDefault="0093794C" w:rsidP="00F05CBC">
            <w:r w:rsidRPr="00924389">
              <w:t xml:space="preserve">- </w:t>
            </w:r>
            <w:proofErr w:type="spellStart"/>
            <w:r w:rsidRPr="00924389">
              <w:t>пальпаторно</w:t>
            </w:r>
            <w:proofErr w:type="spellEnd"/>
          </w:p>
          <w:p w:rsidR="0093794C" w:rsidRPr="00924389" w:rsidRDefault="0093794C" w:rsidP="00F05CBC">
            <w:r w:rsidRPr="00924389">
              <w:t xml:space="preserve">- тонометром </w:t>
            </w:r>
            <w:proofErr w:type="spellStart"/>
            <w:r w:rsidRPr="00924389">
              <w:t>Маклакова</w:t>
            </w:r>
            <w:proofErr w:type="spellEnd"/>
          </w:p>
          <w:p w:rsidR="0093794C" w:rsidRPr="00924389" w:rsidRDefault="0093794C" w:rsidP="00F05CBC">
            <w:r w:rsidRPr="00924389">
              <w:t xml:space="preserve">- </w:t>
            </w:r>
            <w:proofErr w:type="spellStart"/>
            <w:r w:rsidRPr="00924389">
              <w:t>эластотонометрия</w:t>
            </w:r>
            <w:proofErr w:type="spellEnd"/>
          </w:p>
          <w:p w:rsidR="0093794C" w:rsidRPr="00924389" w:rsidRDefault="0093794C" w:rsidP="00F05CBC">
            <w:r w:rsidRPr="00924389">
              <w:t>- упрощенная проба по Краснову</w:t>
            </w:r>
          </w:p>
          <w:p w:rsidR="0093794C" w:rsidRPr="00924389" w:rsidRDefault="0093794C" w:rsidP="00F05CBC">
            <w:r w:rsidRPr="00924389">
              <w:t>- 2-х часовая проба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Взятие содержимого из </w:t>
            </w:r>
            <w:proofErr w:type="spellStart"/>
            <w:r w:rsidRPr="00924389">
              <w:t>коньюктивальной</w:t>
            </w:r>
            <w:proofErr w:type="spellEnd"/>
            <w:r w:rsidRPr="00924389">
              <w:t xml:space="preserve"> полости для микробиологического исследования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Промывная проба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9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7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Рентгенография </w:t>
            </w:r>
            <w:proofErr w:type="spellStart"/>
            <w:r w:rsidRPr="00924389">
              <w:t>слезоотводящих</w:t>
            </w:r>
            <w:proofErr w:type="spellEnd"/>
            <w:r w:rsidRPr="00924389">
              <w:t xml:space="preserve"> путей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/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Диафаноскопия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УЗИ глаза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Обзорная рентгенография черепа, орбиты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roofErr w:type="spellStart"/>
            <w:r w:rsidRPr="00924389">
              <w:t>Рентгенолокализация</w:t>
            </w:r>
            <w:proofErr w:type="spellEnd"/>
            <w:r w:rsidRPr="00924389">
              <w:t xml:space="preserve"> по </w:t>
            </w:r>
            <w:proofErr w:type="spellStart"/>
            <w:r w:rsidRPr="00924389">
              <w:t>Комбергу-Балтину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Локализация разрыва по </w:t>
            </w:r>
            <w:proofErr w:type="spellStart"/>
            <w:r w:rsidRPr="00924389">
              <w:t>Стайну</w:t>
            </w:r>
            <w:proofErr w:type="spellEnd"/>
          </w:p>
          <w:p w:rsidR="0093794C" w:rsidRPr="00924389" w:rsidRDefault="0093794C" w:rsidP="00F05CBC"/>
          <w:p w:rsidR="0093794C" w:rsidRPr="00924389" w:rsidRDefault="0093794C" w:rsidP="00F05CBC"/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jc w:val="center"/>
              <w:rPr>
                <w:b/>
                <w:lang w:val="en-US"/>
              </w:rPr>
            </w:pPr>
            <w:r w:rsidRPr="00924389">
              <w:rPr>
                <w:b/>
                <w:lang w:val="en-US"/>
              </w:rPr>
              <w:t>II</w:t>
            </w:r>
            <w:r w:rsidRPr="00924389">
              <w:rPr>
                <w:b/>
              </w:rPr>
              <w:t>.</w:t>
            </w:r>
          </w:p>
        </w:tc>
        <w:tc>
          <w:tcPr>
            <w:tcW w:w="9137" w:type="dxa"/>
            <w:gridSpan w:val="4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</w:t>
            </w:r>
            <w:r w:rsidRPr="00924389">
              <w:rPr>
                <w:b/>
              </w:rPr>
              <w:t>: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rPr>
                <w:b/>
                <w:color w:val="000000"/>
              </w:rPr>
            </w:pPr>
            <w:r w:rsidRPr="00924389">
              <w:rPr>
                <w:b/>
                <w:color w:val="000000"/>
              </w:rPr>
              <w:t>Раздел «Общая офтальмология. Патология переднего отдела и глазодвигательного аппарата»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Миопия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Гиперметропия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Астигматизм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Пресбиопия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Амблиопия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Косоглазие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Кератиты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Катаракты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rPr>
                <w:b/>
              </w:rPr>
            </w:pPr>
            <w:r w:rsidRPr="00924389">
              <w:rPr>
                <w:b/>
              </w:rPr>
              <w:t xml:space="preserve">Раздел «Патология заднего отдела глаза и придаточного </w:t>
            </w:r>
            <w:proofErr w:type="spellStart"/>
            <w:r w:rsidRPr="00924389">
              <w:rPr>
                <w:b/>
              </w:rPr>
              <w:t>апппарата</w:t>
            </w:r>
            <w:proofErr w:type="spellEnd"/>
            <w:r w:rsidRPr="00924389">
              <w:rPr>
                <w:b/>
              </w:rPr>
              <w:t>»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Ячмень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Блефариты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Абсцесс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Флегмона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Халязион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Иридоциклиты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Хориоидиты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lastRenderedPageBreak/>
              <w:t>50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Конъюнктивиты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Дакриоциститы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Флегмона орбиты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Отслойка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Застойный диск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Неврит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Ретробульбарный неврит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Передняя ишемическая </w:t>
            </w:r>
            <w:proofErr w:type="spellStart"/>
            <w:r w:rsidRPr="00924389">
              <w:t>оптикопатия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Задняя ишемическая </w:t>
            </w:r>
            <w:proofErr w:type="spellStart"/>
            <w:r w:rsidRPr="00924389">
              <w:t>оптикопатия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Атрофия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Тромбоз центральной вены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Окклюзия центральной артерии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rPr>
                <w:b/>
              </w:rPr>
            </w:pP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rPr>
                <w:b/>
              </w:rPr>
            </w:pPr>
            <w:r w:rsidRPr="00924389">
              <w:rPr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62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Закапывание капель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63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Закладывание мази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64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Массаж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65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Эпиляция, диатермокоагуляция ресниц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66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 xml:space="preserve">Инъекции           - </w:t>
            </w:r>
            <w:proofErr w:type="spellStart"/>
            <w:r w:rsidRPr="00924389">
              <w:t>подконъюктивальные</w:t>
            </w:r>
            <w:proofErr w:type="spellEnd"/>
          </w:p>
          <w:p w:rsidR="0093794C" w:rsidRPr="00924389" w:rsidRDefault="0093794C" w:rsidP="00F05CBC">
            <w:r w:rsidRPr="00924389">
              <w:t xml:space="preserve">                            - </w:t>
            </w:r>
            <w:proofErr w:type="spellStart"/>
            <w:r w:rsidRPr="00924389">
              <w:t>парабульбарные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III</w:t>
            </w:r>
            <w:r w:rsidRPr="0092438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Определение показаний к медицинской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IV</w:t>
            </w:r>
            <w:r w:rsidRPr="0092438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«Заболевания придаточного аппарата глаза»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«Катаракта»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«Глаукома»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«Синдром сухого глаза»</w:t>
            </w:r>
          </w:p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«Гигиена и  уход за глазами»</w:t>
            </w:r>
          </w:p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</w:t>
            </w:r>
            <w:proofErr w:type="spellStart"/>
            <w:r w:rsidRPr="00924389">
              <w:t>Мопия</w:t>
            </w:r>
            <w:proofErr w:type="spellEnd"/>
            <w:r w:rsidRPr="00924389">
              <w:t xml:space="preserve"> и гиперметропия, упражнения для глаз»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/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  <w:lang w:val="en-US"/>
              </w:rPr>
            </w:pPr>
            <w:r w:rsidRPr="00924389">
              <w:rPr>
                <w:b/>
                <w:lang w:val="en-US"/>
              </w:rPr>
              <w:t>V.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</w:rPr>
              <w:t xml:space="preserve">Вид профессиональной деятельности: </w:t>
            </w:r>
            <w:r w:rsidRPr="00924389">
              <w:rPr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сопровождение больных в туберкулёзный диспансер на консультацию к </w:t>
            </w:r>
            <w:proofErr w:type="spellStart"/>
            <w:r w:rsidRPr="00924389">
              <w:t>фтизиоофтальмологу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направление больных к главному окулисту Оренбургской области </w:t>
            </w:r>
            <w:proofErr w:type="spellStart"/>
            <w:r w:rsidRPr="00924389">
              <w:t>Канюкову</w:t>
            </w:r>
            <w:proofErr w:type="spellEnd"/>
            <w:r w:rsidRPr="00924389">
              <w:t xml:space="preserve"> В.И.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</w:t>
            </w:r>
          </w:p>
          <w:p w:rsidR="0093794C" w:rsidRPr="00924389" w:rsidRDefault="0093794C" w:rsidP="00F05CBC">
            <w:pPr>
              <w:jc w:val="center"/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Организация и управление перевода больных в другое соматическое отделение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lastRenderedPageBreak/>
              <w:t>79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rPr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80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</w:tbl>
    <w:p w:rsidR="0093794C" w:rsidRPr="00924389" w:rsidRDefault="0093794C" w:rsidP="0093794C">
      <w:pPr>
        <w:rPr>
          <w:b/>
          <w:i/>
        </w:rPr>
      </w:pPr>
    </w:p>
    <w:p w:rsidR="0093794C" w:rsidRPr="00924389" w:rsidRDefault="0093794C" w:rsidP="0093794C">
      <w:pPr>
        <w:rPr>
          <w:b/>
          <w:i/>
        </w:rPr>
      </w:pPr>
    </w:p>
    <w:p w:rsidR="0093794C" w:rsidRPr="00924389" w:rsidRDefault="0093794C" w:rsidP="0093794C">
      <w:pPr>
        <w:rPr>
          <w:b/>
          <w:i/>
        </w:rPr>
      </w:pPr>
    </w:p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95"/>
    <w:rsid w:val="005B6495"/>
    <w:rsid w:val="005E403A"/>
    <w:rsid w:val="008E7D44"/>
    <w:rsid w:val="0093794C"/>
    <w:rsid w:val="00A14501"/>
    <w:rsid w:val="00B44CC2"/>
    <w:rsid w:val="00F342F4"/>
    <w:rsid w:val="00F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15A5"/>
  <w15:docId w15:val="{FCCB75D4-D923-47AF-861B-75AA6D3D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936</Words>
  <Characters>5338</Characters>
  <Application>Microsoft Office Word</Application>
  <DocSecurity>0</DocSecurity>
  <Lines>44</Lines>
  <Paragraphs>12</Paragraphs>
  <ScaleCrop>false</ScaleCrop>
  <Company>Россельхозбанк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8</cp:revision>
  <dcterms:created xsi:type="dcterms:W3CDTF">2016-01-31T06:53:00Z</dcterms:created>
  <dcterms:modified xsi:type="dcterms:W3CDTF">2020-05-23T07:44:00Z</dcterms:modified>
</cp:coreProperties>
</file>