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AF" w:rsidRPr="00F72886" w:rsidRDefault="004B18AF" w:rsidP="004B18AF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886">
        <w:rPr>
          <w:rFonts w:ascii="Times New Roman" w:hAnsi="Times New Roman" w:cs="Times New Roman"/>
          <w:b/>
          <w:bCs/>
          <w:sz w:val="28"/>
          <w:szCs w:val="28"/>
        </w:rPr>
        <w:t>Тема№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2886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медицинской деятельности в РФ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1.Понятие медицинской организации.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2.Формы медицинских организаций (учреждения и организации).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3.Финансовое обеспечение деятельности медицинских организаций.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4.Виды медицинских учреждений по организационно-правовым формам: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автономная, бюджетная, казенная.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5.Виды медицинских организаций по формам собственности: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государственная, </w:t>
      </w:r>
      <w:proofErr w:type="spellStart"/>
      <w:r w:rsidRPr="00BF5EFF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>астная</w:t>
      </w:r>
      <w:proofErr w:type="spellEnd"/>
      <w:r w:rsidRPr="00BF5EFF">
        <w:rPr>
          <w:rFonts w:ascii="Times New Roman" w:hAnsi="Times New Roman" w:cs="Times New Roman"/>
          <w:sz w:val="28"/>
          <w:szCs w:val="28"/>
        </w:rPr>
        <w:t>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6.Индивидуальный предприниматель, ведущий 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деятельность как отдельный вид медицинских организаций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>собенности действия лицензии на медицинскую деятельность.</w:t>
      </w:r>
    </w:p>
    <w:p w:rsidR="004B18AF" w:rsidRPr="00BF5EFF" w:rsidRDefault="004B18AF" w:rsidP="004B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A87" w:rsidRDefault="00167A87">
      <w:bookmarkStart w:id="0" w:name="_GoBack"/>
      <w:bookmarkEnd w:id="0"/>
    </w:p>
    <w:sectPr w:rsidR="001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F"/>
    <w:rsid w:val="00167A87"/>
    <w:rsid w:val="004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2018-03-25T14:58:00Z</dcterms:created>
  <dcterms:modified xsi:type="dcterms:W3CDTF">2018-03-25T14:58:00Z</dcterms:modified>
</cp:coreProperties>
</file>