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</w:p>
    <w:p w:rsidR="00E86721" w:rsidRPr="004B2C94" w:rsidRDefault="00E86721" w:rsidP="00F5136B">
      <w:pPr>
        <w:ind w:firstLine="709"/>
        <w:jc w:val="center"/>
        <w:rPr>
          <w:b/>
          <w:sz w:val="28"/>
        </w:rPr>
      </w:pPr>
    </w:p>
    <w:p w:rsidR="00B0047A" w:rsidRPr="009C228B" w:rsidRDefault="00B0047A" w:rsidP="00B0047A">
      <w:pPr>
        <w:jc w:val="center"/>
        <w:rPr>
          <w:b/>
          <w:sz w:val="28"/>
          <w:szCs w:val="28"/>
        </w:rPr>
      </w:pPr>
      <w:r w:rsidRPr="00B23F5C">
        <w:rPr>
          <w:b/>
          <w:color w:val="000000"/>
          <w:sz w:val="28"/>
          <w:szCs w:val="28"/>
        </w:rPr>
        <w:t>ПРАКТИКУМ ПО ДЕТСКОЙ ПАТОПСИХОЛОГИИ</w:t>
      </w:r>
    </w:p>
    <w:p w:rsidR="00C30ECE" w:rsidRPr="00C30ECE" w:rsidRDefault="00C30ECE" w:rsidP="00C30ECE">
      <w:pPr>
        <w:jc w:val="center"/>
        <w:rPr>
          <w:b/>
          <w:sz w:val="28"/>
        </w:rPr>
      </w:pPr>
    </w:p>
    <w:p w:rsidR="00E86721" w:rsidRPr="00343793" w:rsidRDefault="00E86721" w:rsidP="00E86721">
      <w:pPr>
        <w:jc w:val="center"/>
        <w:rPr>
          <w:b/>
          <w:sz w:val="28"/>
        </w:rPr>
      </w:pPr>
    </w:p>
    <w:p w:rsidR="00E86721" w:rsidRPr="00343793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CF7355" w:rsidRDefault="00E86721" w:rsidP="00E86721">
      <w:pPr>
        <w:jc w:val="center"/>
        <w:rPr>
          <w:sz w:val="28"/>
        </w:rPr>
      </w:pPr>
      <w:r w:rsidRPr="00343793">
        <w:rPr>
          <w:sz w:val="28"/>
        </w:rPr>
        <w:t>по направлению подготовки (специальности)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343793" w:rsidRDefault="00E86721" w:rsidP="00E86721">
      <w:pPr>
        <w:jc w:val="center"/>
        <w:rPr>
          <w:b/>
          <w:sz w:val="28"/>
        </w:rPr>
      </w:pPr>
      <w:r w:rsidRPr="00343793">
        <w:rPr>
          <w:b/>
          <w:sz w:val="28"/>
        </w:rPr>
        <w:t>37.05.01 КЛИНИЧЕСКАЯ ПСИХОЛОГИЯ ПО СПЕЦИАЛИЗАЦИИ «ПАТО</w:t>
      </w:r>
      <w:r w:rsidRPr="00343793">
        <w:rPr>
          <w:b/>
          <w:sz w:val="28"/>
        </w:rPr>
        <w:t>П</w:t>
      </w:r>
      <w:r w:rsidRPr="00343793">
        <w:rPr>
          <w:b/>
          <w:sz w:val="28"/>
        </w:rPr>
        <w:t xml:space="preserve">СИХОЛОГИЧЕСКАЯ ДИАГНОСТИКА И </w:t>
      </w:r>
      <w:r>
        <w:rPr>
          <w:b/>
          <w:sz w:val="28"/>
        </w:rPr>
        <w:t>ПСИХОТЕРАПИЯ»</w:t>
      </w:r>
    </w:p>
    <w:p w:rsidR="00E86721" w:rsidRPr="00CF7355" w:rsidRDefault="00E86721" w:rsidP="00E86721">
      <w:pPr>
        <w:jc w:val="center"/>
        <w:rPr>
          <w:sz w:val="28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center"/>
        <w:rPr>
          <w:sz w:val="24"/>
          <w:szCs w:val="24"/>
        </w:rPr>
      </w:pPr>
    </w:p>
    <w:p w:rsidR="00E86721" w:rsidRPr="00BD661B" w:rsidRDefault="00E86721" w:rsidP="00E86721">
      <w:pPr>
        <w:jc w:val="center"/>
        <w:rPr>
          <w:sz w:val="24"/>
          <w:szCs w:val="24"/>
        </w:rPr>
      </w:pPr>
    </w:p>
    <w:p w:rsidR="00E86721" w:rsidRDefault="00E86721" w:rsidP="00E8672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Pr="00343793">
        <w:rPr>
          <w:color w:val="000000"/>
          <w:sz w:val="24"/>
          <w:szCs w:val="24"/>
        </w:rPr>
        <w:t xml:space="preserve">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43793">
        <w:rPr>
          <w:sz w:val="24"/>
          <w:szCs w:val="24"/>
        </w:rPr>
        <w:t xml:space="preserve">37.05.01 </w:t>
      </w:r>
      <w:r>
        <w:rPr>
          <w:sz w:val="24"/>
          <w:szCs w:val="24"/>
        </w:rPr>
        <w:t>К</w:t>
      </w:r>
      <w:r w:rsidRPr="00343793">
        <w:rPr>
          <w:sz w:val="24"/>
          <w:szCs w:val="24"/>
        </w:rPr>
        <w:t>линическая психология по специализации «</w:t>
      </w:r>
      <w:r>
        <w:rPr>
          <w:sz w:val="24"/>
          <w:szCs w:val="24"/>
        </w:rPr>
        <w:t>П</w:t>
      </w:r>
      <w:r w:rsidRPr="00343793">
        <w:rPr>
          <w:sz w:val="24"/>
          <w:szCs w:val="24"/>
        </w:rPr>
        <w:t>атопсихологическая диагностика и психотерапия»</w:t>
      </w:r>
      <w:r>
        <w:rPr>
          <w:sz w:val="24"/>
          <w:szCs w:val="24"/>
        </w:rPr>
        <w:t xml:space="preserve">, </w:t>
      </w:r>
    </w:p>
    <w:p w:rsidR="00E86721" w:rsidRDefault="00E86721" w:rsidP="00E86721">
      <w:pPr>
        <w:jc w:val="both"/>
        <w:rPr>
          <w:color w:val="000000"/>
          <w:sz w:val="24"/>
          <w:szCs w:val="24"/>
        </w:rPr>
      </w:pPr>
    </w:p>
    <w:p w:rsidR="00E86721" w:rsidRPr="00CF7355" w:rsidRDefault="00E86721" w:rsidP="00E86721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E86721" w:rsidRDefault="00E86721" w:rsidP="00E86721">
      <w:pPr>
        <w:ind w:firstLine="709"/>
        <w:jc w:val="center"/>
        <w:rPr>
          <w:color w:val="000000"/>
          <w:sz w:val="24"/>
          <w:szCs w:val="24"/>
        </w:rPr>
      </w:pPr>
    </w:p>
    <w:p w:rsidR="00E86721" w:rsidRPr="00CF7355" w:rsidRDefault="00E86721" w:rsidP="00E86721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Pr="00343793">
        <w:rPr>
          <w:color w:val="000000"/>
          <w:sz w:val="24"/>
          <w:szCs w:val="24"/>
        </w:rPr>
        <w:t xml:space="preserve">2 </w:t>
      </w:r>
      <w:r w:rsidRPr="00CF7355">
        <w:rPr>
          <w:color w:val="000000"/>
          <w:sz w:val="24"/>
          <w:szCs w:val="24"/>
        </w:rPr>
        <w:t>от «</w:t>
      </w:r>
      <w:r>
        <w:rPr>
          <w:color w:val="000000"/>
          <w:sz w:val="24"/>
          <w:szCs w:val="24"/>
        </w:rPr>
        <w:t>28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</w:t>
      </w:r>
    </w:p>
    <w:p w:rsidR="00E86721" w:rsidRPr="00CF7355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</w:p>
    <w:p w:rsidR="00E86721" w:rsidRDefault="00E86721" w:rsidP="00E86721">
      <w:pPr>
        <w:ind w:firstLine="709"/>
        <w:jc w:val="center"/>
        <w:rPr>
          <w:sz w:val="28"/>
        </w:rPr>
      </w:pPr>
      <w:r>
        <w:rPr>
          <w:sz w:val="28"/>
        </w:rPr>
        <w:t xml:space="preserve">Оренбург </w:t>
      </w:r>
    </w:p>
    <w:p w:rsidR="00E86721" w:rsidRDefault="00E86721" w:rsidP="00E86721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604371" w:rsidRDefault="00604371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F07B4" w:rsidRPr="004B2C94" w:rsidRDefault="006F07B4" w:rsidP="009511F7">
      <w:pPr>
        <w:ind w:firstLine="709"/>
        <w:jc w:val="both"/>
        <w:rPr>
          <w:sz w:val="28"/>
        </w:rPr>
      </w:pPr>
    </w:p>
    <w:p w:rsidR="008B1448" w:rsidRDefault="008B1448" w:rsidP="00B0047A">
      <w:pPr>
        <w:jc w:val="center"/>
        <w:rPr>
          <w:sz w:val="28"/>
        </w:rPr>
      </w:pPr>
      <w:r w:rsidRPr="00CD0BAC">
        <w:rPr>
          <w:b/>
          <w:sz w:val="28"/>
        </w:rPr>
        <w:t>В результате выполнения самостоя</w:t>
      </w:r>
      <w:r w:rsidR="00C30ECE">
        <w:rPr>
          <w:b/>
          <w:sz w:val="28"/>
        </w:rPr>
        <w:t>тельной работы по дисциплине «</w:t>
      </w:r>
      <w:r w:rsidR="00B0047A">
        <w:rPr>
          <w:b/>
          <w:color w:val="000000"/>
          <w:sz w:val="28"/>
          <w:szCs w:val="28"/>
        </w:rPr>
        <w:t>П</w:t>
      </w:r>
      <w:r w:rsidR="00B0047A" w:rsidRPr="00B23F5C">
        <w:rPr>
          <w:b/>
          <w:color w:val="000000"/>
          <w:sz w:val="28"/>
          <w:szCs w:val="28"/>
        </w:rPr>
        <w:t>рактикум по детской патопсихологии</w:t>
      </w:r>
      <w:r w:rsidRPr="00CD0BAC">
        <w:rPr>
          <w:b/>
          <w:sz w:val="28"/>
        </w:rPr>
        <w:t>» обучающийся должен</w:t>
      </w:r>
      <w:r>
        <w:rPr>
          <w:sz w:val="28"/>
        </w:rPr>
        <w:t>:</w:t>
      </w:r>
    </w:p>
    <w:p w:rsidR="006F07B4" w:rsidRPr="006F07B4" w:rsidRDefault="006F07B4" w:rsidP="006F07B4">
      <w:pPr>
        <w:ind w:firstLine="709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6F07B4">
        <w:rPr>
          <w:color w:val="000000"/>
          <w:w w:val="106"/>
          <w:sz w:val="28"/>
          <w:szCs w:val="28"/>
        </w:rPr>
        <w:t xml:space="preserve">- </w:t>
      </w:r>
      <w:r w:rsidRPr="00156930">
        <w:rPr>
          <w:sz w:val="28"/>
          <w:szCs w:val="28"/>
        </w:rPr>
        <w:t>сформировать знания</w:t>
      </w:r>
      <w:r>
        <w:rPr>
          <w:color w:val="000000"/>
          <w:w w:val="106"/>
          <w:sz w:val="28"/>
          <w:szCs w:val="28"/>
        </w:rPr>
        <w:t xml:space="preserve"> о теоретических основах</w:t>
      </w:r>
      <w:r w:rsidRPr="006F07B4">
        <w:rPr>
          <w:color w:val="000000"/>
          <w:w w:val="106"/>
          <w:sz w:val="28"/>
          <w:szCs w:val="28"/>
        </w:rPr>
        <w:t xml:space="preserve"> </w:t>
      </w:r>
      <w:r w:rsidRPr="006F07B4">
        <w:rPr>
          <w:rFonts w:eastAsia="Calibri"/>
          <w:sz w:val="28"/>
          <w:szCs w:val="28"/>
          <w:lang w:eastAsia="en-US"/>
        </w:rPr>
        <w:t>клинико-психологического обследования детей с отклонениями в развитии</w:t>
      </w:r>
      <w:r w:rsidRPr="006F07B4">
        <w:rPr>
          <w:color w:val="000000"/>
          <w:w w:val="106"/>
          <w:sz w:val="28"/>
          <w:szCs w:val="28"/>
        </w:rPr>
        <w:t>;</w:t>
      </w:r>
    </w:p>
    <w:p w:rsidR="006F07B4" w:rsidRPr="006F07B4" w:rsidRDefault="006F07B4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углубить</w:t>
      </w:r>
      <w:r w:rsidRPr="00156930">
        <w:rPr>
          <w:sz w:val="28"/>
          <w:szCs w:val="28"/>
        </w:rPr>
        <w:t xml:space="preserve">  знания </w:t>
      </w:r>
      <w:r>
        <w:rPr>
          <w:sz w:val="28"/>
          <w:szCs w:val="28"/>
        </w:rPr>
        <w:t>об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основных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метода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х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клинико-психологической  диагностики  детей с отклонениями в развитии;</w:t>
      </w:r>
    </w:p>
    <w:p w:rsidR="006F07B4" w:rsidRDefault="006F07B4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>-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с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>формирова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ть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практические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умения и  навыки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 самостоятельного проведения патопсихологического  исследования дизонтогенеза</w:t>
      </w:r>
      <w:r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 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и оформления документации на основе полученных 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результа</w:t>
      </w:r>
      <w:r>
        <w:rPr>
          <w:rFonts w:eastAsia="Calibri"/>
          <w:color w:val="000000"/>
          <w:spacing w:val="-5"/>
          <w:sz w:val="28"/>
          <w:szCs w:val="28"/>
          <w:lang w:eastAsia="en-US"/>
        </w:rPr>
        <w:t>тов;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</w:p>
    <w:p w:rsidR="006F07B4" w:rsidRPr="005F7683" w:rsidRDefault="006F07B4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color w:val="000000"/>
          <w:spacing w:val="4"/>
          <w:w w:val="106"/>
          <w:sz w:val="28"/>
          <w:szCs w:val="28"/>
        </w:rPr>
      </w:pPr>
      <w:r w:rsidRPr="006F07B4">
        <w:rPr>
          <w:color w:val="000000"/>
          <w:spacing w:val="3"/>
          <w:w w:val="106"/>
          <w:sz w:val="28"/>
          <w:szCs w:val="28"/>
        </w:rPr>
        <w:t xml:space="preserve">- </w:t>
      </w:r>
      <w:r w:rsidR="008D12A3">
        <w:rPr>
          <w:color w:val="000000"/>
          <w:spacing w:val="3"/>
          <w:w w:val="106"/>
          <w:sz w:val="28"/>
          <w:szCs w:val="28"/>
        </w:rPr>
        <w:t>развить</w:t>
      </w:r>
      <w:r w:rsidR="009D773B">
        <w:rPr>
          <w:color w:val="000000"/>
          <w:spacing w:val="1"/>
          <w:w w:val="106"/>
          <w:sz w:val="28"/>
          <w:szCs w:val="28"/>
        </w:rPr>
        <w:t xml:space="preserve"> базовые</w:t>
      </w:r>
      <w:r w:rsidRPr="006F07B4">
        <w:rPr>
          <w:color w:val="000000"/>
          <w:spacing w:val="1"/>
          <w:w w:val="106"/>
          <w:sz w:val="28"/>
          <w:szCs w:val="28"/>
        </w:rPr>
        <w:t xml:space="preserve"> прак</w:t>
      </w:r>
      <w:r w:rsidR="009D773B">
        <w:rPr>
          <w:color w:val="000000"/>
          <w:spacing w:val="1"/>
          <w:w w:val="106"/>
          <w:sz w:val="28"/>
          <w:szCs w:val="28"/>
        </w:rPr>
        <w:t>тические навыки</w:t>
      </w:r>
      <w:r w:rsidRPr="006F07B4">
        <w:rPr>
          <w:color w:val="000000"/>
          <w:spacing w:val="1"/>
          <w:w w:val="106"/>
          <w:sz w:val="28"/>
          <w:szCs w:val="28"/>
        </w:rPr>
        <w:t xml:space="preserve"> диагностической ра</w:t>
      </w:r>
      <w:r w:rsidRPr="006F07B4">
        <w:rPr>
          <w:color w:val="000000"/>
          <w:spacing w:val="4"/>
          <w:w w:val="106"/>
          <w:sz w:val="28"/>
          <w:szCs w:val="28"/>
        </w:rPr>
        <w:t>боты на о</w:t>
      </w:r>
      <w:r w:rsidRPr="006F07B4">
        <w:rPr>
          <w:color w:val="000000"/>
          <w:spacing w:val="4"/>
          <w:w w:val="106"/>
          <w:sz w:val="28"/>
          <w:szCs w:val="28"/>
        </w:rPr>
        <w:t>с</w:t>
      </w:r>
      <w:r w:rsidRPr="006F07B4">
        <w:rPr>
          <w:color w:val="000000"/>
          <w:spacing w:val="4"/>
          <w:w w:val="106"/>
          <w:sz w:val="28"/>
          <w:szCs w:val="28"/>
        </w:rPr>
        <w:t>нове разбора конкретных случаев;</w:t>
      </w:r>
    </w:p>
    <w:p w:rsidR="006F07B4" w:rsidRPr="006F07B4" w:rsidRDefault="008D12A3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сформировать</w:t>
      </w:r>
      <w:r w:rsidR="009D773B">
        <w:rPr>
          <w:kern w:val="2"/>
          <w:sz w:val="28"/>
          <w:szCs w:val="28"/>
        </w:rPr>
        <w:t xml:space="preserve"> навыки и умения</w:t>
      </w:r>
      <w:r w:rsidR="006F07B4" w:rsidRPr="006F07B4">
        <w:rPr>
          <w:kern w:val="2"/>
          <w:sz w:val="28"/>
          <w:szCs w:val="28"/>
        </w:rPr>
        <w:t xml:space="preserve"> исследования когнитивной и эмоционально-личностной сфер ребенка с отклонениями в психическом развитии;</w:t>
      </w:r>
    </w:p>
    <w:p w:rsidR="006F07B4" w:rsidRPr="006F07B4" w:rsidRDefault="006F07B4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kern w:val="2"/>
          <w:sz w:val="28"/>
          <w:szCs w:val="28"/>
        </w:rPr>
      </w:pPr>
      <w:r w:rsidRPr="006F07B4">
        <w:rPr>
          <w:color w:val="000000"/>
          <w:spacing w:val="4"/>
          <w:w w:val="106"/>
          <w:sz w:val="28"/>
          <w:szCs w:val="28"/>
        </w:rPr>
        <w:t xml:space="preserve">- </w:t>
      </w:r>
      <w:r w:rsidR="009D773B">
        <w:rPr>
          <w:kern w:val="2"/>
          <w:sz w:val="28"/>
          <w:szCs w:val="28"/>
        </w:rPr>
        <w:t>развить навык по</w:t>
      </w:r>
      <w:r w:rsidRPr="006F07B4">
        <w:rPr>
          <w:kern w:val="2"/>
          <w:sz w:val="28"/>
          <w:szCs w:val="28"/>
        </w:rPr>
        <w:t xml:space="preserve"> выявлению патологической симптоматики, выделению первичных и вторичных симптомов, определению сохранных функций и их соотн</w:t>
      </w:r>
      <w:r w:rsidRPr="006F07B4">
        <w:rPr>
          <w:kern w:val="2"/>
          <w:sz w:val="28"/>
          <w:szCs w:val="28"/>
        </w:rPr>
        <w:t>о</w:t>
      </w:r>
      <w:r w:rsidRPr="006F07B4">
        <w:rPr>
          <w:kern w:val="2"/>
          <w:sz w:val="28"/>
          <w:szCs w:val="28"/>
        </w:rPr>
        <w:t>шения с симптомами;</w:t>
      </w:r>
    </w:p>
    <w:p w:rsidR="008D12A3" w:rsidRPr="008D12A3" w:rsidRDefault="006F07B4" w:rsidP="008D12A3">
      <w:pPr>
        <w:pStyle w:val="21"/>
        <w:tabs>
          <w:tab w:val="left" w:pos="6480"/>
        </w:tabs>
        <w:spacing w:after="0" w:line="240" w:lineRule="auto"/>
        <w:ind w:left="0" w:firstLine="709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6F07B4">
        <w:rPr>
          <w:kern w:val="2"/>
          <w:sz w:val="28"/>
          <w:szCs w:val="28"/>
        </w:rPr>
        <w:t xml:space="preserve">- </w:t>
      </w:r>
      <w:r w:rsidR="009D773B">
        <w:rPr>
          <w:kern w:val="2"/>
          <w:sz w:val="28"/>
          <w:szCs w:val="28"/>
        </w:rPr>
        <w:t>сформировать у студентов навыки</w:t>
      </w:r>
      <w:r w:rsidRPr="006F07B4">
        <w:rPr>
          <w:kern w:val="2"/>
          <w:sz w:val="28"/>
          <w:szCs w:val="28"/>
        </w:rPr>
        <w:t xml:space="preserve"> работы с медицинской документацией и другими источниками информации, сбора мультимодального анамнеза;</w:t>
      </w: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</w:p>
    <w:p w:rsidR="008D12A3" w:rsidRPr="008D12A3" w:rsidRDefault="008D12A3" w:rsidP="008D12A3">
      <w:pPr>
        <w:pStyle w:val="21"/>
        <w:tabs>
          <w:tab w:val="left" w:pos="6480"/>
        </w:tabs>
        <w:spacing w:after="0" w:line="240" w:lineRule="auto"/>
        <w:ind w:left="0" w:firstLine="709"/>
        <w:rPr>
          <w:sz w:val="28"/>
          <w:szCs w:val="28"/>
        </w:rPr>
      </w:pPr>
      <w:r w:rsidRPr="008D12A3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- </w:t>
      </w:r>
      <w:r w:rsidRPr="008D12A3">
        <w:rPr>
          <w:sz w:val="28"/>
          <w:szCs w:val="28"/>
        </w:rPr>
        <w:t>способствовать профессиональному самоопределению студентов;</w:t>
      </w:r>
    </w:p>
    <w:p w:rsidR="006F07B4" w:rsidRPr="006F07B4" w:rsidRDefault="006F07B4" w:rsidP="006F07B4">
      <w:pPr>
        <w:pStyle w:val="21"/>
        <w:tabs>
          <w:tab w:val="left" w:pos="6480"/>
        </w:tabs>
        <w:spacing w:after="0" w:line="240" w:lineRule="auto"/>
        <w:ind w:left="0" w:firstLine="709"/>
        <w:rPr>
          <w:sz w:val="28"/>
          <w:szCs w:val="28"/>
        </w:rPr>
      </w:pPr>
      <w:r w:rsidRPr="006F07B4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  <w:r w:rsidR="009D773B">
        <w:rPr>
          <w:sz w:val="28"/>
          <w:szCs w:val="28"/>
        </w:rPr>
        <w:t xml:space="preserve">- </w:t>
      </w:r>
      <w:r w:rsidR="008D12A3">
        <w:rPr>
          <w:sz w:val="28"/>
          <w:szCs w:val="28"/>
        </w:rPr>
        <w:t>развить</w:t>
      </w:r>
      <w:r w:rsidR="009D773B">
        <w:rPr>
          <w:sz w:val="28"/>
          <w:szCs w:val="28"/>
        </w:rPr>
        <w:t xml:space="preserve"> навыки</w:t>
      </w:r>
      <w:r w:rsidRPr="006F07B4">
        <w:rPr>
          <w:sz w:val="28"/>
          <w:szCs w:val="28"/>
        </w:rPr>
        <w:t xml:space="preserve"> взаимодействия со специалистами лечебных и образов</w:t>
      </w:r>
      <w:r w:rsidRPr="006F07B4">
        <w:rPr>
          <w:sz w:val="28"/>
          <w:szCs w:val="28"/>
        </w:rPr>
        <w:t>а</w:t>
      </w:r>
      <w:r w:rsidRPr="006F07B4">
        <w:rPr>
          <w:sz w:val="28"/>
          <w:szCs w:val="28"/>
        </w:rPr>
        <w:t>тельных</w:t>
      </w:r>
      <w:r w:rsidR="009D773B">
        <w:rPr>
          <w:sz w:val="28"/>
          <w:szCs w:val="28"/>
        </w:rPr>
        <w:t xml:space="preserve"> </w:t>
      </w:r>
      <w:r w:rsidRPr="006F07B4">
        <w:rPr>
          <w:sz w:val="28"/>
          <w:szCs w:val="28"/>
        </w:rPr>
        <w:t>учреждений в связи с решением задач пс</w:t>
      </w:r>
      <w:r w:rsidR="009D773B">
        <w:rPr>
          <w:sz w:val="28"/>
          <w:szCs w:val="28"/>
        </w:rPr>
        <w:t>ихологической помощи ребенку с отклонениями в развитии</w:t>
      </w:r>
      <w:r w:rsidRPr="006F07B4">
        <w:rPr>
          <w:sz w:val="28"/>
          <w:szCs w:val="28"/>
        </w:rPr>
        <w:t>.</w:t>
      </w:r>
    </w:p>
    <w:p w:rsidR="006F07B4" w:rsidRDefault="006F07B4" w:rsidP="006F07B4">
      <w:pPr>
        <w:rPr>
          <w:b/>
          <w:color w:val="000000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604371" w:rsidRDefault="00604371" w:rsidP="00F5136B">
      <w:pPr>
        <w:ind w:firstLine="709"/>
        <w:jc w:val="both"/>
        <w:rPr>
          <w:b/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lastRenderedPageBreak/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E20B3D" w:rsidRDefault="00E20B3D" w:rsidP="00F55788">
      <w:pPr>
        <w:ind w:firstLine="709"/>
        <w:jc w:val="both"/>
        <w:rPr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2993"/>
        <w:gridCol w:w="2269"/>
        <w:gridCol w:w="111"/>
        <w:gridCol w:w="2140"/>
        <w:gridCol w:w="2361"/>
      </w:tblGrid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B918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361" w:type="dxa"/>
            <w:shd w:val="clear" w:color="auto" w:fill="auto"/>
          </w:tcPr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E96E48" w:rsidRDefault="006F14A4" w:rsidP="00B918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текущего</w:t>
            </w:r>
          </w:p>
          <w:p w:rsidR="006F14A4" w:rsidRPr="009978D9" w:rsidRDefault="006F14A4" w:rsidP="00B9187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604371">
        <w:tc>
          <w:tcPr>
            <w:tcW w:w="10421" w:type="dxa"/>
            <w:gridSpan w:val="6"/>
            <w:shd w:val="clear" w:color="auto" w:fill="auto"/>
          </w:tcPr>
          <w:p w:rsidR="009978D9" w:rsidRPr="009978D9" w:rsidRDefault="009978D9" w:rsidP="00862E06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 w:rsidR="000610F3">
              <w:rPr>
                <w:i/>
                <w:sz w:val="28"/>
              </w:rPr>
              <w:t>ы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056789" w:rsidRPr="00033367" w:rsidRDefault="00056789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056789" w:rsidRPr="000610F3" w:rsidRDefault="00056789" w:rsidP="00061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Составление электронной презентации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Представление презентации </w:t>
            </w:r>
          </w:p>
        </w:tc>
        <w:tc>
          <w:tcPr>
            <w:tcW w:w="2361" w:type="dxa"/>
            <w:shd w:val="clear" w:color="auto" w:fill="auto"/>
          </w:tcPr>
          <w:p w:rsidR="00056789" w:rsidRPr="00033367" w:rsidRDefault="00056789" w:rsidP="00FC6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Внеаудиторная – КСР </w:t>
            </w:r>
          </w:p>
        </w:tc>
      </w:tr>
      <w:tr w:rsidR="00412D5A" w:rsidRPr="00033367" w:rsidTr="00604371">
        <w:tc>
          <w:tcPr>
            <w:tcW w:w="10421" w:type="dxa"/>
            <w:gridSpan w:val="6"/>
            <w:shd w:val="clear" w:color="auto" w:fill="auto"/>
          </w:tcPr>
          <w:p w:rsidR="00236A58" w:rsidRPr="00236A58" w:rsidRDefault="00412D5A" w:rsidP="00FC6803">
            <w:pPr>
              <w:jc w:val="center"/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 рамках модуля</w:t>
            </w:r>
            <w:r w:rsidR="00ED760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en-US"/>
              </w:rPr>
              <w:t>I</w:t>
            </w:r>
          </w:p>
          <w:p w:rsidR="00C94938" w:rsidRPr="00C94938" w:rsidRDefault="00C94938" w:rsidP="00C9493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C94938">
              <w:rPr>
                <w:i/>
                <w:sz w:val="28"/>
                <w:szCs w:val="28"/>
              </w:rPr>
              <w:t>Патопсихологическое исследование когнитивной сферы ребенка с отклонениями в психическом развитии</w:t>
            </w:r>
          </w:p>
          <w:p w:rsidR="00412D5A" w:rsidRPr="00236A58" w:rsidRDefault="00412D5A" w:rsidP="00FC6803">
            <w:pPr>
              <w:jc w:val="center"/>
              <w:rPr>
                <w:sz w:val="28"/>
              </w:rPr>
            </w:pPr>
          </w:p>
        </w:tc>
      </w:tr>
      <w:tr w:rsidR="00C94938" w:rsidRPr="00033367" w:rsidTr="00604371">
        <w:tc>
          <w:tcPr>
            <w:tcW w:w="547" w:type="dxa"/>
            <w:shd w:val="clear" w:color="auto" w:fill="auto"/>
          </w:tcPr>
          <w:p w:rsidR="00C94938" w:rsidRPr="00033367" w:rsidRDefault="00C94938" w:rsidP="000610F3">
            <w:pPr>
              <w:jc w:val="center"/>
              <w:rPr>
                <w:sz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C94938" w:rsidRPr="00033367" w:rsidRDefault="00C94938" w:rsidP="0073487B">
            <w:pPr>
              <w:jc w:val="both"/>
              <w:rPr>
                <w:sz w:val="28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C94938" w:rsidRPr="00EC6131" w:rsidRDefault="0023146A" w:rsidP="00EC6131">
            <w:pPr>
              <w:jc w:val="center"/>
              <w:rPr>
                <w:sz w:val="28"/>
                <w:szCs w:val="28"/>
              </w:rPr>
            </w:pPr>
            <w:r w:rsidRPr="00EC6131">
              <w:rPr>
                <w:sz w:val="28"/>
                <w:szCs w:val="28"/>
              </w:rPr>
              <w:t>Составление па</w:t>
            </w:r>
            <w:r w:rsidRPr="00EC6131">
              <w:rPr>
                <w:sz w:val="28"/>
                <w:szCs w:val="28"/>
              </w:rPr>
              <w:t>п</w:t>
            </w:r>
            <w:r w:rsidR="00EC6131" w:rsidRPr="00EC6131">
              <w:rPr>
                <w:sz w:val="28"/>
                <w:szCs w:val="28"/>
              </w:rPr>
              <w:t>ки с текстами тестов, стимул</w:t>
            </w:r>
            <w:r w:rsidR="00EC6131" w:rsidRPr="00EC6131">
              <w:rPr>
                <w:sz w:val="28"/>
                <w:szCs w:val="28"/>
              </w:rPr>
              <w:t>ь</w:t>
            </w:r>
            <w:r w:rsidR="00EC6131" w:rsidRPr="00EC6131">
              <w:rPr>
                <w:sz w:val="28"/>
                <w:szCs w:val="28"/>
              </w:rPr>
              <w:t>ным  материалом, ключами к ним, описание</w:t>
            </w:r>
            <w:r w:rsidR="00EC6131">
              <w:rPr>
                <w:sz w:val="28"/>
                <w:szCs w:val="28"/>
              </w:rPr>
              <w:t>м</w:t>
            </w:r>
            <w:r w:rsidR="00EC6131" w:rsidRPr="00EC6131">
              <w:rPr>
                <w:sz w:val="28"/>
                <w:szCs w:val="28"/>
              </w:rPr>
              <w:t xml:space="preserve"> тестов</w:t>
            </w:r>
            <w:r w:rsidRPr="00EC6131">
              <w:rPr>
                <w:sz w:val="28"/>
                <w:szCs w:val="28"/>
              </w:rPr>
              <w:t xml:space="preserve"> для патопсихол</w:t>
            </w:r>
            <w:r w:rsidRPr="00EC6131">
              <w:rPr>
                <w:sz w:val="28"/>
                <w:szCs w:val="28"/>
              </w:rPr>
              <w:t>о</w:t>
            </w:r>
            <w:r w:rsidRPr="00EC6131">
              <w:rPr>
                <w:sz w:val="28"/>
                <w:szCs w:val="28"/>
              </w:rPr>
              <w:t>гической диагн</w:t>
            </w:r>
            <w:r w:rsidRPr="00EC6131">
              <w:rPr>
                <w:sz w:val="28"/>
                <w:szCs w:val="28"/>
              </w:rPr>
              <w:t>о</w:t>
            </w:r>
            <w:r w:rsidRPr="00EC6131">
              <w:rPr>
                <w:sz w:val="28"/>
                <w:szCs w:val="28"/>
              </w:rPr>
              <w:t>стики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3146A" w:rsidRDefault="0023146A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C94938" w:rsidRDefault="0023146A" w:rsidP="0021435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папки </w:t>
            </w:r>
            <w:r w:rsidR="00EC6131" w:rsidRPr="00EC6131">
              <w:rPr>
                <w:sz w:val="28"/>
                <w:szCs w:val="28"/>
              </w:rPr>
              <w:t>с текст</w:t>
            </w:r>
            <w:r w:rsidR="00EC6131" w:rsidRPr="00EC6131">
              <w:rPr>
                <w:sz w:val="28"/>
                <w:szCs w:val="28"/>
              </w:rPr>
              <w:t>а</w:t>
            </w:r>
            <w:r w:rsidR="00EC6131" w:rsidRPr="00EC6131">
              <w:rPr>
                <w:sz w:val="28"/>
                <w:szCs w:val="28"/>
              </w:rPr>
              <w:t>ми тестов, ст</w:t>
            </w:r>
            <w:r w:rsidR="00EC6131" w:rsidRPr="00EC6131">
              <w:rPr>
                <w:sz w:val="28"/>
                <w:szCs w:val="28"/>
              </w:rPr>
              <w:t>и</w:t>
            </w:r>
            <w:r w:rsidR="00EC6131" w:rsidRPr="00EC6131">
              <w:rPr>
                <w:sz w:val="28"/>
                <w:szCs w:val="28"/>
              </w:rPr>
              <w:t>мульным  м</w:t>
            </w:r>
            <w:r w:rsidR="00EC6131" w:rsidRPr="00EC6131">
              <w:rPr>
                <w:sz w:val="28"/>
                <w:szCs w:val="28"/>
              </w:rPr>
              <w:t>а</w:t>
            </w:r>
            <w:r w:rsidR="00EC6131" w:rsidRPr="00EC6131">
              <w:rPr>
                <w:sz w:val="28"/>
                <w:szCs w:val="28"/>
              </w:rPr>
              <w:t>териалом, кл</w:t>
            </w:r>
            <w:r w:rsidR="00EC6131" w:rsidRPr="00EC6131">
              <w:rPr>
                <w:sz w:val="28"/>
                <w:szCs w:val="28"/>
              </w:rPr>
              <w:t>ю</w:t>
            </w:r>
            <w:r w:rsidR="00EC6131" w:rsidRPr="00EC6131">
              <w:rPr>
                <w:sz w:val="28"/>
                <w:szCs w:val="28"/>
              </w:rPr>
              <w:t>чами к ним, описание</w:t>
            </w:r>
            <w:r w:rsidR="00EC6131">
              <w:rPr>
                <w:sz w:val="28"/>
                <w:szCs w:val="28"/>
              </w:rPr>
              <w:t>м</w:t>
            </w:r>
            <w:r w:rsidR="00EC6131" w:rsidRPr="00EC6131">
              <w:rPr>
                <w:sz w:val="28"/>
                <w:szCs w:val="28"/>
              </w:rPr>
              <w:t xml:space="preserve"> те</w:t>
            </w:r>
            <w:r w:rsidR="00EC6131" w:rsidRPr="00EC6131">
              <w:rPr>
                <w:sz w:val="28"/>
                <w:szCs w:val="28"/>
              </w:rPr>
              <w:t>с</w:t>
            </w:r>
            <w:r w:rsidR="00EC6131" w:rsidRPr="00EC6131">
              <w:rPr>
                <w:sz w:val="28"/>
                <w:szCs w:val="28"/>
              </w:rPr>
              <w:t>тов</w:t>
            </w:r>
            <w:r w:rsidR="005C6B5E">
              <w:rPr>
                <w:sz w:val="28"/>
                <w:szCs w:val="28"/>
              </w:rPr>
              <w:t xml:space="preserve"> к каждому занятию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94938" w:rsidRDefault="0023146A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214358" w:rsidRPr="00033367" w:rsidRDefault="00214358" w:rsidP="00756F4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73487B"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56F47" w:rsidRPr="00756F47">
              <w:rPr>
                <w:sz w:val="28"/>
                <w:szCs w:val="28"/>
              </w:rPr>
              <w:t>Требования  к организации и пров</w:t>
            </w:r>
            <w:r w:rsidR="00756F47" w:rsidRPr="00756F47">
              <w:rPr>
                <w:sz w:val="28"/>
                <w:szCs w:val="28"/>
              </w:rPr>
              <w:t>е</w:t>
            </w:r>
            <w:r w:rsidR="00756F47" w:rsidRPr="00756F47">
              <w:rPr>
                <w:sz w:val="28"/>
                <w:szCs w:val="28"/>
              </w:rPr>
              <w:t>дению патопсихолог</w:t>
            </w:r>
            <w:r w:rsidR="00756F47" w:rsidRPr="00756F47">
              <w:rPr>
                <w:sz w:val="28"/>
                <w:szCs w:val="28"/>
              </w:rPr>
              <w:t>и</w:t>
            </w:r>
            <w:r w:rsidR="00756F47" w:rsidRPr="00756F47">
              <w:rPr>
                <w:sz w:val="28"/>
                <w:szCs w:val="28"/>
              </w:rPr>
              <w:t>ческого исследования ребенка с отклонени</w:t>
            </w:r>
            <w:r w:rsidR="00756F47" w:rsidRPr="00756F47">
              <w:rPr>
                <w:sz w:val="28"/>
                <w:szCs w:val="28"/>
              </w:rPr>
              <w:t>я</w:t>
            </w:r>
            <w:r w:rsidR="00756F47" w:rsidRPr="00756F47">
              <w:rPr>
                <w:sz w:val="28"/>
                <w:szCs w:val="28"/>
              </w:rPr>
              <w:t>ми в психическом ра</w:t>
            </w:r>
            <w:r w:rsidR="00756F47" w:rsidRPr="00756F47">
              <w:rPr>
                <w:sz w:val="28"/>
                <w:szCs w:val="28"/>
              </w:rPr>
              <w:t>з</w:t>
            </w:r>
            <w:r w:rsidR="00756F47" w:rsidRPr="00756F47">
              <w:rPr>
                <w:sz w:val="28"/>
                <w:szCs w:val="28"/>
              </w:rPr>
              <w:t>витии</w:t>
            </w:r>
            <w:r w:rsidRPr="00756F4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14358" w:rsidRPr="00AE2E32" w:rsidRDefault="00AE2E32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AE2E32" w:rsidRDefault="00AE2E32" w:rsidP="00214358">
            <w:pPr>
              <w:jc w:val="center"/>
              <w:rPr>
                <w:sz w:val="28"/>
                <w:lang w:val="en-US"/>
              </w:rPr>
            </w:pPr>
          </w:p>
          <w:p w:rsidR="00AE2E32" w:rsidRDefault="00AE2E32" w:rsidP="00214358">
            <w:pPr>
              <w:jc w:val="center"/>
              <w:rPr>
                <w:sz w:val="28"/>
                <w:lang w:val="en-US"/>
              </w:rPr>
            </w:pPr>
          </w:p>
          <w:p w:rsidR="00AE2E32" w:rsidRPr="00AE2E32" w:rsidRDefault="00AE2E32" w:rsidP="00214358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14358" w:rsidRPr="00033367" w:rsidTr="00604371">
        <w:tc>
          <w:tcPr>
            <w:tcW w:w="547" w:type="dxa"/>
            <w:shd w:val="clear" w:color="auto" w:fill="auto"/>
          </w:tcPr>
          <w:p w:rsidR="00214358" w:rsidRPr="00033367" w:rsidRDefault="00214358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:rsidR="00214358" w:rsidRPr="00033367" w:rsidRDefault="00214358" w:rsidP="00756F4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73487B"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756F47" w:rsidRPr="00756F47">
              <w:rPr>
                <w:sz w:val="28"/>
                <w:szCs w:val="28"/>
              </w:rPr>
              <w:t>Качественно-количественная оце</w:t>
            </w:r>
            <w:r w:rsidR="00756F47" w:rsidRPr="00756F47">
              <w:rPr>
                <w:sz w:val="28"/>
                <w:szCs w:val="28"/>
              </w:rPr>
              <w:t>н</w:t>
            </w:r>
            <w:r w:rsidR="00756F47" w:rsidRPr="00756F47">
              <w:rPr>
                <w:sz w:val="28"/>
                <w:szCs w:val="28"/>
              </w:rPr>
              <w:t>ка данных</w:t>
            </w:r>
            <w:r w:rsidR="00756F47" w:rsidRPr="00756F47">
              <w:rPr>
                <w:color w:val="000000"/>
                <w:sz w:val="28"/>
                <w:szCs w:val="28"/>
              </w:rPr>
              <w:t xml:space="preserve"> в психол</w:t>
            </w:r>
            <w:r w:rsidR="00756F47" w:rsidRPr="00756F47">
              <w:rPr>
                <w:color w:val="000000"/>
                <w:sz w:val="28"/>
                <w:szCs w:val="28"/>
              </w:rPr>
              <w:t>о</w:t>
            </w:r>
            <w:r w:rsidR="00756F47" w:rsidRPr="00756F47">
              <w:rPr>
                <w:color w:val="000000"/>
                <w:sz w:val="28"/>
                <w:szCs w:val="28"/>
              </w:rPr>
              <w:t>гическом исследов</w:t>
            </w:r>
            <w:r w:rsidR="00756F47" w:rsidRPr="00756F47">
              <w:rPr>
                <w:color w:val="000000"/>
                <w:sz w:val="28"/>
                <w:szCs w:val="28"/>
              </w:rPr>
              <w:t>а</w:t>
            </w:r>
            <w:r w:rsidR="00756F47" w:rsidRPr="00756F47">
              <w:rPr>
                <w:color w:val="000000"/>
                <w:sz w:val="28"/>
                <w:szCs w:val="28"/>
              </w:rPr>
              <w:t>нии детей с откл</w:t>
            </w:r>
            <w:r w:rsidR="00756F47" w:rsidRPr="00756F47">
              <w:rPr>
                <w:color w:val="000000"/>
                <w:sz w:val="28"/>
                <w:szCs w:val="28"/>
              </w:rPr>
              <w:t>о</w:t>
            </w:r>
            <w:r w:rsidR="00756F47" w:rsidRPr="00756F47">
              <w:rPr>
                <w:color w:val="000000"/>
                <w:sz w:val="28"/>
                <w:szCs w:val="28"/>
              </w:rPr>
              <w:t>няющимся развитием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14358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14358" w:rsidRPr="000610F3" w:rsidRDefault="00214358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14358" w:rsidRPr="00033367" w:rsidRDefault="00AE2E32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14358" w:rsidRPr="00033367" w:rsidRDefault="00214358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B1D84" w:rsidRPr="00033367" w:rsidTr="00FB1D84">
        <w:trPr>
          <w:trHeight w:val="2406"/>
        </w:trPr>
        <w:tc>
          <w:tcPr>
            <w:tcW w:w="547" w:type="dxa"/>
            <w:shd w:val="clear" w:color="auto" w:fill="auto"/>
          </w:tcPr>
          <w:p w:rsidR="00FB1D84" w:rsidRPr="00033367" w:rsidRDefault="00FB1D84" w:rsidP="000610F3">
            <w:pPr>
              <w:jc w:val="center"/>
              <w:rPr>
                <w:sz w:val="28"/>
              </w:rPr>
            </w:pPr>
            <w:bookmarkStart w:id="0" w:name="_GoBack" w:colFirst="4" w:colLast="4"/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2993" w:type="dxa"/>
            <w:shd w:val="clear" w:color="auto" w:fill="auto"/>
          </w:tcPr>
          <w:p w:rsidR="00FB1D84" w:rsidRPr="00033367" w:rsidRDefault="00FB1D84" w:rsidP="0045543D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Pr="0045543D">
              <w:rPr>
                <w:sz w:val="28"/>
                <w:szCs w:val="28"/>
              </w:rPr>
              <w:t>: «</w:t>
            </w:r>
            <w:r w:rsidR="0045543D" w:rsidRPr="0045543D">
              <w:rPr>
                <w:sz w:val="28"/>
                <w:szCs w:val="28"/>
              </w:rPr>
              <w:t>Патопсихол</w:t>
            </w:r>
            <w:r w:rsidR="0045543D" w:rsidRPr="0045543D">
              <w:rPr>
                <w:sz w:val="28"/>
                <w:szCs w:val="28"/>
              </w:rPr>
              <w:t>о</w:t>
            </w:r>
            <w:r w:rsidR="0045543D" w:rsidRPr="0045543D">
              <w:rPr>
                <w:sz w:val="28"/>
                <w:szCs w:val="28"/>
              </w:rPr>
              <w:t>гическое исследование восприятия у детей с отклонениями в разв</w:t>
            </w:r>
            <w:r w:rsidR="0045543D" w:rsidRPr="0045543D">
              <w:rPr>
                <w:sz w:val="28"/>
                <w:szCs w:val="28"/>
              </w:rPr>
              <w:t>и</w:t>
            </w:r>
            <w:r w:rsidR="0045543D" w:rsidRPr="0045543D">
              <w:rPr>
                <w:sz w:val="28"/>
                <w:szCs w:val="28"/>
              </w:rPr>
              <w:t>тии</w:t>
            </w:r>
            <w:r w:rsidRPr="0045543D">
              <w:rPr>
                <w:sz w:val="28"/>
                <w:szCs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B1D84" w:rsidRDefault="00FB1D8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FB1D84" w:rsidRDefault="00FB1D8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FB1D84" w:rsidRDefault="00FB1D8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FB1D84" w:rsidRPr="000610F3" w:rsidRDefault="00FB1D8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FB1D84" w:rsidRPr="00033367" w:rsidRDefault="00FB1D8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FB1D84" w:rsidRPr="00033367" w:rsidRDefault="00FB1D8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bookmarkEnd w:id="0"/>
      <w:tr w:rsidR="00604371" w:rsidRPr="00033367" w:rsidTr="00604371">
        <w:tc>
          <w:tcPr>
            <w:tcW w:w="547" w:type="dxa"/>
            <w:shd w:val="clear" w:color="auto" w:fill="auto"/>
          </w:tcPr>
          <w:p w:rsidR="00604371" w:rsidRPr="00033367" w:rsidRDefault="00604371" w:rsidP="000610F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604371" w:rsidRPr="00033367" w:rsidRDefault="00604371" w:rsidP="0045543D">
            <w:pPr>
              <w:pStyle w:val="af"/>
              <w:jc w:val="left"/>
            </w:pPr>
            <w:r w:rsidRPr="0045543D">
              <w:rPr>
                <w:b w:val="0"/>
              </w:rPr>
              <w:t>Тема: «</w:t>
            </w:r>
            <w:r w:rsidR="0045543D" w:rsidRPr="0045543D">
              <w:rPr>
                <w:b w:val="0"/>
                <w:szCs w:val="28"/>
              </w:rPr>
              <w:t>Патопсихол</w:t>
            </w:r>
            <w:r w:rsidR="0045543D" w:rsidRPr="0045543D">
              <w:rPr>
                <w:b w:val="0"/>
                <w:szCs w:val="28"/>
              </w:rPr>
              <w:t>о</w:t>
            </w:r>
            <w:r w:rsidR="0045543D" w:rsidRPr="0045543D">
              <w:rPr>
                <w:b w:val="0"/>
                <w:szCs w:val="28"/>
              </w:rPr>
              <w:t>гическое исследование внимания и сенсом</w:t>
            </w:r>
            <w:r w:rsidR="0045543D" w:rsidRPr="0045543D">
              <w:rPr>
                <w:b w:val="0"/>
                <w:szCs w:val="28"/>
              </w:rPr>
              <w:t>о</w:t>
            </w:r>
            <w:r w:rsidR="0045543D" w:rsidRPr="0045543D">
              <w:rPr>
                <w:b w:val="0"/>
                <w:szCs w:val="28"/>
              </w:rPr>
              <w:t>торных реакций у д</w:t>
            </w:r>
            <w:r w:rsidR="0045543D" w:rsidRPr="0045543D">
              <w:rPr>
                <w:b w:val="0"/>
                <w:szCs w:val="28"/>
              </w:rPr>
              <w:t>е</w:t>
            </w:r>
            <w:r w:rsidR="0045543D" w:rsidRPr="0045543D">
              <w:rPr>
                <w:b w:val="0"/>
                <w:szCs w:val="28"/>
              </w:rPr>
              <w:t>тей с отклонениями в развитии</w:t>
            </w:r>
            <w:r w:rsidRPr="0045543D">
              <w:rPr>
                <w:b w:val="0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604371" w:rsidRDefault="00604371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604371" w:rsidRPr="000610F3" w:rsidRDefault="00604371" w:rsidP="0062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04371" w:rsidRPr="00033367" w:rsidRDefault="00604371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2509EE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2509EE" w:rsidRPr="004F3765" w:rsidRDefault="004F3765" w:rsidP="004F3765">
            <w:pPr>
              <w:pStyle w:val="af"/>
              <w:jc w:val="left"/>
              <w:rPr>
                <w:b w:val="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Тема:</w:t>
            </w:r>
            <w:r w:rsidR="002509EE" w:rsidRPr="004F3765"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«</w:t>
            </w:r>
            <w:r w:rsidR="002509EE" w:rsidRPr="004F3765">
              <w:rPr>
                <w:b w:val="0"/>
                <w:szCs w:val="28"/>
              </w:rPr>
              <w:t>Исследование памяти у детей с о</w:t>
            </w:r>
            <w:r w:rsidR="002509EE" w:rsidRPr="004F3765">
              <w:rPr>
                <w:b w:val="0"/>
                <w:szCs w:val="28"/>
              </w:rPr>
              <w:t>т</w:t>
            </w:r>
            <w:r w:rsidR="002509EE" w:rsidRPr="004F3765">
              <w:rPr>
                <w:b w:val="0"/>
                <w:szCs w:val="28"/>
              </w:rPr>
              <w:t>клонениями в разв</w:t>
            </w:r>
            <w:r w:rsidR="002509EE" w:rsidRPr="004F3765">
              <w:rPr>
                <w:b w:val="0"/>
                <w:szCs w:val="28"/>
              </w:rPr>
              <w:t>и</w:t>
            </w:r>
            <w:r w:rsidR="002509EE" w:rsidRPr="004F3765">
              <w:rPr>
                <w:b w:val="0"/>
                <w:szCs w:val="28"/>
              </w:rPr>
              <w:t>тии</w:t>
            </w:r>
            <w:r>
              <w:rPr>
                <w:b w:val="0"/>
                <w:szCs w:val="28"/>
              </w:rPr>
              <w:t>»</w:t>
            </w:r>
          </w:p>
          <w:p w:rsidR="002509EE" w:rsidRPr="004F3765" w:rsidRDefault="002509EE" w:rsidP="004F3765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93" w:type="dxa"/>
            <w:shd w:val="clear" w:color="auto" w:fill="auto"/>
          </w:tcPr>
          <w:p w:rsidR="002509EE" w:rsidRPr="004F3765" w:rsidRDefault="002509EE" w:rsidP="004F3765">
            <w:pPr>
              <w:rPr>
                <w:sz w:val="28"/>
                <w:szCs w:val="28"/>
              </w:rPr>
            </w:pPr>
            <w:r w:rsidRPr="004F3765">
              <w:rPr>
                <w:color w:val="000000"/>
                <w:sz w:val="28"/>
                <w:szCs w:val="28"/>
              </w:rPr>
              <w:t>Тема</w:t>
            </w:r>
            <w:r w:rsidR="004F3765">
              <w:rPr>
                <w:color w:val="000000"/>
                <w:sz w:val="28"/>
                <w:szCs w:val="28"/>
              </w:rPr>
              <w:t>: «</w:t>
            </w:r>
            <w:r w:rsidRPr="004F3765">
              <w:rPr>
                <w:sz w:val="28"/>
                <w:szCs w:val="28"/>
              </w:rPr>
              <w:t>Диагностика умственного развития у детей раннего во</w:t>
            </w:r>
            <w:r w:rsidRPr="004F3765">
              <w:rPr>
                <w:sz w:val="28"/>
                <w:szCs w:val="28"/>
              </w:rPr>
              <w:t>з</w:t>
            </w:r>
            <w:r w:rsidRPr="004F3765">
              <w:rPr>
                <w:sz w:val="28"/>
                <w:szCs w:val="28"/>
              </w:rPr>
              <w:t>раста</w:t>
            </w:r>
            <w:r w:rsidR="004F3765">
              <w:rPr>
                <w:sz w:val="28"/>
                <w:szCs w:val="28"/>
              </w:rPr>
              <w:t>»</w:t>
            </w:r>
          </w:p>
          <w:p w:rsidR="002509EE" w:rsidRPr="004F3765" w:rsidRDefault="002509EE" w:rsidP="004F3765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93" w:type="dxa"/>
            <w:shd w:val="clear" w:color="auto" w:fill="auto"/>
          </w:tcPr>
          <w:p w:rsidR="002509EE" w:rsidRPr="004F3765" w:rsidRDefault="002509EE" w:rsidP="004F3765">
            <w:pPr>
              <w:rPr>
                <w:sz w:val="28"/>
                <w:szCs w:val="28"/>
              </w:rPr>
            </w:pPr>
            <w:r w:rsidRPr="004F3765">
              <w:rPr>
                <w:color w:val="000000"/>
                <w:sz w:val="28"/>
                <w:szCs w:val="28"/>
              </w:rPr>
              <w:t xml:space="preserve"> Тема</w:t>
            </w:r>
            <w:r w:rsidR="00D54D6E">
              <w:rPr>
                <w:color w:val="000000"/>
                <w:sz w:val="28"/>
                <w:szCs w:val="28"/>
              </w:rPr>
              <w:t>: «</w:t>
            </w:r>
            <w:r w:rsidRPr="004F3765">
              <w:rPr>
                <w:sz w:val="28"/>
                <w:szCs w:val="28"/>
              </w:rPr>
              <w:t>Исследование мышления и интелле</w:t>
            </w:r>
            <w:r w:rsidRPr="004F3765">
              <w:rPr>
                <w:sz w:val="28"/>
                <w:szCs w:val="28"/>
              </w:rPr>
              <w:t>к</w:t>
            </w:r>
            <w:r w:rsidRPr="004F3765">
              <w:rPr>
                <w:sz w:val="28"/>
                <w:szCs w:val="28"/>
              </w:rPr>
              <w:t>та у детей дошкольн</w:t>
            </w:r>
            <w:r w:rsidRPr="004F3765">
              <w:rPr>
                <w:sz w:val="28"/>
                <w:szCs w:val="28"/>
              </w:rPr>
              <w:t>о</w:t>
            </w:r>
            <w:r w:rsidRPr="004F3765">
              <w:rPr>
                <w:sz w:val="28"/>
                <w:szCs w:val="28"/>
              </w:rPr>
              <w:t>го возраста с отклон</w:t>
            </w:r>
            <w:r w:rsidRPr="004F3765">
              <w:rPr>
                <w:sz w:val="28"/>
                <w:szCs w:val="28"/>
              </w:rPr>
              <w:t>е</w:t>
            </w:r>
            <w:r w:rsidRPr="004F3765">
              <w:rPr>
                <w:sz w:val="28"/>
                <w:szCs w:val="28"/>
              </w:rPr>
              <w:t>ниями в раз</w:t>
            </w:r>
            <w:r w:rsidR="00D54D6E">
              <w:rPr>
                <w:sz w:val="28"/>
                <w:szCs w:val="28"/>
              </w:rPr>
              <w:t>витии»</w:t>
            </w:r>
          </w:p>
          <w:p w:rsidR="002509EE" w:rsidRPr="004F3765" w:rsidRDefault="002509EE" w:rsidP="004F3765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93" w:type="dxa"/>
            <w:shd w:val="clear" w:color="auto" w:fill="auto"/>
          </w:tcPr>
          <w:p w:rsidR="002E02D6" w:rsidRPr="002E02D6" w:rsidRDefault="002E02D6" w:rsidP="002E02D6">
            <w:pPr>
              <w:pStyle w:val="af"/>
              <w:jc w:val="left"/>
              <w:rPr>
                <w:b w:val="0"/>
                <w:szCs w:val="28"/>
              </w:rPr>
            </w:pPr>
            <w:r w:rsidRPr="002E02D6">
              <w:rPr>
                <w:b w:val="0"/>
                <w:color w:val="000000"/>
                <w:szCs w:val="28"/>
              </w:rPr>
              <w:t>Тема</w:t>
            </w:r>
            <w:r>
              <w:rPr>
                <w:b w:val="0"/>
                <w:color w:val="000000"/>
                <w:szCs w:val="28"/>
              </w:rPr>
              <w:t>: «</w:t>
            </w:r>
            <w:r w:rsidRPr="002E02D6">
              <w:rPr>
                <w:b w:val="0"/>
                <w:szCs w:val="28"/>
              </w:rPr>
              <w:t>Патопсихол</w:t>
            </w:r>
            <w:r w:rsidRPr="002E02D6">
              <w:rPr>
                <w:b w:val="0"/>
                <w:szCs w:val="28"/>
              </w:rPr>
              <w:t>о</w:t>
            </w:r>
            <w:r w:rsidRPr="002E02D6">
              <w:rPr>
                <w:b w:val="0"/>
                <w:szCs w:val="28"/>
              </w:rPr>
              <w:t>гическое исследование мышления у детей школьного возраста с отклонениями в разв</w:t>
            </w:r>
            <w:r w:rsidRPr="002E02D6">
              <w:rPr>
                <w:b w:val="0"/>
                <w:szCs w:val="28"/>
              </w:rPr>
              <w:t>и</w:t>
            </w:r>
            <w:r w:rsidRPr="002E02D6">
              <w:rPr>
                <w:b w:val="0"/>
                <w:szCs w:val="28"/>
              </w:rPr>
              <w:t>тии</w:t>
            </w:r>
            <w:r>
              <w:rPr>
                <w:b w:val="0"/>
                <w:szCs w:val="28"/>
              </w:rPr>
              <w:t>»</w:t>
            </w:r>
          </w:p>
          <w:p w:rsidR="002509EE" w:rsidRPr="002E02D6" w:rsidRDefault="002509EE" w:rsidP="002E02D6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93" w:type="dxa"/>
            <w:shd w:val="clear" w:color="auto" w:fill="auto"/>
          </w:tcPr>
          <w:p w:rsidR="002E02D6" w:rsidRPr="002E02D6" w:rsidRDefault="002E02D6" w:rsidP="002E02D6">
            <w:pPr>
              <w:pStyle w:val="af"/>
              <w:jc w:val="left"/>
              <w:rPr>
                <w:b w:val="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Тема: «</w:t>
            </w:r>
            <w:r w:rsidRPr="002E02D6">
              <w:rPr>
                <w:b w:val="0"/>
                <w:szCs w:val="28"/>
              </w:rPr>
              <w:t>Исследование интеллекта у детей школьного возраста с отклонениями в разв</w:t>
            </w:r>
            <w:r w:rsidRPr="002E02D6">
              <w:rPr>
                <w:b w:val="0"/>
                <w:szCs w:val="28"/>
              </w:rPr>
              <w:t>и</w:t>
            </w:r>
            <w:r w:rsidRPr="002E02D6">
              <w:rPr>
                <w:b w:val="0"/>
                <w:szCs w:val="28"/>
              </w:rPr>
              <w:lastRenderedPageBreak/>
              <w:t>тии</w:t>
            </w:r>
            <w:r>
              <w:rPr>
                <w:b w:val="0"/>
                <w:szCs w:val="28"/>
              </w:rPr>
              <w:t>»</w:t>
            </w:r>
          </w:p>
          <w:p w:rsidR="002509EE" w:rsidRPr="002E02D6" w:rsidRDefault="002509EE" w:rsidP="002E02D6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509EE" w:rsidRPr="00033367" w:rsidTr="00604371">
        <w:tc>
          <w:tcPr>
            <w:tcW w:w="547" w:type="dxa"/>
            <w:shd w:val="clear" w:color="auto" w:fill="auto"/>
          </w:tcPr>
          <w:p w:rsidR="002509EE" w:rsidRPr="00033367" w:rsidRDefault="002509EE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993" w:type="dxa"/>
            <w:shd w:val="clear" w:color="auto" w:fill="auto"/>
          </w:tcPr>
          <w:p w:rsidR="002E02D6" w:rsidRPr="002E02D6" w:rsidRDefault="002E02D6" w:rsidP="002E02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«</w:t>
            </w:r>
            <w:r w:rsidRPr="002E02D6">
              <w:rPr>
                <w:sz w:val="28"/>
                <w:szCs w:val="28"/>
              </w:rPr>
              <w:t>Психофизиол</w:t>
            </w:r>
            <w:r w:rsidRPr="002E02D6">
              <w:rPr>
                <w:sz w:val="28"/>
                <w:szCs w:val="28"/>
              </w:rPr>
              <w:t>о</w:t>
            </w:r>
            <w:r w:rsidRPr="002E02D6">
              <w:rPr>
                <w:sz w:val="28"/>
                <w:szCs w:val="28"/>
              </w:rPr>
              <w:t>гическое исследование детей с отклонениями  в  развитии</w:t>
            </w:r>
            <w:r>
              <w:rPr>
                <w:sz w:val="28"/>
                <w:szCs w:val="28"/>
              </w:rPr>
              <w:t>»</w:t>
            </w:r>
          </w:p>
          <w:p w:rsidR="002509EE" w:rsidRPr="002E02D6" w:rsidRDefault="002509EE" w:rsidP="002E02D6">
            <w:pPr>
              <w:pStyle w:val="af"/>
              <w:jc w:val="left"/>
              <w:rPr>
                <w:b w:val="0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2509EE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2509EE" w:rsidRPr="000610F3" w:rsidRDefault="002509EE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509EE" w:rsidRPr="00033367" w:rsidRDefault="002509EE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5F7683" w:rsidRDefault="005F7683" w:rsidP="000610F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2993" w:type="dxa"/>
            <w:shd w:val="clear" w:color="auto" w:fill="auto"/>
          </w:tcPr>
          <w:p w:rsidR="005F7683" w:rsidRDefault="005F7683" w:rsidP="002E02D6">
            <w:pPr>
              <w:rPr>
                <w:color w:val="000000"/>
                <w:sz w:val="28"/>
                <w:szCs w:val="28"/>
              </w:rPr>
            </w:pPr>
            <w:r w:rsidRPr="001E51F8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: «</w:t>
            </w:r>
            <w:r w:rsidRPr="00973930">
              <w:rPr>
                <w:color w:val="000000"/>
                <w:spacing w:val="-3"/>
                <w:sz w:val="28"/>
                <w:szCs w:val="28"/>
              </w:rPr>
              <w:t>Патопсихол</w:t>
            </w:r>
            <w:r w:rsidRPr="00973930">
              <w:rPr>
                <w:color w:val="000000"/>
                <w:spacing w:val="-3"/>
                <w:sz w:val="28"/>
                <w:szCs w:val="28"/>
              </w:rPr>
              <w:t>о</w:t>
            </w:r>
            <w:r w:rsidRPr="00973930">
              <w:rPr>
                <w:color w:val="000000"/>
                <w:spacing w:val="-3"/>
                <w:sz w:val="28"/>
                <w:szCs w:val="28"/>
              </w:rPr>
              <w:t>гическое обследование детей с дизонтогенезом по типу ретардации</w:t>
            </w:r>
            <w:r w:rsidRPr="00973930">
              <w:rPr>
                <w:sz w:val="28"/>
                <w:szCs w:val="28"/>
              </w:rPr>
              <w:t>»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F7683" w:rsidRDefault="005F7683" w:rsidP="005F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5F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5F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Default="005F7683" w:rsidP="005F7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5F7683" w:rsidRDefault="005F7683" w:rsidP="00FA7FA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Устный опрос</w:t>
            </w:r>
          </w:p>
          <w:p w:rsidR="00FA7FA4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FA7FA4" w:rsidRPr="00FA7FA4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следования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4E62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033367" w:rsidRDefault="005F7683" w:rsidP="000610F3">
            <w:pPr>
              <w:jc w:val="center"/>
              <w:rPr>
                <w:sz w:val="28"/>
              </w:rPr>
            </w:pPr>
          </w:p>
        </w:tc>
        <w:tc>
          <w:tcPr>
            <w:tcW w:w="9874" w:type="dxa"/>
            <w:gridSpan w:val="5"/>
            <w:shd w:val="clear" w:color="auto" w:fill="auto"/>
          </w:tcPr>
          <w:p w:rsidR="005F7683" w:rsidRDefault="005F7683" w:rsidP="00883BC9">
            <w:pPr>
              <w:ind w:right="-293"/>
              <w:jc w:val="center"/>
              <w:rPr>
                <w:b/>
                <w:sz w:val="28"/>
                <w:szCs w:val="28"/>
              </w:rPr>
            </w:pPr>
            <w:r w:rsidRPr="003A6E03">
              <w:rPr>
                <w:i/>
                <w:sz w:val="28"/>
              </w:rPr>
              <w:t>Самостоятельная рабо</w:t>
            </w:r>
            <w:r>
              <w:rPr>
                <w:i/>
                <w:sz w:val="28"/>
              </w:rPr>
              <w:t xml:space="preserve">та в рамках практических в рамках модуля </w:t>
            </w:r>
            <w:r>
              <w:rPr>
                <w:i/>
                <w:sz w:val="28"/>
                <w:lang w:val="en-US"/>
              </w:rPr>
              <w:t>II</w:t>
            </w:r>
          </w:p>
          <w:p w:rsidR="00CC5F97" w:rsidRPr="00E13235" w:rsidRDefault="005F7683" w:rsidP="00CC5F9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3146A">
              <w:rPr>
                <w:i/>
                <w:sz w:val="28"/>
                <w:szCs w:val="28"/>
              </w:rPr>
              <w:t xml:space="preserve">Патопсихологическое </w:t>
            </w:r>
            <w:r w:rsidRPr="00CC5F97">
              <w:rPr>
                <w:i/>
                <w:sz w:val="28"/>
                <w:szCs w:val="28"/>
              </w:rPr>
              <w:t xml:space="preserve">исследование </w:t>
            </w:r>
            <w:r w:rsidR="00CC5F97" w:rsidRPr="00CC5F97">
              <w:rPr>
                <w:i/>
                <w:sz w:val="28"/>
                <w:szCs w:val="28"/>
              </w:rPr>
              <w:t xml:space="preserve"> эмоционально-личностной сферы у ребенка с дизонтогенезом</w:t>
            </w:r>
          </w:p>
          <w:p w:rsidR="005F7683" w:rsidRPr="0023146A" w:rsidRDefault="005F7683" w:rsidP="00883BC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Default="005F7683" w:rsidP="000610F3">
            <w:pPr>
              <w:jc w:val="center"/>
              <w:rPr>
                <w:sz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5F7683" w:rsidRDefault="005F7683" w:rsidP="0073487B">
            <w:pPr>
              <w:jc w:val="both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7683" w:rsidRDefault="005F7683" w:rsidP="00EE5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папки со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мульным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для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топсихологич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диагност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Default="005F7683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5F7683" w:rsidRDefault="005F7683" w:rsidP="00EE502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папки со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мульным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Default="005F7683" w:rsidP="00EE50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033367" w:rsidRDefault="005F7683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93" w:type="dxa"/>
            <w:shd w:val="clear" w:color="auto" w:fill="auto"/>
          </w:tcPr>
          <w:p w:rsidR="005F7683" w:rsidRPr="00FD249B" w:rsidRDefault="005F7683" w:rsidP="00503F1C">
            <w:pPr>
              <w:jc w:val="both"/>
              <w:rPr>
                <w:sz w:val="28"/>
                <w:szCs w:val="28"/>
              </w:rPr>
            </w:pPr>
            <w:r w:rsidRPr="00FD249B">
              <w:rPr>
                <w:sz w:val="28"/>
                <w:szCs w:val="28"/>
              </w:rPr>
              <w:t>Тема: «Патопсихол</w:t>
            </w:r>
            <w:r w:rsidRPr="00FD249B">
              <w:rPr>
                <w:sz w:val="28"/>
                <w:szCs w:val="28"/>
              </w:rPr>
              <w:t>о</w:t>
            </w:r>
            <w:r w:rsidRPr="00FD249B">
              <w:rPr>
                <w:sz w:val="28"/>
                <w:szCs w:val="28"/>
              </w:rPr>
              <w:t>гическое исследование индивидуальных ос</w:t>
            </w:r>
            <w:r w:rsidRPr="00FD249B">
              <w:rPr>
                <w:sz w:val="28"/>
                <w:szCs w:val="28"/>
              </w:rPr>
              <w:t>о</w:t>
            </w:r>
            <w:r w:rsidRPr="00FD249B">
              <w:rPr>
                <w:sz w:val="28"/>
                <w:szCs w:val="28"/>
              </w:rPr>
              <w:t>бенностей личности  детей с отклонениями в развитии»</w:t>
            </w:r>
          </w:p>
        </w:tc>
        <w:tc>
          <w:tcPr>
            <w:tcW w:w="2269" w:type="dxa"/>
            <w:shd w:val="clear" w:color="auto" w:fill="auto"/>
          </w:tcPr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Pr="000610F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Pr="00033367" w:rsidRDefault="005F768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7FA4" w:rsidRPr="00033367" w:rsidTr="008D03C3">
        <w:trPr>
          <w:trHeight w:val="2586"/>
        </w:trPr>
        <w:tc>
          <w:tcPr>
            <w:tcW w:w="547" w:type="dxa"/>
            <w:shd w:val="clear" w:color="auto" w:fill="auto"/>
          </w:tcPr>
          <w:p w:rsidR="00FA7FA4" w:rsidRPr="00033367" w:rsidRDefault="00FA7FA4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93" w:type="dxa"/>
            <w:shd w:val="clear" w:color="auto" w:fill="auto"/>
          </w:tcPr>
          <w:p w:rsidR="00FA7FA4" w:rsidRPr="00FD249B" w:rsidRDefault="00FA7FA4" w:rsidP="00503F1C">
            <w:pPr>
              <w:rPr>
                <w:sz w:val="28"/>
                <w:szCs w:val="28"/>
              </w:rPr>
            </w:pPr>
            <w:r w:rsidRPr="00FD249B">
              <w:rPr>
                <w:sz w:val="28"/>
                <w:szCs w:val="28"/>
              </w:rPr>
              <w:t>Тема: «Исследование графических навыков детей дошкольного возраста»</w:t>
            </w:r>
          </w:p>
        </w:tc>
        <w:tc>
          <w:tcPr>
            <w:tcW w:w="2269" w:type="dxa"/>
            <w:shd w:val="clear" w:color="auto" w:fill="auto"/>
          </w:tcPr>
          <w:p w:rsidR="00FA7FA4" w:rsidRDefault="00FA7FA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FA7FA4" w:rsidRDefault="00FA7FA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FA7FA4" w:rsidRDefault="00FA7FA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FA7FA4" w:rsidRPr="000610F3" w:rsidRDefault="00FA7FA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  <w:p w:rsidR="00FA7FA4" w:rsidRPr="000610F3" w:rsidRDefault="00FA7FA4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FA7FA4" w:rsidRPr="00033367" w:rsidRDefault="00FA7F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A7FA4" w:rsidRPr="00033367" w:rsidRDefault="00FA7F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FA7FA4" w:rsidRPr="00033367" w:rsidRDefault="00FA7FA4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rPr>
          <w:trHeight w:val="2254"/>
        </w:trPr>
        <w:tc>
          <w:tcPr>
            <w:tcW w:w="547" w:type="dxa"/>
            <w:shd w:val="clear" w:color="auto" w:fill="auto"/>
          </w:tcPr>
          <w:p w:rsidR="005F7683" w:rsidRPr="00033367" w:rsidRDefault="005F7683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993" w:type="dxa"/>
            <w:shd w:val="clear" w:color="auto" w:fill="auto"/>
          </w:tcPr>
          <w:p w:rsidR="005F7683" w:rsidRPr="00FD249B" w:rsidRDefault="005F7683" w:rsidP="00FD249B">
            <w:pPr>
              <w:jc w:val="both"/>
              <w:rPr>
                <w:sz w:val="28"/>
                <w:szCs w:val="28"/>
              </w:rPr>
            </w:pPr>
            <w:r w:rsidRPr="00FD249B">
              <w:rPr>
                <w:sz w:val="28"/>
                <w:szCs w:val="28"/>
              </w:rPr>
              <w:t>Тема: «Исследование личностных  особе</w:t>
            </w:r>
            <w:r w:rsidRPr="00FD249B">
              <w:rPr>
                <w:sz w:val="28"/>
                <w:szCs w:val="28"/>
              </w:rPr>
              <w:t>н</w:t>
            </w:r>
            <w:r w:rsidRPr="00FD249B">
              <w:rPr>
                <w:sz w:val="28"/>
                <w:szCs w:val="28"/>
              </w:rPr>
              <w:t>ностей   детей с откл</w:t>
            </w:r>
            <w:r w:rsidRPr="00FD249B">
              <w:rPr>
                <w:sz w:val="28"/>
                <w:szCs w:val="28"/>
              </w:rPr>
              <w:t>о</w:t>
            </w:r>
            <w:r w:rsidRPr="00FD249B">
              <w:rPr>
                <w:sz w:val="28"/>
                <w:szCs w:val="28"/>
              </w:rPr>
              <w:t>нениями в развитии проективными мет</w:t>
            </w:r>
            <w:r w:rsidRPr="00FD249B">
              <w:rPr>
                <w:sz w:val="28"/>
                <w:szCs w:val="28"/>
              </w:rPr>
              <w:t>о</w:t>
            </w:r>
            <w:r w:rsidRPr="00FD249B">
              <w:rPr>
                <w:sz w:val="28"/>
                <w:szCs w:val="28"/>
              </w:rPr>
              <w:t>дами»</w:t>
            </w:r>
          </w:p>
        </w:tc>
        <w:tc>
          <w:tcPr>
            <w:tcW w:w="2269" w:type="dxa"/>
            <w:shd w:val="clear" w:color="auto" w:fill="auto"/>
          </w:tcPr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Pr="000610F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Pr="00033367" w:rsidRDefault="005F768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2143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033367" w:rsidRDefault="005F7683" w:rsidP="000610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5F7683" w:rsidRPr="001E51F8" w:rsidRDefault="005F7683" w:rsidP="00103116">
            <w:pPr>
              <w:jc w:val="both"/>
              <w:rPr>
                <w:sz w:val="28"/>
                <w:szCs w:val="28"/>
              </w:rPr>
            </w:pPr>
            <w:r w:rsidRPr="001E51F8">
              <w:rPr>
                <w:sz w:val="28"/>
                <w:szCs w:val="28"/>
              </w:rPr>
              <w:t>Тема: «Психологич</w:t>
            </w:r>
            <w:r w:rsidRPr="001E51F8">
              <w:rPr>
                <w:sz w:val="28"/>
                <w:szCs w:val="28"/>
              </w:rPr>
              <w:t>е</w:t>
            </w:r>
            <w:r w:rsidRPr="001E51F8">
              <w:rPr>
                <w:sz w:val="28"/>
                <w:szCs w:val="28"/>
              </w:rPr>
              <w:t>ская диагностика о</w:t>
            </w:r>
            <w:r w:rsidRPr="001E51F8">
              <w:rPr>
                <w:sz w:val="28"/>
                <w:szCs w:val="28"/>
              </w:rPr>
              <w:t>т</w:t>
            </w:r>
            <w:r w:rsidRPr="001E51F8">
              <w:rPr>
                <w:sz w:val="28"/>
                <w:szCs w:val="28"/>
              </w:rPr>
              <w:t>ношений между род</w:t>
            </w:r>
            <w:r w:rsidRPr="001E51F8">
              <w:rPr>
                <w:sz w:val="28"/>
                <w:szCs w:val="28"/>
              </w:rPr>
              <w:t>и</w:t>
            </w:r>
            <w:r w:rsidRPr="001E51F8">
              <w:rPr>
                <w:sz w:val="28"/>
                <w:szCs w:val="28"/>
              </w:rPr>
              <w:t>телями и детьми. В</w:t>
            </w:r>
            <w:r w:rsidRPr="001E51F8">
              <w:rPr>
                <w:sz w:val="28"/>
                <w:szCs w:val="28"/>
              </w:rPr>
              <w:t>ы</w:t>
            </w:r>
            <w:r w:rsidRPr="001E51F8">
              <w:rPr>
                <w:sz w:val="28"/>
                <w:szCs w:val="28"/>
              </w:rPr>
              <w:t>явление родительского отношения к детям с отклонениями в пс</w:t>
            </w:r>
            <w:r w:rsidRPr="001E51F8">
              <w:rPr>
                <w:sz w:val="28"/>
                <w:szCs w:val="28"/>
              </w:rPr>
              <w:t>и</w:t>
            </w:r>
            <w:r w:rsidRPr="001E51F8">
              <w:rPr>
                <w:sz w:val="28"/>
                <w:szCs w:val="28"/>
              </w:rPr>
              <w:t>хическом развитии»</w:t>
            </w:r>
          </w:p>
        </w:tc>
        <w:tc>
          <w:tcPr>
            <w:tcW w:w="2269" w:type="dxa"/>
            <w:shd w:val="clear" w:color="auto" w:fill="auto"/>
          </w:tcPr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Pr="000610F3" w:rsidRDefault="005F7683" w:rsidP="00214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Pr="00033367" w:rsidRDefault="005F7683" w:rsidP="00C331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C331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973930" w:rsidRDefault="005F7683" w:rsidP="000610F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993" w:type="dxa"/>
            <w:shd w:val="clear" w:color="auto" w:fill="auto"/>
          </w:tcPr>
          <w:p w:rsidR="005F7683" w:rsidRPr="000F3AE6" w:rsidRDefault="005F7683" w:rsidP="001E51F8">
            <w:pPr>
              <w:jc w:val="both"/>
              <w:rPr>
                <w:sz w:val="28"/>
                <w:szCs w:val="28"/>
              </w:rPr>
            </w:pPr>
            <w:r w:rsidRPr="000F3AE6">
              <w:rPr>
                <w:color w:val="000000"/>
                <w:sz w:val="28"/>
                <w:szCs w:val="28"/>
              </w:rPr>
              <w:t>Тема: «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Патопсихол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гическое обследование детей с расстройствами аутистического спе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к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тра</w:t>
            </w:r>
            <w:r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Default="005F7683" w:rsidP="00392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A7FA4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FA7FA4" w:rsidRPr="00033367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следования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392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F7683" w:rsidRPr="00033367" w:rsidTr="00604371">
        <w:tc>
          <w:tcPr>
            <w:tcW w:w="547" w:type="dxa"/>
            <w:shd w:val="clear" w:color="auto" w:fill="auto"/>
          </w:tcPr>
          <w:p w:rsidR="005F7683" w:rsidRPr="00973930" w:rsidRDefault="005F7683" w:rsidP="000610F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2993" w:type="dxa"/>
            <w:shd w:val="clear" w:color="auto" w:fill="auto"/>
          </w:tcPr>
          <w:p w:rsidR="005F7683" w:rsidRPr="000F3AE6" w:rsidRDefault="005F7683" w:rsidP="000F3AE6">
            <w:pPr>
              <w:rPr>
                <w:color w:val="000000"/>
                <w:sz w:val="28"/>
                <w:szCs w:val="28"/>
              </w:rPr>
            </w:pPr>
            <w:r w:rsidRPr="000F3AE6">
              <w:rPr>
                <w:color w:val="000000"/>
                <w:sz w:val="28"/>
                <w:szCs w:val="28"/>
              </w:rPr>
              <w:t>Тема: «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Патопсихол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гическое обследование  детей с  дисгармонич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0F3AE6">
              <w:rPr>
                <w:color w:val="000000"/>
                <w:spacing w:val="-3"/>
                <w:sz w:val="28"/>
                <w:szCs w:val="28"/>
              </w:rPr>
              <w:t>ским развитием»</w:t>
            </w:r>
          </w:p>
          <w:p w:rsidR="005F7683" w:rsidRPr="000F3AE6" w:rsidRDefault="005F7683" w:rsidP="001E51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учебным 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материалом (учебник, </w:t>
            </w:r>
          </w:p>
          <w:p w:rsidR="005F7683" w:rsidRDefault="005F7683" w:rsidP="00392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F7683" w:rsidRDefault="005F7683" w:rsidP="00392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A7FA4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FA7FA4" w:rsidRPr="00033367" w:rsidRDefault="00FA7FA4" w:rsidP="00FA7F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следования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5F7683" w:rsidRPr="00033367" w:rsidRDefault="005F7683" w:rsidP="00392F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214358" w:rsidRPr="00214358" w:rsidRDefault="00214358" w:rsidP="00F5136B">
      <w:pPr>
        <w:ind w:firstLine="709"/>
        <w:jc w:val="both"/>
        <w:rPr>
          <w:sz w:val="28"/>
        </w:rPr>
      </w:pPr>
    </w:p>
    <w:p w:rsidR="00214358" w:rsidRDefault="00214358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36C3D" w:rsidRPr="00B36C3D" w:rsidRDefault="00B36C3D" w:rsidP="00593334">
      <w:pPr>
        <w:ind w:firstLine="709"/>
        <w:jc w:val="both"/>
        <w:rPr>
          <w:sz w:val="28"/>
        </w:rPr>
      </w:pPr>
    </w:p>
    <w:p w:rsidR="00B36C3D" w:rsidRPr="00B36C3D" w:rsidRDefault="00B36C3D" w:rsidP="00593334">
      <w:pPr>
        <w:ind w:firstLine="709"/>
        <w:jc w:val="both"/>
        <w:rPr>
          <w:b/>
          <w:sz w:val="28"/>
        </w:rPr>
      </w:pPr>
      <w:r w:rsidRPr="00B36C3D">
        <w:rPr>
          <w:b/>
          <w:sz w:val="28"/>
        </w:rPr>
        <w:t xml:space="preserve">Методические рекомендации к составлению электронной презентации (самостоятельная работа в рамках всей дисциплины). </w:t>
      </w:r>
    </w:p>
    <w:p w:rsidR="00B36C3D" w:rsidRPr="00BD5AFD" w:rsidRDefault="00B36C3D" w:rsidP="00B3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0D03A9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B36C3D" w:rsidRPr="00BD5AFD" w:rsidRDefault="00B36C3D" w:rsidP="00B36C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B36C3D" w:rsidRPr="00BD5AF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</w:t>
      </w:r>
      <w:r w:rsidR="000D03A9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Point;</w:t>
      </w:r>
    </w:p>
    <w:p w:rsidR="00B36C3D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B36C3D" w:rsidRPr="00C35B2E" w:rsidRDefault="00B36C3D" w:rsidP="00B36C3D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 w:rsidR="00B1373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>черный</w:t>
      </w:r>
      <w:r w:rsidR="000D03A9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B36C3D" w:rsidRPr="00BD5AFD" w:rsidRDefault="00B36C3D" w:rsidP="00B36C3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желтом,зеленый на белом,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0D03A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B36C3D" w:rsidRPr="00BD5AFD" w:rsidRDefault="00B36C3D" w:rsidP="00B36C3D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B13730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7F42E5" w:rsidRPr="007F42E5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B36C3D" w:rsidRPr="00BD5AFD" w:rsidRDefault="00B36C3D" w:rsidP="00B36C3D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E35C6B" w:rsidRPr="00685464" w:rsidRDefault="00E35C6B" w:rsidP="00236A58">
      <w:pPr>
        <w:jc w:val="center"/>
        <w:rPr>
          <w:b/>
          <w:sz w:val="28"/>
        </w:rPr>
      </w:pPr>
    </w:p>
    <w:p w:rsidR="00E35C6B" w:rsidRPr="00685464" w:rsidRDefault="00E35C6B" w:rsidP="00236A58">
      <w:pPr>
        <w:jc w:val="center"/>
        <w:rPr>
          <w:b/>
          <w:sz w:val="28"/>
        </w:rPr>
      </w:pPr>
    </w:p>
    <w:p w:rsidR="00236A58" w:rsidRDefault="00236A58" w:rsidP="007C6B8A">
      <w:pPr>
        <w:rPr>
          <w:b/>
          <w:sz w:val="28"/>
        </w:rPr>
      </w:pPr>
      <w:r w:rsidRPr="00236A58">
        <w:rPr>
          <w:b/>
          <w:sz w:val="28"/>
        </w:rPr>
        <w:t>Методические рекомендации  по самостоятельной работе в рамках модул</w:t>
      </w:r>
      <w:r w:rsidR="00025FE1">
        <w:rPr>
          <w:b/>
          <w:sz w:val="28"/>
        </w:rPr>
        <w:t>ей</w:t>
      </w:r>
    </w:p>
    <w:p w:rsidR="000D03A9" w:rsidRPr="00025FE1" w:rsidRDefault="000D03A9" w:rsidP="00236A58">
      <w:pPr>
        <w:jc w:val="center"/>
        <w:rPr>
          <w:b/>
        </w:rPr>
      </w:pPr>
    </w:p>
    <w:p w:rsidR="00CA5333" w:rsidRPr="00CA5333" w:rsidRDefault="00236A58" w:rsidP="004A4C7A">
      <w:pPr>
        <w:rPr>
          <w:b/>
          <w:sz w:val="28"/>
          <w:szCs w:val="28"/>
        </w:rPr>
      </w:pPr>
      <w:r w:rsidRPr="00CA5333">
        <w:rPr>
          <w:b/>
          <w:sz w:val="28"/>
          <w:szCs w:val="28"/>
        </w:rPr>
        <w:t>Методические указания обучающимся</w:t>
      </w:r>
      <w:r w:rsidR="00CA5333">
        <w:rPr>
          <w:b/>
          <w:sz w:val="28"/>
          <w:szCs w:val="28"/>
        </w:rPr>
        <w:t xml:space="preserve"> </w:t>
      </w:r>
      <w:r w:rsidR="00CC138B" w:rsidRPr="00CA5333">
        <w:rPr>
          <w:b/>
          <w:sz w:val="28"/>
          <w:szCs w:val="28"/>
        </w:rPr>
        <w:t xml:space="preserve">по формированию папки </w:t>
      </w:r>
      <w:r w:rsidR="00CA5333" w:rsidRPr="00CA5333">
        <w:rPr>
          <w:b/>
          <w:sz w:val="28"/>
          <w:szCs w:val="28"/>
        </w:rPr>
        <w:t xml:space="preserve"> с текстами тестов, стимульным  материалом, ключами к ним, описанием тестов для п</w:t>
      </w:r>
      <w:r w:rsidR="00CA5333" w:rsidRPr="00CA5333">
        <w:rPr>
          <w:b/>
          <w:sz w:val="28"/>
          <w:szCs w:val="28"/>
        </w:rPr>
        <w:t>а</w:t>
      </w:r>
      <w:r w:rsidR="00CA5333" w:rsidRPr="00CA5333">
        <w:rPr>
          <w:b/>
          <w:sz w:val="28"/>
          <w:szCs w:val="28"/>
        </w:rPr>
        <w:t>топсихологической диагностики</w:t>
      </w:r>
    </w:p>
    <w:p w:rsidR="00B13730" w:rsidRDefault="000D03A9" w:rsidP="00B137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70369C">
        <w:rPr>
          <w:sz w:val="28"/>
          <w:szCs w:val="28"/>
        </w:rPr>
        <w:t>тимульный материал – объекты живой и неживой природы, искусственно созданные объекты их изображения разной степени точности, цвета, слова, звуки и символы, выступающие в качестве заданий пси</w:t>
      </w:r>
      <w:r>
        <w:rPr>
          <w:sz w:val="28"/>
          <w:szCs w:val="28"/>
        </w:rPr>
        <w:t>хологических тестов</w:t>
      </w:r>
      <w:r w:rsidRPr="0070369C">
        <w:rPr>
          <w:sz w:val="28"/>
          <w:szCs w:val="28"/>
        </w:rPr>
        <w:t>.</w:t>
      </w:r>
    </w:p>
    <w:p w:rsidR="00B13730" w:rsidRDefault="000D03A9" w:rsidP="00B137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70369C">
        <w:rPr>
          <w:sz w:val="28"/>
          <w:szCs w:val="28"/>
        </w:rPr>
        <w:t>тимульный материал для практического психолога это картинки с изображ</w:t>
      </w:r>
      <w:r w:rsidRPr="0070369C">
        <w:rPr>
          <w:sz w:val="28"/>
          <w:szCs w:val="28"/>
        </w:rPr>
        <w:t>е</w:t>
      </w:r>
      <w:r w:rsidRPr="0070369C">
        <w:rPr>
          <w:sz w:val="28"/>
          <w:szCs w:val="28"/>
        </w:rPr>
        <w:t>ниями, бланки с тестовыми вопросами, пластилин, глина, кисти, краски, листы б</w:t>
      </w:r>
      <w:r w:rsidRPr="0070369C">
        <w:rPr>
          <w:sz w:val="28"/>
          <w:szCs w:val="28"/>
        </w:rPr>
        <w:t>е</w:t>
      </w:r>
      <w:r w:rsidRPr="0070369C">
        <w:rPr>
          <w:sz w:val="28"/>
          <w:szCs w:val="28"/>
        </w:rPr>
        <w:t>лой и/или окрашенной бумаги разного формата, необходимые для выполнения зад</w:t>
      </w:r>
      <w:r w:rsidRPr="0070369C">
        <w:rPr>
          <w:sz w:val="28"/>
          <w:szCs w:val="28"/>
        </w:rPr>
        <w:t>а</w:t>
      </w:r>
      <w:r w:rsidRPr="0070369C">
        <w:rPr>
          <w:sz w:val="28"/>
          <w:szCs w:val="28"/>
        </w:rPr>
        <w:t xml:space="preserve">ний и используемые испытуемым в ходе диагностического обследования. </w:t>
      </w:r>
      <w:r>
        <w:rPr>
          <w:sz w:val="28"/>
          <w:szCs w:val="28"/>
        </w:rPr>
        <w:t xml:space="preserve"> Л</w:t>
      </w:r>
      <w:r w:rsidRPr="0070369C">
        <w:rPr>
          <w:sz w:val="28"/>
          <w:szCs w:val="28"/>
        </w:rPr>
        <w:t>юбая псих</w:t>
      </w:r>
      <w:r>
        <w:rPr>
          <w:sz w:val="28"/>
          <w:szCs w:val="28"/>
        </w:rPr>
        <w:t>ологическая диагностика имеет с</w:t>
      </w:r>
      <w:r w:rsidRPr="0070369C">
        <w:rPr>
          <w:sz w:val="28"/>
          <w:szCs w:val="28"/>
        </w:rPr>
        <w:t>тимульный материал – как минимум это пис</w:t>
      </w:r>
      <w:r w:rsidRPr="0070369C">
        <w:rPr>
          <w:sz w:val="28"/>
          <w:szCs w:val="28"/>
        </w:rPr>
        <w:t>ь</w:t>
      </w:r>
      <w:r w:rsidRPr="0070369C">
        <w:rPr>
          <w:sz w:val="28"/>
          <w:szCs w:val="28"/>
        </w:rPr>
        <w:t>менные вопросы теста или устные вопросы психолога.</w:t>
      </w:r>
    </w:p>
    <w:p w:rsidR="000D03A9" w:rsidRDefault="000D03A9" w:rsidP="00B13730">
      <w:pPr>
        <w:ind w:firstLine="709"/>
        <w:rPr>
          <w:sz w:val="28"/>
          <w:szCs w:val="28"/>
        </w:rPr>
      </w:pPr>
      <w:r w:rsidRPr="0070369C">
        <w:rPr>
          <w:sz w:val="28"/>
          <w:szCs w:val="28"/>
        </w:rPr>
        <w:t>Функция стимульного материала в тесте – вызвать реакцию на определенный стимул (картинку, вопрос, цвет, форму) и затем проанализировать и интерпретир</w:t>
      </w:r>
      <w:r w:rsidRPr="0070369C">
        <w:rPr>
          <w:sz w:val="28"/>
          <w:szCs w:val="28"/>
        </w:rPr>
        <w:t>о</w:t>
      </w:r>
      <w:r w:rsidRPr="0070369C">
        <w:rPr>
          <w:sz w:val="28"/>
          <w:szCs w:val="28"/>
        </w:rPr>
        <w:t>вать полученные от испытуемого ответы.  Таким образом, в психологии практич</w:t>
      </w:r>
      <w:r w:rsidRPr="0070369C">
        <w:rPr>
          <w:sz w:val="28"/>
          <w:szCs w:val="28"/>
        </w:rPr>
        <w:t>е</w:t>
      </w:r>
      <w:r w:rsidRPr="0070369C">
        <w:rPr>
          <w:sz w:val="28"/>
          <w:szCs w:val="28"/>
        </w:rPr>
        <w:t>ски всё, что побуждает испытуемого раскрывать в явной или образной форме свой внутренний мир является стимульным материалом.</w:t>
      </w:r>
    </w:p>
    <w:p w:rsidR="00B13730" w:rsidRDefault="00B13730" w:rsidP="00B13730">
      <w:pPr>
        <w:ind w:firstLine="709"/>
        <w:rPr>
          <w:sz w:val="28"/>
          <w:szCs w:val="28"/>
        </w:rPr>
      </w:pPr>
    </w:p>
    <w:p w:rsidR="00B13730" w:rsidRPr="0070369C" w:rsidRDefault="00B13730" w:rsidP="00B13730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Требования к подготовке стимульного материала</w:t>
      </w:r>
    </w:p>
    <w:p w:rsidR="000D03A9" w:rsidRDefault="000D03A9" w:rsidP="000D03A9">
      <w:pPr>
        <w:ind w:firstLine="709"/>
        <w:rPr>
          <w:sz w:val="28"/>
          <w:szCs w:val="28"/>
        </w:rPr>
      </w:pPr>
      <w:r w:rsidRPr="0070369C">
        <w:rPr>
          <w:sz w:val="28"/>
          <w:szCs w:val="28"/>
        </w:rPr>
        <w:t>Для проведения конкретных психологических диагностик и получения ко</w:t>
      </w:r>
      <w:r w:rsidRPr="0070369C">
        <w:rPr>
          <w:sz w:val="28"/>
          <w:szCs w:val="28"/>
        </w:rPr>
        <w:t>р</w:t>
      </w:r>
      <w:r w:rsidRPr="0070369C">
        <w:rPr>
          <w:sz w:val="28"/>
          <w:szCs w:val="28"/>
        </w:rPr>
        <w:t>ректных результатов по</w:t>
      </w:r>
      <w:r>
        <w:rPr>
          <w:sz w:val="28"/>
          <w:szCs w:val="28"/>
        </w:rPr>
        <w:t xml:space="preserve"> ним, необходимо использовать ст</w:t>
      </w:r>
      <w:r w:rsidRPr="0070369C">
        <w:rPr>
          <w:sz w:val="28"/>
          <w:szCs w:val="28"/>
        </w:rPr>
        <w:t>имульный материал, как можно более похожий на материал используемый автором диагностики, если мы г</w:t>
      </w:r>
      <w:r w:rsidRPr="0070369C">
        <w:rPr>
          <w:sz w:val="28"/>
          <w:szCs w:val="28"/>
        </w:rPr>
        <w:t>о</w:t>
      </w:r>
      <w:r w:rsidRPr="0070369C">
        <w:rPr>
          <w:sz w:val="28"/>
          <w:szCs w:val="28"/>
        </w:rPr>
        <w:t>ворим о изображениях и рисунках. Если мы говорим о тестах, то они, как минимум, должны быть без ошибок в тексте вопросов и ошибок в расшифровке ключа.</w:t>
      </w:r>
    </w:p>
    <w:p w:rsidR="00B13730" w:rsidRPr="0070369C" w:rsidRDefault="00B13730" w:rsidP="000D03A9">
      <w:pPr>
        <w:ind w:firstLine="709"/>
        <w:rPr>
          <w:sz w:val="28"/>
          <w:szCs w:val="28"/>
        </w:rPr>
      </w:pPr>
    </w:p>
    <w:p w:rsidR="000D03A9" w:rsidRPr="0070369C" w:rsidRDefault="000D03A9" w:rsidP="000D03A9">
      <w:pPr>
        <w:ind w:firstLine="709"/>
        <w:jc w:val="center"/>
        <w:outlineLvl w:val="1"/>
        <w:rPr>
          <w:bCs/>
          <w:i/>
          <w:sz w:val="28"/>
          <w:szCs w:val="28"/>
        </w:rPr>
      </w:pPr>
      <w:r w:rsidRPr="0070369C">
        <w:rPr>
          <w:bCs/>
          <w:i/>
          <w:sz w:val="28"/>
          <w:szCs w:val="28"/>
        </w:rPr>
        <w:t>Вербальный стимульный материал</w:t>
      </w:r>
    </w:p>
    <w:p w:rsidR="000D03A9" w:rsidRDefault="000D03A9" w:rsidP="000D03A9">
      <w:pPr>
        <w:ind w:firstLine="709"/>
        <w:rPr>
          <w:sz w:val="28"/>
          <w:szCs w:val="28"/>
        </w:rPr>
      </w:pPr>
      <w:r w:rsidRPr="0070369C">
        <w:rPr>
          <w:sz w:val="28"/>
          <w:szCs w:val="28"/>
        </w:rPr>
        <w:t>Вербальный (словесный) стимульный материал</w:t>
      </w:r>
      <w:r w:rsidR="007F42E5" w:rsidRPr="007F42E5">
        <w:rPr>
          <w:sz w:val="28"/>
          <w:szCs w:val="28"/>
        </w:rPr>
        <w:t xml:space="preserve"> - </w:t>
      </w:r>
      <w:r w:rsidRPr="0070369C">
        <w:rPr>
          <w:sz w:val="28"/>
          <w:szCs w:val="28"/>
        </w:rPr>
        <w:t>это задания представленные в языковой форме  (например, слова, высказывания, тексты). Испытуемому надо у</w:t>
      </w:r>
      <w:r w:rsidRPr="0070369C">
        <w:rPr>
          <w:sz w:val="28"/>
          <w:szCs w:val="28"/>
        </w:rPr>
        <w:t>с</w:t>
      </w:r>
      <w:r w:rsidRPr="0070369C">
        <w:rPr>
          <w:sz w:val="28"/>
          <w:szCs w:val="28"/>
        </w:rPr>
        <w:t>тановить ассоциативные, логические или функциональные связи в стимулах (фразы, слова, предложения и т.п.), которые представлены с помощью языковой формы (а не в наглядно-конкретном виде).</w:t>
      </w:r>
    </w:p>
    <w:p w:rsidR="00B13730" w:rsidRPr="0070369C" w:rsidRDefault="00B13730" w:rsidP="000D03A9">
      <w:pPr>
        <w:ind w:firstLine="709"/>
        <w:rPr>
          <w:sz w:val="28"/>
          <w:szCs w:val="28"/>
        </w:rPr>
      </w:pPr>
    </w:p>
    <w:p w:rsidR="00B13730" w:rsidRDefault="000D03A9" w:rsidP="00B13730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13730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lastRenderedPageBreak/>
        <w:t>Стимульный материал в невербальных тестах</w:t>
      </w:r>
    </w:p>
    <w:p w:rsidR="000D03A9" w:rsidRPr="00B13730" w:rsidRDefault="000D03A9" w:rsidP="00B13730">
      <w:pPr>
        <w:pStyle w:val="2"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В тестах для диагностики дошкольников часто используют задания, где ст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мульный материал представлен в наглядной или предметной формах (такие тесты называют невербальными). К наглядному стимульному материалу относятся рису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ки, графические изображения, чертежи. К предметным – кубики, части объектов (например, части пазла) и пр. К таким тестам обычно идёт простая и короткая инс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B13730">
        <w:rPr>
          <w:rFonts w:ascii="Times New Roman" w:hAnsi="Times New Roman" w:cs="Times New Roman"/>
          <w:b w:val="0"/>
          <w:color w:val="auto"/>
          <w:sz w:val="28"/>
          <w:szCs w:val="28"/>
        </w:rPr>
        <w:t>рукция. Для выполнения таких заданий не обязательно уметь читать (иногда даже говорить не обязательно).</w:t>
      </w:r>
    </w:p>
    <w:p w:rsidR="000D03A9" w:rsidRPr="0070369C" w:rsidRDefault="000D03A9" w:rsidP="000D03A9">
      <w:pPr>
        <w:rPr>
          <w:sz w:val="28"/>
          <w:szCs w:val="28"/>
        </w:rPr>
      </w:pPr>
    </w:p>
    <w:p w:rsidR="00B36C3D" w:rsidRPr="00B36C3D" w:rsidRDefault="00B36C3D" w:rsidP="004A4C7A">
      <w:pPr>
        <w:tabs>
          <w:tab w:val="left" w:pos="2496"/>
          <w:tab w:val="center" w:pos="5102"/>
        </w:tabs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>Методические указания обучающимся</w:t>
      </w:r>
      <w:r w:rsidR="00025FE1">
        <w:rPr>
          <w:b/>
          <w:sz w:val="28"/>
          <w:szCs w:val="28"/>
        </w:rPr>
        <w:t xml:space="preserve"> </w:t>
      </w:r>
      <w:r w:rsidRPr="00B36C3D">
        <w:rPr>
          <w:b/>
          <w:sz w:val="28"/>
          <w:szCs w:val="28"/>
        </w:rPr>
        <w:t>по подготовке к практическим занят</w:t>
      </w:r>
      <w:r w:rsidRPr="00B36C3D">
        <w:rPr>
          <w:b/>
          <w:sz w:val="28"/>
          <w:szCs w:val="28"/>
        </w:rPr>
        <w:t>и</w:t>
      </w:r>
      <w:r w:rsidRPr="00B36C3D">
        <w:rPr>
          <w:b/>
          <w:sz w:val="28"/>
          <w:szCs w:val="28"/>
        </w:rPr>
        <w:t>ям</w:t>
      </w:r>
    </w:p>
    <w:p w:rsidR="00B36C3D" w:rsidRPr="00821EB4" w:rsidRDefault="00B36C3D" w:rsidP="00B36C3D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 w:rsidR="00586A6B"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B36C3D" w:rsidRPr="00B36C3D" w:rsidRDefault="00B36C3D" w:rsidP="00B36C3D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36C3D" w:rsidRPr="00B36C3D" w:rsidRDefault="00B36C3D" w:rsidP="00B36C3D">
      <w:pPr>
        <w:ind w:firstLine="709"/>
        <w:jc w:val="center"/>
        <w:rPr>
          <w:sz w:val="28"/>
        </w:rPr>
      </w:pPr>
      <w:r w:rsidRPr="00B36C3D">
        <w:rPr>
          <w:sz w:val="28"/>
        </w:rPr>
        <w:t>Рекомендации по построению композиции устного ответа: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36C3D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B36C3D" w:rsidRPr="00981A6C" w:rsidRDefault="00B36C3D" w:rsidP="00B36C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B36C3D" w:rsidRPr="009F413C" w:rsidRDefault="00B36C3D" w:rsidP="00B36C3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36C3D" w:rsidRPr="009F413C" w:rsidRDefault="00B36C3D" w:rsidP="00B36C3D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36C3D" w:rsidRPr="009F413C" w:rsidRDefault="00B36C3D" w:rsidP="00B36C3D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B36C3D" w:rsidRPr="009F413C" w:rsidRDefault="00B36C3D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B36C3D" w:rsidRPr="009F413C" w:rsidRDefault="00B36C3D" w:rsidP="00B36C3D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36C3D" w:rsidRPr="009F413C" w:rsidRDefault="00B36C3D" w:rsidP="00B36C3D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B36C3D" w:rsidRPr="00CA195D" w:rsidRDefault="00B36C3D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4A4C7A" w:rsidRPr="00CA195D" w:rsidRDefault="004A4C7A" w:rsidP="00B36C3D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F41136" w:rsidRPr="00755609" w:rsidRDefault="00F41136" w:rsidP="004A4C7A">
      <w:pPr>
        <w:ind w:firstLine="709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групповой дискуссии </w:t>
      </w:r>
    </w:p>
    <w:p w:rsidR="00F41136" w:rsidRPr="005112C5" w:rsidRDefault="00F41136" w:rsidP="00F41136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Дискуссионные методы - вид групповых методов активного социально-психологического обучения, основанных на общении или организационной комм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никации участников в процессе решения ими учебно-профессиональных задач. Ди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куссионные методы могут быть реализованы в виде диалога участников или групп участников, сократовской беседы, групповой дискуссии или "круглого стола'', "мо</w:t>
      </w:r>
      <w:r w:rsidRPr="005112C5">
        <w:rPr>
          <w:sz w:val="28"/>
          <w:szCs w:val="28"/>
        </w:rPr>
        <w:t>з</w:t>
      </w:r>
      <w:r w:rsidRPr="005112C5">
        <w:rPr>
          <w:sz w:val="28"/>
          <w:szCs w:val="28"/>
        </w:rPr>
        <w:t>гового штурма'', анализа конкретной ситуации или других.</w:t>
      </w:r>
    </w:p>
    <w:p w:rsidR="00F41136" w:rsidRDefault="00F41136" w:rsidP="00F41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112C5">
        <w:rPr>
          <w:sz w:val="28"/>
          <w:szCs w:val="28"/>
        </w:rPr>
        <w:t>ема дискуссии обозначается заранее, что позволяет участникам определить свое отношение к предмету об</w:t>
      </w:r>
      <w:r>
        <w:rPr>
          <w:sz w:val="28"/>
          <w:szCs w:val="28"/>
        </w:rPr>
        <w:t>суждения и</w:t>
      </w:r>
      <w:r w:rsidRPr="005112C5">
        <w:rPr>
          <w:sz w:val="28"/>
          <w:szCs w:val="28"/>
        </w:rPr>
        <w:t xml:space="preserve"> подготовиться. </w:t>
      </w:r>
    </w:p>
    <w:p w:rsidR="00F41136" w:rsidRDefault="00F41136" w:rsidP="00F41136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Формулировка темы дискуссии может содержать в себе вопрос, особенно если обсуждение касается морально-нравственных, этических проблем. Название диску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сии может содержать речевые формы и обороты, характерные для языка и в целом субкультуры участников. Яркость и образность, сжатость и метафоричность также могут оказать положительное влияние на интерес к предмету дискуссии и повысить активность участников.</w:t>
      </w:r>
    </w:p>
    <w:p w:rsidR="00F41136" w:rsidRDefault="00F41136" w:rsidP="00F41136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Эффективность дискуссии напрямую зависит от остроты спора, а он состоится лишь в том случае, если участники готовы отстаивать, а не просто выражать разные точки зрения. Искусство ведения полемического спора давно изучено наукой, наз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вающейся риторика. Законы или правила риторики обеспечивают победу в споре, а словесным баталиям придают особую красоту и изящество. При необходимости в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дущий дискуссии может ознакомить участников с этими правилами до начала или по ходу работы.</w:t>
      </w:r>
    </w:p>
    <w:p w:rsidR="006351F9" w:rsidRPr="00CC5F97" w:rsidRDefault="00F41136" w:rsidP="006351F9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К числу риторических приемов относятся приемы аргументации и контрарг</w:t>
      </w:r>
      <w:r w:rsidRPr="005112C5">
        <w:rPr>
          <w:sz w:val="28"/>
          <w:szCs w:val="28"/>
        </w:rPr>
        <w:t>у</w:t>
      </w:r>
      <w:r w:rsidRPr="005112C5">
        <w:rPr>
          <w:sz w:val="28"/>
          <w:szCs w:val="28"/>
        </w:rPr>
        <w:t>ментации. Для обоснования или доказательства обычно прибегают к аргументации. Ей служат приемы прямого доказательства (это приведение реальных примеров, цифр, фактов, статистических данных, мнений специалистов, графическое отобр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жение собранных показателей и т.п.), доказательства от противного (допущение о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lastRenderedPageBreak/>
        <w:t>каза от высказанной точки зрения или позиции и временное принятие противоп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 xml:space="preserve">ложной с последующим показом ее несостоятельности или пагубности), приемы вынужденного согласия, когда позиция оппонентов опровергается постепенно, шаг за шагом, принуждая их соглашаться с чем-либо малозначительным, взятым из их же выступления, но, следуя логике рассуждения, доказывающем несостоятельность их положения в целом, и т.п. Защита своих положений уже требует использования приемов контраргументации. </w:t>
      </w:r>
    </w:p>
    <w:p w:rsidR="006351F9" w:rsidRPr="006351F9" w:rsidRDefault="00F41136" w:rsidP="006351F9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Сюда могут быть отнесены такие способы ведения дискуссии как цитиров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ние, то есть приведение части выступления оппонентов, свидетельствующих не в их пользу, выдергивание, когда защита строится на изолированном примере, части в</w:t>
      </w:r>
      <w:r w:rsidRPr="005112C5">
        <w:rPr>
          <w:sz w:val="28"/>
          <w:szCs w:val="28"/>
        </w:rPr>
        <w:t>ы</w:t>
      </w:r>
      <w:r w:rsidRPr="005112C5">
        <w:rPr>
          <w:sz w:val="28"/>
          <w:szCs w:val="28"/>
        </w:rPr>
        <w:t>сказывания, взятых из аргументов противоположной стороны, критике основопол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гающих положений, положенных в основу позиции оппонента, доказательстве ло</w:t>
      </w:r>
      <w:r w:rsidRPr="005112C5">
        <w:rPr>
          <w:sz w:val="28"/>
          <w:szCs w:val="28"/>
        </w:rPr>
        <w:t>ж</w:t>
      </w:r>
      <w:r w:rsidRPr="005112C5">
        <w:rPr>
          <w:sz w:val="28"/>
          <w:szCs w:val="28"/>
        </w:rPr>
        <w:t>ности, несостоятельности исходных посылок и т.п.</w:t>
      </w:r>
    </w:p>
    <w:p w:rsidR="006351F9" w:rsidRPr="00CC5F97" w:rsidRDefault="00F41136" w:rsidP="006351F9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>От умения правильно и своевременно задать вопрос во многом зависит исход дискуссии. Вопросы, как известно, подразделяются на прямые (он касается именно того, что интересует лицо, формулирующее его) и косвенные (здесь предмет инт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реса спрашивающего завуалирован и не соответствует формулировке вопроса), о</w:t>
      </w:r>
      <w:r w:rsidRPr="005112C5">
        <w:rPr>
          <w:sz w:val="28"/>
          <w:szCs w:val="28"/>
        </w:rPr>
        <w:t>т</w:t>
      </w:r>
      <w:r w:rsidRPr="005112C5">
        <w:rPr>
          <w:sz w:val="28"/>
          <w:szCs w:val="28"/>
        </w:rPr>
        <w:t>крытые, требующие развернутого ответа, и закрытые, предполагающие выбор отв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 xml:space="preserve">та, предложенного человеком, задающим вопрос. </w:t>
      </w:r>
    </w:p>
    <w:p w:rsidR="00F41136" w:rsidRPr="005112C5" w:rsidRDefault="00F41136" w:rsidP="006351F9">
      <w:pPr>
        <w:ind w:firstLine="709"/>
        <w:jc w:val="both"/>
        <w:rPr>
          <w:sz w:val="28"/>
          <w:szCs w:val="28"/>
        </w:rPr>
      </w:pPr>
      <w:r w:rsidRPr="005112C5">
        <w:rPr>
          <w:sz w:val="28"/>
          <w:szCs w:val="28"/>
        </w:rPr>
        <w:t xml:space="preserve">Риторические вопросы вообще не предполагают ответа оппонента, отвечает на него сам выступающий. Провокационные вопросы вынуждают человека совершить незапланированное спонтанное действие. Проблемные вопросы знаменуют поворот в ходе дискуссии, высвечивают в ней новый, ракурс или аспект. </w:t>
      </w:r>
    </w:p>
    <w:p w:rsidR="00F41136" w:rsidRPr="005112C5" w:rsidRDefault="00F41136" w:rsidP="00F41136">
      <w:pPr>
        <w:ind w:firstLine="709"/>
        <w:jc w:val="both"/>
        <w:rPr>
          <w:sz w:val="28"/>
          <w:szCs w:val="28"/>
        </w:rPr>
      </w:pPr>
      <w:r w:rsidRPr="00221307">
        <w:rPr>
          <w:bCs/>
          <w:i/>
          <w:sz w:val="28"/>
          <w:szCs w:val="28"/>
        </w:rPr>
        <w:t>Направленные дискуссии</w:t>
      </w:r>
      <w:r w:rsidRPr="005112C5">
        <w:rPr>
          <w:b/>
          <w:bCs/>
          <w:sz w:val="28"/>
          <w:szCs w:val="28"/>
        </w:rPr>
        <w:t xml:space="preserve">. </w:t>
      </w:r>
      <w:r w:rsidRPr="005112C5">
        <w:rPr>
          <w:sz w:val="28"/>
          <w:szCs w:val="28"/>
        </w:rPr>
        <w:t>Тема свободной дискуссии должна быть известна участникам заранее. В отличие от свободных дискуссий здесь существуют спикеры, то есть люди, чья позиция заранее известна, кристаллизована. Спикеры могут выр</w:t>
      </w:r>
      <w:r w:rsidRPr="005112C5">
        <w:rPr>
          <w:sz w:val="28"/>
          <w:szCs w:val="28"/>
        </w:rPr>
        <w:t>а</w:t>
      </w:r>
      <w:r w:rsidRPr="005112C5">
        <w:rPr>
          <w:sz w:val="28"/>
          <w:szCs w:val="28"/>
        </w:rPr>
        <w:t>жать и представлять как личную, так и групповую точку зрения (например, позицию какой-либо социальной группы, политической партии, профессионального сообщ</w:t>
      </w:r>
      <w:r w:rsidRPr="005112C5">
        <w:rPr>
          <w:sz w:val="28"/>
          <w:szCs w:val="28"/>
        </w:rPr>
        <w:t>е</w:t>
      </w:r>
      <w:r w:rsidRPr="005112C5">
        <w:rPr>
          <w:sz w:val="28"/>
          <w:szCs w:val="28"/>
        </w:rPr>
        <w:t>ства и т.п.). Имя спикера и наименование его позиции наглядно отображается в виде табличек. Все остальные участники направленной дискуссии делятся на группы поддержки представляемых спикерами точек зрения. Одновременно в направленной дискуссии могут принять участие от двух до шести-семи спикеров и их групп по</w:t>
      </w:r>
      <w:r w:rsidRPr="005112C5">
        <w:rPr>
          <w:sz w:val="28"/>
          <w:szCs w:val="28"/>
        </w:rPr>
        <w:t>д</w:t>
      </w:r>
      <w:r w:rsidRPr="005112C5">
        <w:rPr>
          <w:sz w:val="28"/>
          <w:szCs w:val="28"/>
        </w:rPr>
        <w:t>держки. Пространственная организация взаимодействия должна отражать близость - противоположность позиций. Обычно спикеры располагаются в круге, а группы поддержки находятся сзади них (так называемая рассадка по секторам). Регламент точно устанавливает очередность и время (общее или первоначальное) выступления спикеров. Ведущий следит за регламентом, предоставляя слово, при необходимости напоминая о времени и даже прерывая выступления. Члены групп поддержки могут дополнять выступления спикера, задавать вопросы его оппонентам, выражать отн</w:t>
      </w:r>
      <w:r w:rsidRPr="005112C5">
        <w:rPr>
          <w:sz w:val="28"/>
          <w:szCs w:val="28"/>
        </w:rPr>
        <w:t>о</w:t>
      </w:r>
      <w:r w:rsidRPr="005112C5">
        <w:rPr>
          <w:sz w:val="28"/>
          <w:szCs w:val="28"/>
        </w:rPr>
        <w:t>шение к выступлениям любых участников дискуссии. Выступления спикеров нач</w:t>
      </w:r>
      <w:r w:rsidRPr="005112C5">
        <w:rPr>
          <w:sz w:val="28"/>
          <w:szCs w:val="28"/>
        </w:rPr>
        <w:t>и</w:t>
      </w:r>
      <w:r w:rsidRPr="005112C5">
        <w:rPr>
          <w:sz w:val="28"/>
          <w:szCs w:val="28"/>
        </w:rPr>
        <w:t>нает дискуссию, а вслед за этим может начаться полемика или общая дискуссия.</w:t>
      </w:r>
    </w:p>
    <w:p w:rsidR="00F41136" w:rsidRPr="005112C5" w:rsidRDefault="00F41136" w:rsidP="00F41136">
      <w:pPr>
        <w:rPr>
          <w:sz w:val="28"/>
          <w:szCs w:val="28"/>
        </w:rPr>
      </w:pPr>
      <w:r w:rsidRPr="005112C5">
        <w:rPr>
          <w:sz w:val="28"/>
          <w:szCs w:val="28"/>
        </w:rPr>
        <w:t>Таким образом, посредством приме</w:t>
      </w:r>
      <w:r>
        <w:rPr>
          <w:sz w:val="28"/>
          <w:szCs w:val="28"/>
        </w:rPr>
        <w:t>нения дискуссионных методов</w:t>
      </w:r>
      <w:r w:rsidRPr="005112C5">
        <w:rPr>
          <w:sz w:val="28"/>
          <w:szCs w:val="28"/>
        </w:rPr>
        <w:t xml:space="preserve"> возможно ча</w:t>
      </w:r>
      <w:r w:rsidRPr="005112C5">
        <w:rPr>
          <w:sz w:val="28"/>
          <w:szCs w:val="28"/>
        </w:rPr>
        <w:t>с</w:t>
      </w:r>
      <w:r w:rsidRPr="005112C5">
        <w:rPr>
          <w:sz w:val="28"/>
          <w:szCs w:val="28"/>
        </w:rPr>
        <w:t>тичное или полное решение следующих задач: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осознание участниками своих мнений, суждений, оценок по обсуждаемому вопросу;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lastRenderedPageBreak/>
        <w:t>деидеологизация мышления учащихся, предполагающая знание и учет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личный, зачастую диаметрально противоположных точек зрения, отказ от доктринерства (идеи превосходства какой-либо концепции);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выработка уважительного отношения к мнению, позиции оппонентов;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осуществлять конструктивную критику существующих точек зрения, включая точки зрения оппонентов;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воспринимать критические замечания в свой адрес;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формулировать вопросы и оценочные суждения, вести пол</w:t>
      </w:r>
      <w:r w:rsidRPr="00221307">
        <w:rPr>
          <w:sz w:val="28"/>
          <w:szCs w:val="28"/>
        </w:rPr>
        <w:t>е</w:t>
      </w:r>
      <w:r w:rsidRPr="00221307">
        <w:rPr>
          <w:sz w:val="28"/>
          <w:szCs w:val="28"/>
        </w:rPr>
        <w:t>мику;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слушать, не перебивая;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способности к обобщению, продуктивному мышлению, гибкости ума;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работать в группе единомышленников;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способность продуцировать множество решений;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вырабатывать единое групповое решение, учитывающее ра</w:t>
      </w:r>
      <w:r w:rsidRPr="00221307">
        <w:rPr>
          <w:sz w:val="28"/>
          <w:szCs w:val="28"/>
        </w:rPr>
        <w:t>з</w:t>
      </w:r>
      <w:r w:rsidRPr="00221307">
        <w:rPr>
          <w:sz w:val="28"/>
          <w:szCs w:val="28"/>
        </w:rPr>
        <w:t>личные точки зрения, включая мнение меньшинства;</w:t>
      </w:r>
    </w:p>
    <w:p w:rsidR="00F41136" w:rsidRPr="00221307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формирование навыка говорить кратко и по существу;</w:t>
      </w:r>
    </w:p>
    <w:p w:rsidR="00F41136" w:rsidRDefault="00F41136" w:rsidP="00F41136">
      <w:pPr>
        <w:pStyle w:val="aa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221307">
        <w:rPr>
          <w:sz w:val="28"/>
          <w:szCs w:val="28"/>
        </w:rPr>
        <w:t>развитие умения выступать публично, отстаивая свою правоту.</w:t>
      </w:r>
    </w:p>
    <w:p w:rsidR="00555EBB" w:rsidRPr="00555EBB" w:rsidRDefault="00F41136" w:rsidP="00F41136">
      <w:pPr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к самостоятельной работе в рамках модуля</w:t>
      </w:r>
      <w:r w:rsidRPr="00DC2D2C"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 w:rsidRPr="00DC2D2C">
        <w:rPr>
          <w:b/>
          <w:sz w:val="28"/>
        </w:rPr>
        <w:t xml:space="preserve"> </w:t>
      </w:r>
    </w:p>
    <w:p w:rsidR="00F41136" w:rsidRPr="0019603E" w:rsidRDefault="00F41136" w:rsidP="004A4C7A">
      <w:pPr>
        <w:jc w:val="both"/>
        <w:rPr>
          <w:b/>
          <w:sz w:val="28"/>
          <w:szCs w:val="28"/>
        </w:rPr>
      </w:pPr>
      <w:r w:rsidRPr="00F564A4">
        <w:rPr>
          <w:b/>
          <w:sz w:val="28"/>
          <w:szCs w:val="28"/>
        </w:rPr>
        <w:t>Клинико - психологическая характерист</w:t>
      </w:r>
      <w:r w:rsidR="004A4C7A">
        <w:rPr>
          <w:b/>
          <w:sz w:val="28"/>
          <w:szCs w:val="28"/>
        </w:rPr>
        <w:t>ика отдельных форм отклонений в</w:t>
      </w:r>
      <w:r w:rsidR="0019603E" w:rsidRPr="0019603E">
        <w:rPr>
          <w:b/>
          <w:sz w:val="28"/>
          <w:szCs w:val="28"/>
        </w:rPr>
        <w:t xml:space="preserve"> </w:t>
      </w:r>
      <w:r w:rsidRPr="00F564A4">
        <w:rPr>
          <w:b/>
          <w:sz w:val="28"/>
          <w:szCs w:val="28"/>
        </w:rPr>
        <w:t>развитии  в детском возрасте</w:t>
      </w:r>
    </w:p>
    <w:p w:rsidR="00CA195D" w:rsidRPr="0019603E" w:rsidRDefault="00CA195D" w:rsidP="004A4C7A">
      <w:pPr>
        <w:jc w:val="both"/>
        <w:rPr>
          <w:b/>
          <w:sz w:val="28"/>
        </w:rPr>
      </w:pPr>
    </w:p>
    <w:p w:rsidR="00F41136" w:rsidRDefault="00F41136" w:rsidP="00CA195D">
      <w:pPr>
        <w:jc w:val="both"/>
        <w:rPr>
          <w:b/>
          <w:sz w:val="28"/>
        </w:rPr>
      </w:pPr>
      <w:r>
        <w:rPr>
          <w:b/>
          <w:sz w:val="28"/>
        </w:rPr>
        <w:t>Методические указания по подготовке к работе в малых группах проблемно-поисковым методом</w:t>
      </w:r>
    </w:p>
    <w:p w:rsidR="00F41136" w:rsidRDefault="00F41136" w:rsidP="00CA195D">
      <w:pPr>
        <w:ind w:firstLine="709"/>
        <w:jc w:val="both"/>
        <w:rPr>
          <w:b/>
          <w:sz w:val="28"/>
        </w:rPr>
      </w:pPr>
      <w:r w:rsidRPr="00121DA5">
        <w:rPr>
          <w:sz w:val="28"/>
          <w:szCs w:val="28"/>
        </w:rPr>
        <w:t>Суть формирования микрогрупп заключается в том, что задание, данное пр</w:t>
      </w:r>
      <w:r w:rsidRPr="00121DA5">
        <w:rPr>
          <w:sz w:val="28"/>
          <w:szCs w:val="28"/>
        </w:rPr>
        <w:t>е</w:t>
      </w:r>
      <w:r w:rsidRPr="00121DA5">
        <w:rPr>
          <w:sz w:val="28"/>
          <w:szCs w:val="28"/>
        </w:rPr>
        <w:t xml:space="preserve">подавателем, выполняется малыми (обычно от 3 до 6 человек) группами студентов с распределением обязанностей между членами группы. В результате поставленная цель достигается путем индивидуального вклада каждого. </w:t>
      </w:r>
    </w:p>
    <w:p w:rsidR="00F41136" w:rsidRPr="00C00FD6" w:rsidRDefault="00F41136" w:rsidP="00CA195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D6">
        <w:rPr>
          <w:i/>
          <w:iCs/>
          <w:sz w:val="28"/>
          <w:szCs w:val="28"/>
        </w:rPr>
        <w:t>Главными признаками групповой работы</w:t>
      </w:r>
      <w:r w:rsidRPr="00C00FD6">
        <w:rPr>
          <w:sz w:val="28"/>
          <w:szCs w:val="28"/>
        </w:rPr>
        <w:t xml:space="preserve"> являются:</w:t>
      </w:r>
    </w:p>
    <w:p w:rsidR="00F41136" w:rsidRPr="00C00FD6" w:rsidRDefault="00F41136" w:rsidP="00CA195D">
      <w:pPr>
        <w:pStyle w:val="a9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групповые технологии способствуют повышению интереса, активизации и развитию мышления;</w:t>
      </w:r>
    </w:p>
    <w:p w:rsidR="00F41136" w:rsidRPr="00C00FD6" w:rsidRDefault="00F41136" w:rsidP="00F41136">
      <w:pPr>
        <w:pStyle w:val="a9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способствуют использованию знаний в новой ситуации;</w:t>
      </w:r>
    </w:p>
    <w:p w:rsidR="00F41136" w:rsidRPr="00C00FD6" w:rsidRDefault="00F41136" w:rsidP="00F41136">
      <w:pPr>
        <w:pStyle w:val="a9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способствуют объединению коллектива и формированию ответственности.</w:t>
      </w:r>
    </w:p>
    <w:p w:rsidR="00F41136" w:rsidRDefault="00F41136" w:rsidP="00F4113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 w:rsidRPr="000E2178">
        <w:rPr>
          <w:i/>
          <w:sz w:val="28"/>
          <w:szCs w:val="28"/>
        </w:rPr>
        <w:t xml:space="preserve"> работы:</w:t>
      </w:r>
      <w:r>
        <w:rPr>
          <w:i/>
          <w:sz w:val="28"/>
          <w:szCs w:val="28"/>
        </w:rPr>
        <w:t xml:space="preserve"> </w:t>
      </w:r>
      <w:r w:rsidRPr="000E2178">
        <w:rPr>
          <w:sz w:val="28"/>
          <w:szCs w:val="28"/>
        </w:rPr>
        <w:t>выполнение экспер</w:t>
      </w:r>
      <w:r>
        <w:rPr>
          <w:sz w:val="28"/>
          <w:szCs w:val="28"/>
        </w:rPr>
        <w:t>иментов в лабораторных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виях.</w:t>
      </w:r>
    </w:p>
    <w:p w:rsidR="00F41136" w:rsidRPr="000E2178" w:rsidRDefault="00F41136" w:rsidP="00F41136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Х</w:t>
      </w:r>
      <w:r w:rsidRPr="000E2178">
        <w:rPr>
          <w:i/>
          <w:sz w:val="28"/>
          <w:szCs w:val="28"/>
        </w:rPr>
        <w:t>од работы:</w:t>
      </w:r>
    </w:p>
    <w:p w:rsidR="00F41136" w:rsidRPr="00C00FD6" w:rsidRDefault="00F41136" w:rsidP="00F41136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 xml:space="preserve">группа студентов </w:t>
      </w:r>
      <w:r>
        <w:rPr>
          <w:sz w:val="28"/>
          <w:szCs w:val="28"/>
        </w:rPr>
        <w:t>делится на малые группы на занятии</w:t>
      </w:r>
      <w:r w:rsidRPr="00C00FD6">
        <w:rPr>
          <w:sz w:val="28"/>
          <w:szCs w:val="28"/>
        </w:rPr>
        <w:t xml:space="preserve"> для решения конкре</w:t>
      </w:r>
      <w:r w:rsidRPr="00C00FD6">
        <w:rPr>
          <w:sz w:val="28"/>
          <w:szCs w:val="28"/>
        </w:rPr>
        <w:t>т</w:t>
      </w:r>
      <w:r w:rsidRPr="00C00FD6">
        <w:rPr>
          <w:sz w:val="28"/>
          <w:szCs w:val="28"/>
        </w:rPr>
        <w:t>ных учебных задач;</w:t>
      </w:r>
    </w:p>
    <w:p w:rsidR="00F41136" w:rsidRDefault="00F41136" w:rsidP="00F41136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C00FD6">
        <w:rPr>
          <w:sz w:val="28"/>
          <w:szCs w:val="28"/>
        </w:rPr>
        <w:t>каждая малая группа получает определенное задание (либо одинаковое, либо дифференцированное) и выполняет его сообща под руководством лидера группы и преподавателя;</w:t>
      </w:r>
    </w:p>
    <w:p w:rsidR="00F41136" w:rsidRPr="00C00FD6" w:rsidRDefault="00F41136" w:rsidP="00F41136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0E2178">
        <w:rPr>
          <w:sz w:val="28"/>
          <w:szCs w:val="28"/>
        </w:rPr>
        <w:t>самостоятельная работа над одним и тем же заданием с последующим обсу</w:t>
      </w:r>
      <w:r w:rsidRPr="000E2178">
        <w:rPr>
          <w:sz w:val="28"/>
          <w:szCs w:val="28"/>
        </w:rPr>
        <w:t>ж</w:t>
      </w:r>
      <w:r w:rsidRPr="000E2178">
        <w:rPr>
          <w:sz w:val="28"/>
          <w:szCs w:val="28"/>
        </w:rPr>
        <w:t>дением результатов в группе;</w:t>
      </w:r>
      <w:r w:rsidRPr="000E2178">
        <w:rPr>
          <w:sz w:val="28"/>
          <w:szCs w:val="28"/>
        </w:rPr>
        <w:br/>
      </w:r>
      <w:r w:rsidRPr="00C00FD6">
        <w:rPr>
          <w:sz w:val="28"/>
          <w:szCs w:val="28"/>
        </w:rPr>
        <w:t>задания в группе выполняются таким способом, который позволяет учитывать и оценивать вклад каждого члена группы;</w:t>
      </w:r>
    </w:p>
    <w:p w:rsidR="00F41136" w:rsidRDefault="00F41136" w:rsidP="00F41136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00FD6">
        <w:rPr>
          <w:sz w:val="28"/>
          <w:szCs w:val="28"/>
        </w:rPr>
        <w:t>осле проведения этапа самостоятельной работы каждая группа получает во</w:t>
      </w:r>
      <w:r w:rsidRPr="00C00FD6">
        <w:rPr>
          <w:sz w:val="28"/>
          <w:szCs w:val="28"/>
        </w:rPr>
        <w:t>з</w:t>
      </w:r>
      <w:r w:rsidRPr="00C00FD6">
        <w:rPr>
          <w:sz w:val="28"/>
          <w:szCs w:val="28"/>
        </w:rPr>
        <w:t>можность выступить с сообщением о ре</w:t>
      </w:r>
      <w:r>
        <w:rPr>
          <w:sz w:val="28"/>
          <w:szCs w:val="28"/>
        </w:rPr>
        <w:t>зультатах проделанной ею работы;</w:t>
      </w:r>
    </w:p>
    <w:p w:rsidR="00F41136" w:rsidRPr="00C00FD6" w:rsidRDefault="00F41136" w:rsidP="00F41136">
      <w:pPr>
        <w:pStyle w:val="a9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оформляются протоколы и мини-заключения (требования к оформлению протокола размещены в ФОС).</w:t>
      </w:r>
    </w:p>
    <w:p w:rsidR="00F41136" w:rsidRDefault="00F41136" w:rsidP="00F41136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С</w:t>
      </w:r>
      <w:r w:rsidRPr="00C00FD6">
        <w:rPr>
          <w:sz w:val="28"/>
          <w:szCs w:val="28"/>
        </w:rPr>
        <w:t xml:space="preserve">ледует подчеркнуть, что </w:t>
      </w:r>
      <w:r>
        <w:rPr>
          <w:sz w:val="28"/>
          <w:szCs w:val="28"/>
        </w:rPr>
        <w:t xml:space="preserve">главным </w:t>
      </w:r>
      <w:r w:rsidRPr="00C00FD6">
        <w:rPr>
          <w:sz w:val="28"/>
          <w:szCs w:val="28"/>
        </w:rPr>
        <w:t xml:space="preserve">остается условие объединения </w:t>
      </w:r>
      <w:r>
        <w:rPr>
          <w:sz w:val="28"/>
          <w:szCs w:val="28"/>
        </w:rPr>
        <w:t xml:space="preserve">       </w:t>
      </w:r>
    </w:p>
    <w:p w:rsidR="00F41136" w:rsidRPr="00C00FD6" w:rsidRDefault="00F41136" w:rsidP="00F41136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0FD6">
        <w:rPr>
          <w:sz w:val="28"/>
          <w:szCs w:val="28"/>
        </w:rPr>
        <w:t>усилий студентов одной группы для достижения общего результата.</w:t>
      </w:r>
    </w:p>
    <w:p w:rsidR="00F41136" w:rsidRDefault="00F41136" w:rsidP="00F41136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00FD6">
        <w:rPr>
          <w:sz w:val="28"/>
          <w:szCs w:val="28"/>
        </w:rPr>
        <w:t xml:space="preserve">Среди целей и задач, которые могут быть достигнуты при работе в </w:t>
      </w:r>
      <w:r>
        <w:rPr>
          <w:sz w:val="28"/>
          <w:szCs w:val="28"/>
        </w:rPr>
        <w:t xml:space="preserve">              </w:t>
      </w:r>
    </w:p>
    <w:p w:rsidR="00F41136" w:rsidRPr="00C00FD6" w:rsidRDefault="00F41136" w:rsidP="00F41136">
      <w:pPr>
        <w:pStyle w:val="a9"/>
        <w:tabs>
          <w:tab w:val="clear" w:pos="720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0FD6">
        <w:rPr>
          <w:sz w:val="28"/>
          <w:szCs w:val="28"/>
        </w:rPr>
        <w:t>микрогруппах, можно отметить следующие:</w:t>
      </w:r>
    </w:p>
    <w:p w:rsidR="00F41136" w:rsidRPr="00C00FD6" w:rsidRDefault="00F41136" w:rsidP="00F41136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повы</w:t>
      </w:r>
      <w:r w:rsidRPr="00C00FD6">
        <w:rPr>
          <w:sz w:val="28"/>
          <w:szCs w:val="28"/>
        </w:rPr>
        <w:t>шение эффективности учебного процесса вследствие внедрения колле</w:t>
      </w:r>
      <w:r w:rsidRPr="00C00FD6">
        <w:rPr>
          <w:sz w:val="28"/>
          <w:szCs w:val="28"/>
        </w:rPr>
        <w:t>к</w:t>
      </w:r>
      <w:r w:rsidRPr="00C00FD6">
        <w:rPr>
          <w:sz w:val="28"/>
          <w:szCs w:val="28"/>
        </w:rPr>
        <w:t>тивного познавательного процесса;</w:t>
      </w:r>
    </w:p>
    <w:p w:rsidR="00F41136" w:rsidRPr="00C00FD6" w:rsidRDefault="00F41136" w:rsidP="00F41136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глубокое осознание и полное усвоение изучаемого материала;</w:t>
      </w:r>
    </w:p>
    <w:p w:rsidR="00F41136" w:rsidRDefault="00F41136" w:rsidP="00F41136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формирование умений и навыков коллективной учебной и познавательной деятельности и опыта группового самоуправления;</w:t>
      </w:r>
    </w:p>
    <w:p w:rsidR="00F41136" w:rsidRDefault="00F41136" w:rsidP="00F41136">
      <w:pPr>
        <w:pStyle w:val="a9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создание разряженной атмосферы и рабочего климата в микрогруппах и в учебной группе в целом.</w:t>
      </w:r>
    </w:p>
    <w:p w:rsidR="00F41136" w:rsidRPr="00C00FD6" w:rsidRDefault="00F41136" w:rsidP="00F41136">
      <w:pPr>
        <w:pStyle w:val="a9"/>
        <w:spacing w:before="0" w:beforeAutospacing="0" w:after="0" w:afterAutospacing="0"/>
        <w:ind w:firstLine="709"/>
        <w:rPr>
          <w:sz w:val="28"/>
          <w:szCs w:val="28"/>
        </w:rPr>
      </w:pPr>
      <w:r w:rsidRPr="00C00FD6">
        <w:rPr>
          <w:sz w:val="28"/>
          <w:szCs w:val="28"/>
        </w:rPr>
        <w:t xml:space="preserve">Важно также, </w:t>
      </w:r>
      <w:r>
        <w:rPr>
          <w:sz w:val="28"/>
          <w:szCs w:val="28"/>
        </w:rPr>
        <w:t>чтобы  студенты реализовывали</w:t>
      </w:r>
      <w:r w:rsidRPr="00C00FD6">
        <w:rPr>
          <w:sz w:val="28"/>
          <w:szCs w:val="28"/>
        </w:rPr>
        <w:t xml:space="preserve"> не только учебные цели, но и цели формирования и развития умений самообразования, т.е.:</w:t>
      </w:r>
    </w:p>
    <w:p w:rsidR="00F41136" w:rsidRPr="00C00FD6" w:rsidRDefault="00F41136" w:rsidP="00F41136">
      <w:pPr>
        <w:pStyle w:val="a9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 xml:space="preserve"> умение отбирать информацию, анализировать ее и сравнивать;</w:t>
      </w:r>
    </w:p>
    <w:p w:rsidR="00F41136" w:rsidRPr="00C00FD6" w:rsidRDefault="00F41136" w:rsidP="00F41136">
      <w:pPr>
        <w:pStyle w:val="a9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>выделять существенное, рационально организовывать свою работу,</w:t>
      </w:r>
    </w:p>
    <w:p w:rsidR="00F41136" w:rsidRPr="00C00FD6" w:rsidRDefault="00F41136" w:rsidP="00F41136">
      <w:pPr>
        <w:pStyle w:val="a9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C00FD6">
        <w:rPr>
          <w:sz w:val="28"/>
          <w:szCs w:val="28"/>
        </w:rPr>
        <w:t xml:space="preserve"> руководить работой группы и многие другие.</w:t>
      </w:r>
    </w:p>
    <w:p w:rsidR="00F41136" w:rsidRPr="008C0287" w:rsidRDefault="00F41136" w:rsidP="00F41136">
      <w:pPr>
        <w:ind w:firstLine="709"/>
        <w:jc w:val="both"/>
        <w:rPr>
          <w:i/>
          <w:sz w:val="28"/>
          <w:szCs w:val="28"/>
        </w:rPr>
      </w:pPr>
      <w:r w:rsidRPr="008C0287">
        <w:rPr>
          <w:i/>
          <w:sz w:val="28"/>
          <w:szCs w:val="28"/>
        </w:rPr>
        <w:t xml:space="preserve">Проблемно-поисковые методы применяются в ходе проблемного обучения.  </w:t>
      </w:r>
    </w:p>
    <w:p w:rsidR="00F41136" w:rsidRPr="00B81E7F" w:rsidRDefault="00F41136" w:rsidP="00F41136">
      <w:pPr>
        <w:ind w:firstLine="709"/>
        <w:jc w:val="both"/>
        <w:rPr>
          <w:sz w:val="28"/>
          <w:szCs w:val="28"/>
        </w:rPr>
      </w:pPr>
      <w:r w:rsidRPr="00B81E7F">
        <w:rPr>
          <w:sz w:val="28"/>
          <w:szCs w:val="28"/>
        </w:rPr>
        <w:t xml:space="preserve">При использовании проблемно-поисковых методов обучения преподаватель использует такие приемы: </w:t>
      </w:r>
      <w:r w:rsidRPr="00B81E7F">
        <w:rPr>
          <w:i/>
          <w:iCs/>
          <w:sz w:val="28"/>
          <w:szCs w:val="28"/>
        </w:rPr>
        <w:t>создает проблемную ситуацию</w:t>
      </w:r>
      <w:r w:rsidRPr="00B81E7F">
        <w:rPr>
          <w:sz w:val="28"/>
          <w:szCs w:val="28"/>
        </w:rPr>
        <w:t xml:space="preserve"> (ставит вопросы, предл</w:t>
      </w:r>
      <w:r w:rsidRPr="00B81E7F">
        <w:rPr>
          <w:sz w:val="28"/>
          <w:szCs w:val="28"/>
        </w:rPr>
        <w:t>а</w:t>
      </w:r>
      <w:r w:rsidRPr="00B81E7F">
        <w:rPr>
          <w:sz w:val="28"/>
          <w:szCs w:val="28"/>
        </w:rPr>
        <w:t xml:space="preserve">гает задачу, экспериментальное задание), </w:t>
      </w:r>
      <w:r w:rsidRPr="00B81E7F">
        <w:rPr>
          <w:iCs/>
          <w:sz w:val="28"/>
          <w:szCs w:val="28"/>
        </w:rPr>
        <w:t>организует коллективное обсуждение во</w:t>
      </w:r>
      <w:r w:rsidRPr="00B81E7F">
        <w:rPr>
          <w:iCs/>
          <w:sz w:val="28"/>
          <w:szCs w:val="28"/>
        </w:rPr>
        <w:t>з</w:t>
      </w:r>
      <w:r w:rsidRPr="00B81E7F">
        <w:rPr>
          <w:iCs/>
          <w:sz w:val="28"/>
          <w:szCs w:val="28"/>
        </w:rPr>
        <w:t>можных подходов к решению проблемной ситуации, подтверждает правильность выводов, выдвигает готовое проблемное задание.</w:t>
      </w:r>
      <w:r w:rsidRPr="00B81E7F">
        <w:rPr>
          <w:sz w:val="28"/>
          <w:szCs w:val="28"/>
        </w:rPr>
        <w:t xml:space="preserve"> Обучаемые, основываясь на пре</w:t>
      </w:r>
      <w:r w:rsidRPr="00B81E7F">
        <w:rPr>
          <w:sz w:val="28"/>
          <w:szCs w:val="28"/>
        </w:rPr>
        <w:t>ж</w:t>
      </w:r>
      <w:r w:rsidRPr="00B81E7F">
        <w:rPr>
          <w:sz w:val="28"/>
          <w:szCs w:val="28"/>
        </w:rPr>
        <w:t>нем опыте и знаниях, вызывают предположения о путях решения проблемной с</w:t>
      </w:r>
      <w:r w:rsidRPr="00B81E7F">
        <w:rPr>
          <w:sz w:val="28"/>
          <w:szCs w:val="28"/>
        </w:rPr>
        <w:t>и</w:t>
      </w:r>
      <w:r w:rsidRPr="00B81E7F">
        <w:rPr>
          <w:sz w:val="28"/>
          <w:szCs w:val="28"/>
        </w:rPr>
        <w:t>туации, обобщают ранее приобретенные знания, выявляют причины явлений, об</w:t>
      </w:r>
      <w:r w:rsidRPr="00B81E7F">
        <w:rPr>
          <w:sz w:val="28"/>
          <w:szCs w:val="28"/>
        </w:rPr>
        <w:t>ъ</w:t>
      </w:r>
      <w:r w:rsidRPr="00B81E7F">
        <w:rPr>
          <w:sz w:val="28"/>
          <w:szCs w:val="28"/>
        </w:rPr>
        <w:t>ясняют их происхождение, выбирают наиболее рациональный вариант решения проблемной ситуации.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656654">
        <w:rPr>
          <w:sz w:val="28"/>
          <w:szCs w:val="28"/>
        </w:rPr>
        <w:t>сновные моменты, которые необходимо учитывать при исследова</w:t>
      </w:r>
      <w:r w:rsidRPr="00656654">
        <w:rPr>
          <w:sz w:val="28"/>
          <w:szCs w:val="28"/>
        </w:rPr>
        <w:softHyphen/>
        <w:t>нии псих</w:t>
      </w:r>
      <w:r w:rsidRPr="00656654">
        <w:rPr>
          <w:sz w:val="28"/>
          <w:szCs w:val="28"/>
        </w:rPr>
        <w:t>и</w:t>
      </w:r>
      <w:r w:rsidRPr="00656654">
        <w:rPr>
          <w:sz w:val="28"/>
          <w:szCs w:val="28"/>
        </w:rPr>
        <w:t>ческих процессов и состояний у детей: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1) отношение к психологу и к самому процессу обследования;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2) степень целенаправленности деятельности, интерес к ней, особенности ре</w:t>
      </w:r>
      <w:r w:rsidRPr="00656654">
        <w:rPr>
          <w:sz w:val="28"/>
          <w:szCs w:val="28"/>
        </w:rPr>
        <w:t>а</w:t>
      </w:r>
      <w:r w:rsidRPr="00656654">
        <w:rPr>
          <w:sz w:val="28"/>
          <w:szCs w:val="28"/>
        </w:rPr>
        <w:t>гирования на успех и неуспех;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3) анализ динамики эмоционально-волевых проявлений;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4) анализ наблюдений внешнего вида и словесных проявлений.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</w:p>
    <w:p w:rsidR="007A09CB" w:rsidRDefault="007A09CB" w:rsidP="007A09CB">
      <w:pPr>
        <w:ind w:firstLine="709"/>
        <w:jc w:val="center"/>
        <w:rPr>
          <w:i/>
          <w:color w:val="000000"/>
          <w:sz w:val="28"/>
          <w:szCs w:val="28"/>
        </w:rPr>
      </w:pPr>
      <w:r w:rsidRPr="00656654">
        <w:rPr>
          <w:i/>
          <w:color w:val="000000"/>
          <w:sz w:val="28"/>
          <w:szCs w:val="28"/>
        </w:rPr>
        <w:t>Оформление протокола исследования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Ведение протокола диагностики - обязательная часть психологического о</w:t>
      </w:r>
      <w:r w:rsidRPr="00656654">
        <w:rPr>
          <w:sz w:val="28"/>
          <w:szCs w:val="28"/>
        </w:rPr>
        <w:t>б</w:t>
      </w:r>
      <w:r w:rsidRPr="00656654">
        <w:rPr>
          <w:sz w:val="28"/>
          <w:szCs w:val="28"/>
        </w:rPr>
        <w:t>следования. Педагогу-психологу следует заранее позаботиться о подготовке бланка протокола и вписать данные о ребенке, дату обследования, все планируемые к пр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ведению методики, задаваемые вопросы. Вся информация, полученная в ходе о</w:t>
      </w:r>
      <w:r w:rsidRPr="00656654">
        <w:rPr>
          <w:sz w:val="28"/>
          <w:szCs w:val="28"/>
        </w:rPr>
        <w:t>б</w:t>
      </w:r>
      <w:r w:rsidRPr="00656654">
        <w:rPr>
          <w:sz w:val="28"/>
          <w:szCs w:val="28"/>
        </w:rPr>
        <w:t>следования должна быть как можно более полно отражена в протоколе. Необходимо помнить, что бланк протокола - это важный документ. Он должен быть системат</w:t>
      </w:r>
      <w:r w:rsidRPr="00656654">
        <w:rPr>
          <w:sz w:val="28"/>
          <w:szCs w:val="28"/>
        </w:rPr>
        <w:t>и</w:t>
      </w:r>
      <w:r w:rsidRPr="00656654">
        <w:rPr>
          <w:sz w:val="28"/>
          <w:szCs w:val="28"/>
        </w:rPr>
        <w:t xml:space="preserve">зирован и аккуратно заполнен. </w:t>
      </w:r>
    </w:p>
    <w:p w:rsidR="007A09CB" w:rsidRPr="00656654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lastRenderedPageBreak/>
        <w:t>Любой протокол диагностического обследования должен включать следу</w:t>
      </w:r>
      <w:r w:rsidRPr="00656654">
        <w:rPr>
          <w:sz w:val="28"/>
          <w:szCs w:val="28"/>
        </w:rPr>
        <w:t>ю</w:t>
      </w:r>
      <w:r w:rsidRPr="00656654">
        <w:rPr>
          <w:sz w:val="28"/>
          <w:szCs w:val="28"/>
        </w:rPr>
        <w:t>щую информацию: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Фамилию, имя ребенка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Возраст, дату рождения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Дату проведения обследования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Особенности поведения ребенка в ходе диагностики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Эмоциональные реакции </w:t>
      </w:r>
    </w:p>
    <w:p w:rsidR="007A09CB" w:rsidRPr="00656654" w:rsidRDefault="00744331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Характер общения с</w:t>
      </w:r>
      <w:r w:rsidR="007A09CB" w:rsidRPr="00656654">
        <w:rPr>
          <w:sz w:val="28"/>
          <w:szCs w:val="28"/>
        </w:rPr>
        <w:t xml:space="preserve"> взрослым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Принятие инструкции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Характеристику работоспособности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Названия всех используемых методик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Все данные, полученные в ходе обследования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Ответы ребенка на все вопросы психолога </w:t>
      </w:r>
    </w:p>
    <w:p w:rsidR="007A09CB" w:rsidRPr="00656654" w:rsidRDefault="007A09CB" w:rsidP="007A09CB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Подпись специалиста 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Вы можете составить бланки протоколов самостоятельно или воспользоваться готовыми образцами. 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bCs/>
          <w:sz w:val="28"/>
          <w:szCs w:val="28"/>
        </w:rPr>
        <w:t>Протокол исследования</w:t>
      </w:r>
      <w:r>
        <w:rPr>
          <w:sz w:val="28"/>
          <w:szCs w:val="28"/>
        </w:rPr>
        <w:t>: н</w:t>
      </w:r>
      <w:r w:rsidRPr="00656654">
        <w:rPr>
          <w:sz w:val="28"/>
          <w:szCs w:val="28"/>
        </w:rPr>
        <w:t>еобходима как можно более по</w:t>
      </w:r>
      <w:r>
        <w:rPr>
          <w:sz w:val="28"/>
          <w:szCs w:val="28"/>
        </w:rPr>
        <w:t>лная и точная запись исследователем</w:t>
      </w:r>
      <w:r w:rsidRPr="00656654">
        <w:rPr>
          <w:sz w:val="28"/>
          <w:szCs w:val="28"/>
        </w:rPr>
        <w:t xml:space="preserve"> обстоятельств проводимого опыта. В протокол опыта заносятся по возможности все суждения обследуемого в процессе эксперимента. Иногда после исследования в протоколе можно найти указания на своеобразные изменения мы</w:t>
      </w:r>
      <w:r w:rsidRPr="00656654">
        <w:rPr>
          <w:sz w:val="28"/>
          <w:szCs w:val="28"/>
        </w:rPr>
        <w:t>ш</w:t>
      </w:r>
      <w:r w:rsidRPr="00656654">
        <w:rPr>
          <w:sz w:val="28"/>
          <w:szCs w:val="28"/>
        </w:rPr>
        <w:t xml:space="preserve">ления или личностной позиции больного, которые прошли незамеченными во время опыта. </w:t>
      </w:r>
      <w:r>
        <w:rPr>
          <w:sz w:val="28"/>
          <w:szCs w:val="28"/>
        </w:rPr>
        <w:t xml:space="preserve">  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 xml:space="preserve">Особенно важно точно регистрировать рассуждения обследуемого по поводу решения предложенных ему заданий. Мотивировка решения нередко дает больше материала для выводов, чем одна регистрация его. 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sz w:val="28"/>
          <w:szCs w:val="28"/>
        </w:rPr>
        <w:t>Ведение протокола важно и потому, что позволяет иллюстрировать заключ</w:t>
      </w:r>
      <w:r w:rsidRPr="00656654">
        <w:rPr>
          <w:sz w:val="28"/>
          <w:szCs w:val="28"/>
        </w:rPr>
        <w:t>е</w:t>
      </w:r>
      <w:r w:rsidRPr="00656654">
        <w:rPr>
          <w:sz w:val="28"/>
          <w:szCs w:val="28"/>
        </w:rPr>
        <w:t>ние исследующего конкретными фактами. Правильное ведение протокола исслед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вания позволяет впоследствии строить обобщения, анализируя данные обследов</w:t>
      </w:r>
      <w:r w:rsidRPr="00656654">
        <w:rPr>
          <w:sz w:val="28"/>
          <w:szCs w:val="28"/>
        </w:rPr>
        <w:t>а</w:t>
      </w:r>
      <w:r w:rsidRPr="00656654">
        <w:rPr>
          <w:sz w:val="28"/>
          <w:szCs w:val="28"/>
        </w:rPr>
        <w:t xml:space="preserve">ний специально подобранных групп больных. Протоколы исследований лучше вести на отдельных листах, которые затем скрепляются. </w:t>
      </w:r>
    </w:p>
    <w:p w:rsidR="007A09CB" w:rsidRDefault="007A09CB" w:rsidP="007A09CB">
      <w:pPr>
        <w:ind w:firstLine="709"/>
        <w:rPr>
          <w:sz w:val="28"/>
          <w:szCs w:val="28"/>
        </w:rPr>
      </w:pPr>
      <w:r w:rsidRPr="00656654">
        <w:rPr>
          <w:bCs/>
          <w:sz w:val="28"/>
          <w:szCs w:val="28"/>
        </w:rPr>
        <w:t>Подготовка заключения:</w:t>
      </w:r>
      <w:r>
        <w:rPr>
          <w:bCs/>
          <w:sz w:val="28"/>
          <w:szCs w:val="28"/>
        </w:rPr>
        <w:t xml:space="preserve"> в</w:t>
      </w:r>
      <w:r w:rsidRPr="00656654">
        <w:rPr>
          <w:sz w:val="28"/>
          <w:szCs w:val="28"/>
        </w:rPr>
        <w:t>ажным и нередко очень трудным представляется з</w:t>
      </w:r>
      <w:r w:rsidRPr="00656654">
        <w:rPr>
          <w:sz w:val="28"/>
          <w:szCs w:val="28"/>
        </w:rPr>
        <w:t>а</w:t>
      </w:r>
      <w:r w:rsidRPr="00656654">
        <w:rPr>
          <w:sz w:val="28"/>
          <w:szCs w:val="28"/>
        </w:rPr>
        <w:t>ключительный этап исследования - анализ полученных в эксперименте фактов, их обобщение и подготовка заключения, которое должно отражать качественные ос</w:t>
      </w:r>
      <w:r w:rsidRPr="00656654">
        <w:rPr>
          <w:sz w:val="28"/>
          <w:szCs w:val="28"/>
        </w:rPr>
        <w:t>о</w:t>
      </w:r>
      <w:r w:rsidRPr="00656654">
        <w:rPr>
          <w:sz w:val="28"/>
          <w:szCs w:val="28"/>
        </w:rPr>
        <w:t>бенности течения психических процессов у обследуемого. При этом важна не стол</w:t>
      </w:r>
      <w:r w:rsidRPr="00656654">
        <w:rPr>
          <w:sz w:val="28"/>
          <w:szCs w:val="28"/>
        </w:rPr>
        <w:t>ь</w:t>
      </w:r>
      <w:r w:rsidRPr="00656654">
        <w:rPr>
          <w:sz w:val="28"/>
          <w:szCs w:val="28"/>
        </w:rPr>
        <w:t>ко характеристика данных, полученных с помощью отдельных методик, сколько умение обобщить их, выделив</w:t>
      </w:r>
      <w:r>
        <w:rPr>
          <w:sz w:val="28"/>
          <w:szCs w:val="28"/>
        </w:rPr>
        <w:t xml:space="preserve">, </w:t>
      </w:r>
      <w:r w:rsidRPr="00656654">
        <w:rPr>
          <w:sz w:val="28"/>
          <w:szCs w:val="28"/>
        </w:rPr>
        <w:t xml:space="preserve"> таким образом основные нарушения психической деятельности.</w:t>
      </w:r>
    </w:p>
    <w:p w:rsidR="007A09CB" w:rsidRPr="00360CE7" w:rsidRDefault="007A09CB" w:rsidP="007A09CB">
      <w:pPr>
        <w:ind w:firstLine="709"/>
        <w:rPr>
          <w:sz w:val="28"/>
          <w:szCs w:val="28"/>
        </w:rPr>
      </w:pPr>
      <w:r w:rsidRPr="00360CE7">
        <w:rPr>
          <w:bCs/>
          <w:iCs/>
          <w:sz w:val="28"/>
          <w:szCs w:val="28"/>
        </w:rPr>
        <w:t>Примерная схема работы над заключением</w:t>
      </w:r>
      <w:r>
        <w:rPr>
          <w:sz w:val="28"/>
          <w:szCs w:val="28"/>
        </w:rPr>
        <w:t>:</w:t>
      </w:r>
    </w:p>
    <w:p w:rsidR="007A09CB" w:rsidRPr="00360CE7" w:rsidRDefault="007A09CB" w:rsidP="007A09C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соотнесение полученной на этапе исследования с помощью экспериме</w:t>
      </w:r>
      <w:r w:rsidRPr="00360CE7">
        <w:rPr>
          <w:sz w:val="28"/>
          <w:szCs w:val="28"/>
        </w:rPr>
        <w:t>н</w:t>
      </w:r>
      <w:r w:rsidRPr="00360CE7">
        <w:rPr>
          <w:sz w:val="28"/>
          <w:szCs w:val="28"/>
        </w:rPr>
        <w:t>тальных психодиагностических методов количественная и качественная информ</w:t>
      </w:r>
      <w:r w:rsidRPr="00360CE7">
        <w:rPr>
          <w:sz w:val="28"/>
          <w:szCs w:val="28"/>
        </w:rPr>
        <w:t>а</w:t>
      </w:r>
      <w:r w:rsidRPr="00360CE7">
        <w:rPr>
          <w:sz w:val="28"/>
          <w:szCs w:val="28"/>
        </w:rPr>
        <w:t>ции с данными анамнеза, беседы наблюдения.</w:t>
      </w:r>
    </w:p>
    <w:p w:rsidR="007A09CB" w:rsidRPr="00360CE7" w:rsidRDefault="007A09CB" w:rsidP="007A09C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описание особенностей поведения испытуемого, отношения к исслед</w:t>
      </w:r>
      <w:r w:rsidRPr="00360CE7">
        <w:rPr>
          <w:sz w:val="28"/>
          <w:szCs w:val="28"/>
        </w:rPr>
        <w:t>о</w:t>
      </w:r>
      <w:r w:rsidRPr="00360CE7">
        <w:rPr>
          <w:sz w:val="28"/>
          <w:szCs w:val="28"/>
        </w:rPr>
        <w:t>ванию, наличие установочного поведения.</w:t>
      </w:r>
    </w:p>
    <w:p w:rsidR="007A09CB" w:rsidRPr="00360CE7" w:rsidRDefault="007A09CB" w:rsidP="007A09C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выделение ведущих патопсихологических особенностей (синдромов), описание особенностей протекания психических процессов (например, темп реа</w:t>
      </w:r>
      <w:r w:rsidRPr="00360CE7">
        <w:rPr>
          <w:sz w:val="28"/>
          <w:szCs w:val="28"/>
        </w:rPr>
        <w:t>к</w:t>
      </w:r>
      <w:r w:rsidRPr="00360CE7">
        <w:rPr>
          <w:sz w:val="28"/>
          <w:szCs w:val="28"/>
        </w:rPr>
        <w:t>ций, истощаемость, устойчивость), описание сохранных сторон психической де</w:t>
      </w:r>
      <w:r w:rsidRPr="00360CE7">
        <w:rPr>
          <w:sz w:val="28"/>
          <w:szCs w:val="28"/>
        </w:rPr>
        <w:t>я</w:t>
      </w:r>
      <w:r w:rsidRPr="00360CE7">
        <w:rPr>
          <w:sz w:val="28"/>
          <w:szCs w:val="28"/>
        </w:rPr>
        <w:lastRenderedPageBreak/>
        <w:t>тельности; допускается приведение характерных ярких примеров.</w:t>
      </w:r>
    </w:p>
    <w:p w:rsidR="007A09CB" w:rsidRPr="00360CE7" w:rsidRDefault="007A09CB" w:rsidP="007A09CB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360CE7">
        <w:rPr>
          <w:sz w:val="28"/>
          <w:szCs w:val="28"/>
        </w:rPr>
        <w:t>в конце делается резюме, отражающее наиболее важные данные (напр</w:t>
      </w:r>
      <w:r w:rsidRPr="00360CE7">
        <w:rPr>
          <w:sz w:val="28"/>
          <w:szCs w:val="28"/>
        </w:rPr>
        <w:t>и</w:t>
      </w:r>
      <w:r w:rsidRPr="00360CE7">
        <w:rPr>
          <w:sz w:val="28"/>
          <w:szCs w:val="28"/>
        </w:rPr>
        <w:t>мер, структуру патопсихологического синдрома)</w:t>
      </w:r>
      <w:r>
        <w:rPr>
          <w:sz w:val="28"/>
          <w:szCs w:val="28"/>
        </w:rPr>
        <w:t>.</w:t>
      </w:r>
    </w:p>
    <w:p w:rsidR="00F41136" w:rsidRPr="00B81E7F" w:rsidRDefault="00F41136" w:rsidP="00F41136">
      <w:pPr>
        <w:ind w:firstLine="709"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44E53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025FE1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025FE1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F44E5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02" w:rsidRDefault="003D7F02" w:rsidP="00FD5B6B">
      <w:r>
        <w:separator/>
      </w:r>
    </w:p>
  </w:endnote>
  <w:endnote w:type="continuationSeparator" w:id="1">
    <w:p w:rsidR="003D7F02" w:rsidRDefault="003D7F0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03" w:rsidRDefault="002A6498">
    <w:pPr>
      <w:pStyle w:val="ad"/>
      <w:jc w:val="right"/>
    </w:pPr>
    <w:r>
      <w:fldChar w:fldCharType="begin"/>
    </w:r>
    <w:r w:rsidR="00FC6803">
      <w:instrText>PAGE   \* MERGEFORMAT</w:instrText>
    </w:r>
    <w:r>
      <w:fldChar w:fldCharType="separate"/>
    </w:r>
    <w:r w:rsidR="00FA7FA4">
      <w:rPr>
        <w:noProof/>
      </w:rPr>
      <w:t>6</w:t>
    </w:r>
    <w:r>
      <w:fldChar w:fldCharType="end"/>
    </w:r>
  </w:p>
  <w:p w:rsidR="00FC6803" w:rsidRDefault="00FC68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02" w:rsidRDefault="003D7F02" w:rsidP="00FD5B6B">
      <w:r>
        <w:separator/>
      </w:r>
    </w:p>
  </w:footnote>
  <w:footnote w:type="continuationSeparator" w:id="1">
    <w:p w:rsidR="003D7F02" w:rsidRDefault="003D7F0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38FA"/>
    <w:multiLevelType w:val="hybridMultilevel"/>
    <w:tmpl w:val="2AA42E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019CF"/>
    <w:multiLevelType w:val="hybridMultilevel"/>
    <w:tmpl w:val="C0DC59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F454B"/>
    <w:multiLevelType w:val="hybridMultilevel"/>
    <w:tmpl w:val="22881A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B41F6F"/>
    <w:multiLevelType w:val="hybridMultilevel"/>
    <w:tmpl w:val="1C46FA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C6F99"/>
    <w:multiLevelType w:val="hybridMultilevel"/>
    <w:tmpl w:val="18888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21006"/>
    <w:multiLevelType w:val="multilevel"/>
    <w:tmpl w:val="EE306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42F7F"/>
    <w:multiLevelType w:val="hybridMultilevel"/>
    <w:tmpl w:val="B1128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07A72"/>
    <w:multiLevelType w:val="hybridMultilevel"/>
    <w:tmpl w:val="60421D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1A7615"/>
    <w:multiLevelType w:val="hybridMultilevel"/>
    <w:tmpl w:val="AA82BA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7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4"/>
  </w:num>
  <w:num w:numId="16">
    <w:abstractNumId w:val="3"/>
  </w:num>
  <w:num w:numId="17">
    <w:abstractNumId w:val="16"/>
  </w:num>
  <w:num w:numId="18">
    <w:abstractNumId w:val="1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12283"/>
    <w:rsid w:val="00012E80"/>
    <w:rsid w:val="00025FE1"/>
    <w:rsid w:val="00033367"/>
    <w:rsid w:val="0003403A"/>
    <w:rsid w:val="00056789"/>
    <w:rsid w:val="000610F3"/>
    <w:rsid w:val="00083C34"/>
    <w:rsid w:val="000931E3"/>
    <w:rsid w:val="000D03A9"/>
    <w:rsid w:val="000D5971"/>
    <w:rsid w:val="000E5CC4"/>
    <w:rsid w:val="000F3AE6"/>
    <w:rsid w:val="00103116"/>
    <w:rsid w:val="00151962"/>
    <w:rsid w:val="00156930"/>
    <w:rsid w:val="0019603E"/>
    <w:rsid w:val="001C0F34"/>
    <w:rsid w:val="001E51F8"/>
    <w:rsid w:val="001F47B2"/>
    <w:rsid w:val="001F5EE1"/>
    <w:rsid w:val="00214358"/>
    <w:rsid w:val="0023146A"/>
    <w:rsid w:val="00236A58"/>
    <w:rsid w:val="002509EE"/>
    <w:rsid w:val="00265D91"/>
    <w:rsid w:val="0026698D"/>
    <w:rsid w:val="00267BAD"/>
    <w:rsid w:val="00297959"/>
    <w:rsid w:val="002A1483"/>
    <w:rsid w:val="002A6498"/>
    <w:rsid w:val="002D2784"/>
    <w:rsid w:val="002D7132"/>
    <w:rsid w:val="002E02D6"/>
    <w:rsid w:val="003006B2"/>
    <w:rsid w:val="00316796"/>
    <w:rsid w:val="003A6E03"/>
    <w:rsid w:val="003B5F75"/>
    <w:rsid w:val="003C37BE"/>
    <w:rsid w:val="003D7F02"/>
    <w:rsid w:val="003E6AFF"/>
    <w:rsid w:val="00412D5A"/>
    <w:rsid w:val="0045543D"/>
    <w:rsid w:val="00476000"/>
    <w:rsid w:val="004A1FF5"/>
    <w:rsid w:val="004A4C7A"/>
    <w:rsid w:val="004B2C94"/>
    <w:rsid w:val="004C1386"/>
    <w:rsid w:val="004D1091"/>
    <w:rsid w:val="004D16C1"/>
    <w:rsid w:val="004F3765"/>
    <w:rsid w:val="005013A6"/>
    <w:rsid w:val="00503F1C"/>
    <w:rsid w:val="00555EBB"/>
    <w:rsid w:val="00557A3D"/>
    <w:rsid w:val="005677BE"/>
    <w:rsid w:val="00582BA5"/>
    <w:rsid w:val="00586A6B"/>
    <w:rsid w:val="00593334"/>
    <w:rsid w:val="005C6B5E"/>
    <w:rsid w:val="005F7683"/>
    <w:rsid w:val="00604371"/>
    <w:rsid w:val="0060620A"/>
    <w:rsid w:val="006241AF"/>
    <w:rsid w:val="006351F9"/>
    <w:rsid w:val="00645FF0"/>
    <w:rsid w:val="006579DE"/>
    <w:rsid w:val="006847B8"/>
    <w:rsid w:val="00685464"/>
    <w:rsid w:val="00693E11"/>
    <w:rsid w:val="006B4B34"/>
    <w:rsid w:val="006C72F5"/>
    <w:rsid w:val="006E4B91"/>
    <w:rsid w:val="006F07B4"/>
    <w:rsid w:val="006F14A4"/>
    <w:rsid w:val="006F7AD8"/>
    <w:rsid w:val="0073487B"/>
    <w:rsid w:val="00742208"/>
    <w:rsid w:val="00744331"/>
    <w:rsid w:val="00755609"/>
    <w:rsid w:val="00756F47"/>
    <w:rsid w:val="00760B9F"/>
    <w:rsid w:val="0079237F"/>
    <w:rsid w:val="007A09CB"/>
    <w:rsid w:val="007C6B8A"/>
    <w:rsid w:val="007D0995"/>
    <w:rsid w:val="007F42E5"/>
    <w:rsid w:val="008014D6"/>
    <w:rsid w:val="008039BB"/>
    <w:rsid w:val="008113A5"/>
    <w:rsid w:val="00832D24"/>
    <w:rsid w:val="00845C7D"/>
    <w:rsid w:val="008465D0"/>
    <w:rsid w:val="00862E06"/>
    <w:rsid w:val="00866ECB"/>
    <w:rsid w:val="00883BC9"/>
    <w:rsid w:val="0089145B"/>
    <w:rsid w:val="008B1448"/>
    <w:rsid w:val="008D12A3"/>
    <w:rsid w:val="009511F7"/>
    <w:rsid w:val="00973930"/>
    <w:rsid w:val="00985E1D"/>
    <w:rsid w:val="009978D9"/>
    <w:rsid w:val="009C2F35"/>
    <w:rsid w:val="009C4A0D"/>
    <w:rsid w:val="009D32AD"/>
    <w:rsid w:val="009D773B"/>
    <w:rsid w:val="009F49C5"/>
    <w:rsid w:val="00A70ADC"/>
    <w:rsid w:val="00AA26D0"/>
    <w:rsid w:val="00AD0D2E"/>
    <w:rsid w:val="00AD3EBB"/>
    <w:rsid w:val="00AD6392"/>
    <w:rsid w:val="00AE2E32"/>
    <w:rsid w:val="00AF327C"/>
    <w:rsid w:val="00B0047A"/>
    <w:rsid w:val="00B13730"/>
    <w:rsid w:val="00B350F3"/>
    <w:rsid w:val="00B36C3D"/>
    <w:rsid w:val="00B75882"/>
    <w:rsid w:val="00B84EFE"/>
    <w:rsid w:val="00B9187F"/>
    <w:rsid w:val="00BB1D26"/>
    <w:rsid w:val="00BB5595"/>
    <w:rsid w:val="00BF1CD1"/>
    <w:rsid w:val="00C30ECE"/>
    <w:rsid w:val="00C35B2E"/>
    <w:rsid w:val="00C71736"/>
    <w:rsid w:val="00C83AB7"/>
    <w:rsid w:val="00C94938"/>
    <w:rsid w:val="00CA195D"/>
    <w:rsid w:val="00CA5333"/>
    <w:rsid w:val="00CC138B"/>
    <w:rsid w:val="00CC5F97"/>
    <w:rsid w:val="00CD0BAC"/>
    <w:rsid w:val="00CF42E7"/>
    <w:rsid w:val="00D058E7"/>
    <w:rsid w:val="00D06B87"/>
    <w:rsid w:val="00D33524"/>
    <w:rsid w:val="00D35869"/>
    <w:rsid w:val="00D471E6"/>
    <w:rsid w:val="00D54D6E"/>
    <w:rsid w:val="00DA6D94"/>
    <w:rsid w:val="00DC0D28"/>
    <w:rsid w:val="00DC1457"/>
    <w:rsid w:val="00E14341"/>
    <w:rsid w:val="00E20B3D"/>
    <w:rsid w:val="00E30FB4"/>
    <w:rsid w:val="00E35C6B"/>
    <w:rsid w:val="00E57C66"/>
    <w:rsid w:val="00E83B27"/>
    <w:rsid w:val="00E86721"/>
    <w:rsid w:val="00E96E48"/>
    <w:rsid w:val="00EB132A"/>
    <w:rsid w:val="00EC6131"/>
    <w:rsid w:val="00EC707D"/>
    <w:rsid w:val="00ED7609"/>
    <w:rsid w:val="00EE0410"/>
    <w:rsid w:val="00EE11E3"/>
    <w:rsid w:val="00F0689E"/>
    <w:rsid w:val="00F41136"/>
    <w:rsid w:val="00F44E53"/>
    <w:rsid w:val="00F5136B"/>
    <w:rsid w:val="00F55788"/>
    <w:rsid w:val="00F564A4"/>
    <w:rsid w:val="00F71147"/>
    <w:rsid w:val="00F8248C"/>
    <w:rsid w:val="00F87017"/>
    <w:rsid w:val="00F8739C"/>
    <w:rsid w:val="00F922E9"/>
    <w:rsid w:val="00FA7FA4"/>
    <w:rsid w:val="00FB1D84"/>
    <w:rsid w:val="00FC6803"/>
    <w:rsid w:val="00FD249B"/>
    <w:rsid w:val="00FD34ED"/>
    <w:rsid w:val="00FD5B6B"/>
    <w:rsid w:val="00FE351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9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3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6F07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F07B4"/>
  </w:style>
  <w:style w:type="paragraph" w:styleId="af">
    <w:name w:val="Title"/>
    <w:basedOn w:val="a"/>
    <w:link w:val="af0"/>
    <w:qFormat/>
    <w:rsid w:val="0045543D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45543D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D03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08A9-592F-4889-AF4E-789BB594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 Сергеевна</cp:lastModifiedBy>
  <cp:revision>4</cp:revision>
  <dcterms:created xsi:type="dcterms:W3CDTF">2019-10-20T08:01:00Z</dcterms:created>
  <dcterms:modified xsi:type="dcterms:W3CDTF">2019-10-20T08:15:00Z</dcterms:modified>
</cp:coreProperties>
</file>