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высшего образования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«Оренбургский государственный медицинский университет»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Министерства здравоохранения Российской Федерации</w:t>
      </w: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jc w:val="center"/>
        <w:rPr>
          <w:b/>
        </w:rPr>
      </w:pPr>
    </w:p>
    <w:p w:rsidR="00B26757" w:rsidRDefault="00734CB8" w:rsidP="003E7CE3">
      <w:pPr>
        <w:tabs>
          <w:tab w:val="left" w:pos="142"/>
        </w:tabs>
        <w:jc w:val="center"/>
        <w:rPr>
          <w:b/>
          <w:sz w:val="28"/>
          <w:szCs w:val="28"/>
        </w:rPr>
      </w:pPr>
      <w:r w:rsidRPr="003E7CE3">
        <w:rPr>
          <w:b/>
          <w:sz w:val="28"/>
          <w:szCs w:val="28"/>
        </w:rPr>
        <w:t xml:space="preserve">МЕТОДИЧЕСКИЕ </w:t>
      </w:r>
      <w:r w:rsidR="003C1E5D">
        <w:rPr>
          <w:b/>
          <w:sz w:val="28"/>
          <w:szCs w:val="28"/>
        </w:rPr>
        <w:t>УКАЗАНИЯ</w:t>
      </w:r>
    </w:p>
    <w:p w:rsidR="00734CB8" w:rsidRDefault="003C1E5D" w:rsidP="003E7CE3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САМОСТОЯТЕЛЬНОЙ РАБОТЫ </w:t>
      </w:r>
      <w:r w:rsidR="00B26757">
        <w:rPr>
          <w:b/>
          <w:sz w:val="28"/>
          <w:szCs w:val="28"/>
        </w:rPr>
        <w:t>ОБУЧАЮЩИХСЯ</w:t>
      </w:r>
    </w:p>
    <w:p w:rsidR="00B26757" w:rsidRDefault="00B26757" w:rsidP="003E7CE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B26757" w:rsidRDefault="00B26757" w:rsidP="003E7CE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B26757" w:rsidRPr="003E7CE3" w:rsidRDefault="00B26757" w:rsidP="003E7CE3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ДИСЦИПЛИНА</w:t>
      </w:r>
    </w:p>
    <w:p w:rsidR="002311F9" w:rsidRPr="00B26757" w:rsidRDefault="003C1E5D" w:rsidP="003E7CE3">
      <w:pPr>
        <w:tabs>
          <w:tab w:val="left" w:pos="142"/>
        </w:tabs>
        <w:jc w:val="center"/>
        <w:rPr>
          <w:b/>
          <w:caps/>
          <w:sz w:val="28"/>
          <w:szCs w:val="28"/>
          <w:u w:val="single"/>
        </w:rPr>
      </w:pPr>
      <w:r w:rsidRPr="00B26757">
        <w:rPr>
          <w:b/>
          <w:caps/>
          <w:sz w:val="28"/>
          <w:szCs w:val="28"/>
          <w:u w:val="single"/>
        </w:rPr>
        <w:t xml:space="preserve">подготовка к сдаче и сдача </w:t>
      </w:r>
    </w:p>
    <w:p w:rsidR="003C1E5D" w:rsidRPr="00B26757" w:rsidRDefault="003C1E5D" w:rsidP="003E7CE3">
      <w:pPr>
        <w:tabs>
          <w:tab w:val="left" w:pos="142"/>
        </w:tabs>
        <w:jc w:val="center"/>
        <w:rPr>
          <w:b/>
          <w:caps/>
          <w:sz w:val="28"/>
          <w:szCs w:val="28"/>
          <w:u w:val="single"/>
        </w:rPr>
      </w:pPr>
      <w:r w:rsidRPr="00B26757">
        <w:rPr>
          <w:b/>
          <w:caps/>
          <w:sz w:val="28"/>
          <w:szCs w:val="28"/>
          <w:u w:val="single"/>
        </w:rPr>
        <w:t>ГОСУДАРСТВЕННОГО ЭКЗАМЕНА</w:t>
      </w:r>
    </w:p>
    <w:p w:rsidR="00B26757" w:rsidRDefault="00B26757" w:rsidP="003E7CE3">
      <w:pPr>
        <w:tabs>
          <w:tab w:val="left" w:pos="142"/>
        </w:tabs>
        <w:jc w:val="center"/>
        <w:rPr>
          <w:sz w:val="28"/>
          <w:szCs w:val="28"/>
        </w:rPr>
      </w:pPr>
    </w:p>
    <w:p w:rsidR="00D45F2D" w:rsidRPr="006C717C" w:rsidRDefault="00D45F2D" w:rsidP="00D45F2D">
      <w:pPr>
        <w:jc w:val="center"/>
        <w:rPr>
          <w:color w:val="000000"/>
          <w:sz w:val="28"/>
          <w:szCs w:val="28"/>
        </w:rPr>
      </w:pPr>
      <w:bookmarkStart w:id="0" w:name="_Hlk21960187"/>
      <w:r w:rsidRPr="006C717C">
        <w:rPr>
          <w:color w:val="000000"/>
          <w:sz w:val="28"/>
          <w:szCs w:val="28"/>
        </w:rPr>
        <w:t>по направлению подготовки</w:t>
      </w:r>
    </w:p>
    <w:p w:rsidR="00D45F2D" w:rsidRPr="006C717C" w:rsidRDefault="00D45F2D" w:rsidP="00D45F2D">
      <w:pPr>
        <w:jc w:val="center"/>
        <w:rPr>
          <w:i/>
          <w:color w:val="000000"/>
          <w:sz w:val="28"/>
          <w:szCs w:val="28"/>
        </w:rPr>
      </w:pPr>
    </w:p>
    <w:p w:rsidR="00D45F2D" w:rsidRPr="006C717C" w:rsidRDefault="00D45F2D" w:rsidP="00D45F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17C">
        <w:rPr>
          <w:sz w:val="28"/>
          <w:szCs w:val="28"/>
        </w:rPr>
        <w:t>06.06.01 Биологические науки</w:t>
      </w:r>
    </w:p>
    <w:p w:rsidR="00D45F2D" w:rsidRPr="006C717C" w:rsidRDefault="00D45F2D" w:rsidP="00D45F2D">
      <w:pPr>
        <w:ind w:firstLine="567"/>
        <w:jc w:val="center"/>
        <w:rPr>
          <w:i/>
          <w:sz w:val="28"/>
          <w:szCs w:val="28"/>
        </w:rPr>
      </w:pPr>
      <w:r w:rsidRPr="006C717C">
        <w:rPr>
          <w:i/>
          <w:sz w:val="28"/>
          <w:szCs w:val="28"/>
        </w:rPr>
        <w:t>направленность (профиль)</w:t>
      </w:r>
    </w:p>
    <w:p w:rsidR="00D45F2D" w:rsidRPr="006C717C" w:rsidRDefault="00D45F2D" w:rsidP="00D45F2D">
      <w:pPr>
        <w:ind w:firstLine="567"/>
        <w:jc w:val="center"/>
        <w:rPr>
          <w:i/>
          <w:sz w:val="28"/>
          <w:szCs w:val="28"/>
        </w:rPr>
      </w:pPr>
      <w:r w:rsidRPr="006C717C">
        <w:rPr>
          <w:i/>
          <w:sz w:val="28"/>
          <w:szCs w:val="28"/>
        </w:rPr>
        <w:t>Микробиология</w:t>
      </w:r>
    </w:p>
    <w:p w:rsidR="00D45F2D" w:rsidRPr="006C717C" w:rsidRDefault="00D45F2D" w:rsidP="00D45F2D">
      <w:pPr>
        <w:rPr>
          <w:i/>
          <w:color w:val="000000"/>
          <w:sz w:val="28"/>
          <w:szCs w:val="28"/>
        </w:rPr>
      </w:pPr>
    </w:p>
    <w:p w:rsidR="00D45F2D" w:rsidRPr="006C717C" w:rsidRDefault="00D45F2D" w:rsidP="00D45F2D">
      <w:pPr>
        <w:rPr>
          <w:b/>
          <w:color w:val="000000"/>
          <w:sz w:val="28"/>
          <w:szCs w:val="28"/>
        </w:rPr>
      </w:pPr>
    </w:p>
    <w:p w:rsidR="00D45F2D" w:rsidRPr="006C717C" w:rsidRDefault="00D45F2D" w:rsidP="00D45F2D">
      <w:pPr>
        <w:rPr>
          <w:b/>
          <w:color w:val="000000"/>
          <w:sz w:val="28"/>
          <w:szCs w:val="28"/>
        </w:rPr>
      </w:pPr>
    </w:p>
    <w:p w:rsidR="00D45F2D" w:rsidRPr="006C717C" w:rsidRDefault="00D45F2D" w:rsidP="00D45F2D">
      <w:pPr>
        <w:rPr>
          <w:b/>
          <w:color w:val="000000"/>
          <w:sz w:val="28"/>
          <w:szCs w:val="28"/>
        </w:rPr>
      </w:pPr>
    </w:p>
    <w:bookmarkEnd w:id="0"/>
    <w:p w:rsidR="000B1EE7" w:rsidRDefault="000B1EE7" w:rsidP="000B1E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sz w:val="28"/>
          <w:szCs w:val="28"/>
        </w:rPr>
        <w:t>06.06.01 Биологические науки</w:t>
      </w:r>
      <w:r>
        <w:rPr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</w:t>
      </w:r>
    </w:p>
    <w:p w:rsidR="000B1EE7" w:rsidRDefault="000B1EE7" w:rsidP="000B1E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11от 30 июня 2017</w:t>
      </w:r>
    </w:p>
    <w:p w:rsidR="00734CB8" w:rsidRPr="00B26757" w:rsidRDefault="00734CB8" w:rsidP="00242033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Pr="003E7CE3" w:rsidRDefault="00734CB8" w:rsidP="003E7CE3">
      <w:pPr>
        <w:tabs>
          <w:tab w:val="left" w:pos="142"/>
        </w:tabs>
        <w:ind w:firstLine="709"/>
        <w:rPr>
          <w:b/>
        </w:rPr>
      </w:pPr>
    </w:p>
    <w:p w:rsidR="00734CB8" w:rsidRDefault="00D45F2D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34CB8" w:rsidRPr="003E7CE3">
        <w:rPr>
          <w:sz w:val="28"/>
          <w:szCs w:val="28"/>
        </w:rPr>
        <w:t>ренбург</w:t>
      </w:r>
    </w:p>
    <w:p w:rsidR="000B1EE7" w:rsidRDefault="000B1EE7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  <w:bookmarkStart w:id="1" w:name="_GoBack"/>
      <w:bookmarkEnd w:id="1"/>
    </w:p>
    <w:p w:rsidR="000B1EE7" w:rsidRDefault="000B1EE7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0B1EE7" w:rsidRPr="003E7CE3" w:rsidRDefault="000B1EE7" w:rsidP="003E7CE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8137F1" w:rsidRPr="008137F1" w:rsidRDefault="008137F1" w:rsidP="008137F1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0"/>
        <w:rPr>
          <w:sz w:val="28"/>
          <w:szCs w:val="28"/>
        </w:rPr>
      </w:pPr>
      <w:bookmarkStart w:id="2" w:name="bookmark2"/>
      <w:r>
        <w:rPr>
          <w:b w:val="0"/>
          <w:sz w:val="28"/>
          <w:szCs w:val="28"/>
        </w:rPr>
        <w:lastRenderedPageBreak/>
        <w:t>1</w:t>
      </w:r>
      <w:r w:rsidRPr="008137F1">
        <w:rPr>
          <w:sz w:val="28"/>
          <w:szCs w:val="28"/>
        </w:rPr>
        <w:t>. Основные положения</w:t>
      </w:r>
    </w:p>
    <w:p w:rsidR="00D45F2D" w:rsidRPr="006C717C" w:rsidRDefault="00265339" w:rsidP="00D45F2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E7CE3">
        <w:rPr>
          <w:sz w:val="28"/>
          <w:szCs w:val="28"/>
        </w:rPr>
        <w:t>Направления подготовки</w:t>
      </w:r>
      <w:r w:rsidRPr="003E7CE3">
        <w:rPr>
          <w:rStyle w:val="13"/>
          <w:sz w:val="28"/>
          <w:szCs w:val="28"/>
        </w:rPr>
        <w:t xml:space="preserve">: </w:t>
      </w:r>
      <w:r w:rsidR="00D45F2D" w:rsidRPr="006C717C">
        <w:rPr>
          <w:sz w:val="28"/>
          <w:szCs w:val="28"/>
        </w:rPr>
        <w:t>06.06.01 Биологические науки</w:t>
      </w:r>
    </w:p>
    <w:p w:rsidR="00265339" w:rsidRPr="003E7CE3" w:rsidRDefault="00265339" w:rsidP="00D45F2D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709"/>
        <w:jc w:val="left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Профиль подготовки</w:t>
      </w:r>
      <w:r w:rsidRPr="003E7CE3">
        <w:rPr>
          <w:rStyle w:val="13"/>
          <w:b w:val="0"/>
          <w:bCs w:val="0"/>
          <w:sz w:val="28"/>
          <w:szCs w:val="28"/>
        </w:rPr>
        <w:t>:</w:t>
      </w:r>
      <w:r w:rsidR="00861A5B">
        <w:rPr>
          <w:rStyle w:val="13"/>
          <w:b w:val="0"/>
          <w:bCs w:val="0"/>
          <w:sz w:val="28"/>
          <w:szCs w:val="28"/>
        </w:rPr>
        <w:t xml:space="preserve"> </w:t>
      </w:r>
      <w:r w:rsidR="00D45F2D" w:rsidRPr="00D45F2D">
        <w:rPr>
          <w:rFonts w:eastAsia="Times New Roman"/>
          <w:b w:val="0"/>
          <w:sz w:val="28"/>
          <w:szCs w:val="28"/>
          <w:lang w:eastAsia="ru-RU"/>
        </w:rPr>
        <w:t>Микробиология</w:t>
      </w:r>
      <w:r w:rsidRPr="00D45F2D">
        <w:rPr>
          <w:b w:val="0"/>
          <w:sz w:val="28"/>
          <w:szCs w:val="28"/>
        </w:rPr>
        <w:tab/>
      </w:r>
    </w:p>
    <w:p w:rsidR="00265339" w:rsidRPr="003E7CE3" w:rsidRDefault="00265339" w:rsidP="00D45F2D">
      <w:pPr>
        <w:pStyle w:val="11"/>
        <w:keepNext/>
        <w:keepLines/>
        <w:shd w:val="clear" w:color="auto" w:fill="auto"/>
        <w:tabs>
          <w:tab w:val="left" w:pos="142"/>
          <w:tab w:val="left" w:pos="10065"/>
        </w:tabs>
        <w:spacing w:after="0" w:line="360" w:lineRule="auto"/>
        <w:ind w:right="30" w:firstLine="709"/>
        <w:jc w:val="both"/>
        <w:rPr>
          <w:b w:val="0"/>
          <w:sz w:val="28"/>
          <w:szCs w:val="28"/>
        </w:rPr>
      </w:pPr>
      <w:r w:rsidRPr="003E7CE3">
        <w:rPr>
          <w:b w:val="0"/>
          <w:sz w:val="28"/>
          <w:szCs w:val="28"/>
        </w:rPr>
        <w:t>Квалификация (степень</w:t>
      </w:r>
      <w:bookmarkEnd w:id="2"/>
      <w:r w:rsidRPr="003E7CE3">
        <w:rPr>
          <w:b w:val="0"/>
          <w:sz w:val="28"/>
          <w:szCs w:val="28"/>
        </w:rPr>
        <w:t xml:space="preserve">) - Исследователь. Преподаватель-исследователь </w:t>
      </w:r>
    </w:p>
    <w:p w:rsidR="00265339" w:rsidRPr="003E7CE3" w:rsidRDefault="00265339" w:rsidP="00D45F2D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right="1160" w:firstLine="0"/>
        <w:jc w:val="left"/>
        <w:rPr>
          <w:b w:val="0"/>
          <w:sz w:val="28"/>
          <w:szCs w:val="28"/>
        </w:rPr>
      </w:pPr>
      <w:r w:rsidRPr="003E7CE3">
        <w:rPr>
          <w:rStyle w:val="ab"/>
          <w:sz w:val="28"/>
          <w:szCs w:val="28"/>
        </w:rPr>
        <w:t xml:space="preserve">Форма </w:t>
      </w:r>
      <w:proofErr w:type="gramStart"/>
      <w:r w:rsidRPr="003E7CE3">
        <w:rPr>
          <w:rStyle w:val="ab"/>
          <w:sz w:val="28"/>
          <w:szCs w:val="28"/>
        </w:rPr>
        <w:t>обучения</w:t>
      </w:r>
      <w:r w:rsidRPr="003E7CE3">
        <w:rPr>
          <w:b w:val="0"/>
          <w:sz w:val="28"/>
          <w:szCs w:val="28"/>
        </w:rPr>
        <w:t xml:space="preserve">  заочная</w:t>
      </w:r>
      <w:proofErr w:type="gramEnd"/>
      <w:r w:rsidRPr="003E7CE3">
        <w:rPr>
          <w:b w:val="0"/>
          <w:sz w:val="28"/>
          <w:szCs w:val="28"/>
        </w:rPr>
        <w:t xml:space="preserve"> </w:t>
      </w:r>
    </w:p>
    <w:p w:rsidR="00265339" w:rsidRPr="003E7CE3" w:rsidRDefault="00265339" w:rsidP="00861A5B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ФГОС ВО (уровень подготовки кадров высшей квалификации) и ч.3 «Порядка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 (утв. приказом Министерства образования и науки РФ от 19 ноября 2013 г. № 1259) Государственная итоговая аттестация, далее (ГИА) аспиранта является обязательной и осуществляется после освоения образовательной программы в полном объеме. Программа ГИА составлена на основании: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103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Положения «О порядке проведения государственной итоговой аттестации по образовательным программам высшего образования - программам подготовки научно- педагогических кадров в аспирантуре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 (Приказ </w:t>
      </w:r>
      <w:proofErr w:type="spellStart"/>
      <w:r w:rsidRPr="003E7CE3">
        <w:rPr>
          <w:sz w:val="28"/>
          <w:szCs w:val="28"/>
        </w:rPr>
        <w:t>ОрГМУ</w:t>
      </w:r>
      <w:proofErr w:type="spellEnd"/>
      <w:r w:rsidRPr="003E7CE3">
        <w:rPr>
          <w:sz w:val="28"/>
          <w:szCs w:val="28"/>
        </w:rPr>
        <w:t xml:space="preserve"> № 911 от 30.05.2016 года);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26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Федерального государственного образовательного стандарта высшего образования по направлениям подготовки (утвержденного приказом Министерства образования и науки Российской Федерации от 30 июня 2014 г. № 871 (с изменениями от 30.04.2015, приказ № 464 Министерства образования и науки РФ);</w:t>
      </w:r>
    </w:p>
    <w:p w:rsidR="00265339" w:rsidRPr="003E7CE3" w:rsidRDefault="00265339" w:rsidP="003E7CE3">
      <w:pPr>
        <w:pStyle w:val="aa"/>
        <w:numPr>
          <w:ilvl w:val="0"/>
          <w:numId w:val="3"/>
        </w:numPr>
        <w:shd w:val="clear" w:color="auto" w:fill="auto"/>
        <w:tabs>
          <w:tab w:val="left" w:pos="142"/>
          <w:tab w:val="left" w:pos="95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 xml:space="preserve">Основным образовательным программам по направлению подготовки кадров высшей квалификации - программам подготовки научно-педагогических кадров в аспирантуре. Присваиваемая квалификация </w:t>
      </w:r>
      <w:r w:rsidRPr="003E7CE3">
        <w:rPr>
          <w:sz w:val="28"/>
          <w:szCs w:val="28"/>
        </w:rPr>
        <w:lastRenderedPageBreak/>
        <w:t>(степень): Исследователь. Преподаватель - исследователь, утвержденных ректором;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0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В соответствии с учебным планом подготовки аспирантов по направлениям подготовки (уровень подготовки кадров высшей квалификации).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Целью государственной итоговой аттестации является установление соответствия результатов освоения обучающимися образовательных программ, разработанных в Оренбургском государственном медицинском университете, требованиям Федерального государственного образовательного стандарта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1157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Государственная итоговая аттестация по образовательной программе подготовки кадров высшей квалификации по направлениям подготовки проводится в форме: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а)</w:t>
      </w:r>
      <w:r w:rsidRPr="003E7CE3">
        <w:rPr>
          <w:sz w:val="28"/>
          <w:szCs w:val="28"/>
        </w:rPr>
        <w:tab/>
        <w:t>государственного экзамена;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  <w:tab w:val="left" w:pos="9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б)</w:t>
      </w:r>
      <w:r w:rsidRPr="003E7CE3">
        <w:rPr>
          <w:sz w:val="28"/>
          <w:szCs w:val="28"/>
        </w:rPr>
        <w:tab/>
        <w:t>научного доклада об основных результатах подготовленной научно-квалификационной работы (диссертации).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Государственные аттестационные испытания предназначены для оценки сформированности универсальных, общепрофессиональных и профессиональных компетенций выпускника аспирантуры, определяющих его подготовленность к решению профессиональных задач, установленных федеральным государственным образовательным стандартом.</w:t>
      </w:r>
    </w:p>
    <w:p w:rsidR="00265339" w:rsidRPr="003E7CE3" w:rsidRDefault="00E3098F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аттестационные испытания</w:t>
      </w:r>
      <w:r w:rsidR="00265339" w:rsidRPr="003E7CE3">
        <w:rPr>
          <w:sz w:val="28"/>
          <w:szCs w:val="28"/>
        </w:rPr>
        <w:t>, входящие в состав государственной итоговой аттестации аспиранта, соответствуют основной образовательной программе по направлению подготовки научно-педагогических кадров в аспирантуре, которую он освоил за время обучения. К государственной итоговой аттестации допускается аспирант,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высшего образования.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 xml:space="preserve">В таблице 1 представлены компетенции, формирование которых проверяется в ходе государственной </w:t>
      </w:r>
      <w:r w:rsidR="009D41ED" w:rsidRPr="003E7CE3">
        <w:rPr>
          <w:sz w:val="28"/>
          <w:szCs w:val="28"/>
        </w:rPr>
        <w:t xml:space="preserve">итоговой </w:t>
      </w:r>
      <w:r w:rsidRPr="003E7CE3">
        <w:rPr>
          <w:sz w:val="28"/>
          <w:szCs w:val="28"/>
        </w:rPr>
        <w:t>аттестации аспиранта (согласно ФГОС ВО) (таблица 1):</w:t>
      </w:r>
    </w:p>
    <w:p w:rsidR="00265339" w:rsidRPr="008137F1" w:rsidRDefault="00265339" w:rsidP="003E7CE3">
      <w:pPr>
        <w:tabs>
          <w:tab w:val="left" w:pos="142"/>
        </w:tabs>
        <w:ind w:firstLine="709"/>
        <w:jc w:val="right"/>
        <w:rPr>
          <w:b/>
        </w:rPr>
      </w:pPr>
      <w:r w:rsidRPr="008137F1">
        <w:rPr>
          <w:b/>
        </w:rPr>
        <w:t>Таблица 1</w:t>
      </w:r>
    </w:p>
    <w:p w:rsidR="00265339" w:rsidRPr="00E3098F" w:rsidRDefault="00265339" w:rsidP="00E3098F">
      <w:pPr>
        <w:tabs>
          <w:tab w:val="left" w:pos="142"/>
        </w:tabs>
        <w:jc w:val="center"/>
        <w:rPr>
          <w:b/>
          <w:sz w:val="28"/>
          <w:szCs w:val="28"/>
        </w:rPr>
      </w:pPr>
      <w:r w:rsidRPr="00E3098F">
        <w:rPr>
          <w:b/>
          <w:sz w:val="28"/>
          <w:szCs w:val="28"/>
        </w:rPr>
        <w:t xml:space="preserve">Компетенции, формирование которых проверяется в ходе </w:t>
      </w:r>
    </w:p>
    <w:p w:rsidR="00265339" w:rsidRPr="003E7CE3" w:rsidRDefault="00265339" w:rsidP="00E3098F">
      <w:pPr>
        <w:tabs>
          <w:tab w:val="left" w:pos="142"/>
        </w:tabs>
        <w:jc w:val="center"/>
        <w:rPr>
          <w:b/>
        </w:rPr>
      </w:pPr>
      <w:r w:rsidRPr="00E3098F">
        <w:rPr>
          <w:b/>
          <w:sz w:val="28"/>
          <w:szCs w:val="28"/>
        </w:rPr>
        <w:t>итоговой государственной аттестации аспиранта</w:t>
      </w:r>
    </w:p>
    <w:p w:rsidR="00265339" w:rsidRPr="003E7CE3" w:rsidRDefault="00265339" w:rsidP="003E7CE3">
      <w:pPr>
        <w:tabs>
          <w:tab w:val="left" w:pos="142"/>
        </w:tabs>
        <w:ind w:firstLine="709"/>
        <w:jc w:val="center"/>
        <w:rPr>
          <w:b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0"/>
        <w:gridCol w:w="1185"/>
        <w:gridCol w:w="1428"/>
      </w:tblGrid>
      <w:tr w:rsidR="004260A6" w:rsidRPr="003E7CE3" w:rsidTr="00CC64B8">
        <w:trPr>
          <w:trHeight w:val="773"/>
          <w:jc w:val="center"/>
        </w:trPr>
        <w:tc>
          <w:tcPr>
            <w:tcW w:w="6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bookmarkStart w:id="3" w:name="bookmark6"/>
            <w:r w:rsidRPr="003E7CE3">
              <w:t>Наименование компетенции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51"/>
              <w:jc w:val="center"/>
            </w:pPr>
            <w:r w:rsidRPr="003E7CE3">
              <w:t>Вид государственного испытания, в ходе которого проверяется сформированность компетенции</w:t>
            </w:r>
          </w:p>
        </w:tc>
      </w:tr>
      <w:tr w:rsidR="004260A6" w:rsidRPr="003E7CE3" w:rsidTr="00CC64B8">
        <w:trPr>
          <w:trHeight w:val="518"/>
          <w:jc w:val="center"/>
        </w:trPr>
        <w:tc>
          <w:tcPr>
            <w:tcW w:w="6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51"/>
              <w:jc w:val="center"/>
            </w:pPr>
            <w:r w:rsidRPr="003E7CE3">
              <w:t>Государственный 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51"/>
              <w:jc w:val="center"/>
            </w:pPr>
            <w:r w:rsidRPr="003E7CE3">
              <w:t>Представление НКР</w:t>
            </w:r>
          </w:p>
        </w:tc>
      </w:tr>
      <w:tr w:rsidR="004260A6" w:rsidRPr="003E7CE3" w:rsidTr="00CC64B8">
        <w:trPr>
          <w:trHeight w:val="562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both"/>
            </w:pPr>
            <w:r w:rsidRPr="003E7CE3">
              <w:t>УК-5 способностью следовать этическим нормам в профессиональной деятельности;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>
              <w:t>-</w:t>
            </w:r>
          </w:p>
        </w:tc>
      </w:tr>
      <w:tr w:rsidR="004260A6" w:rsidRPr="003E7CE3" w:rsidTr="00CC64B8">
        <w:trPr>
          <w:trHeight w:val="719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ОПК-1 способностью и готовностью к организации проведения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  <w:tr w:rsidR="004260A6" w:rsidRPr="003E7CE3" w:rsidTr="00CC64B8">
        <w:trPr>
          <w:trHeight w:val="835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both"/>
            </w:pPr>
            <w:r w:rsidRPr="003E7CE3">
              <w:t>ОПК-2</w:t>
            </w:r>
            <w:r w:rsidRPr="003E7CE3">
              <w:tab/>
              <w:t>способностью и готовностью к проведению фундаментальных научных исследований в области биологии и медицины;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</w:pPr>
            <w:r>
              <w:t>-</w:t>
            </w:r>
            <w:r w:rsidRPr="003E7CE3">
              <w:tab/>
            </w:r>
          </w:p>
        </w:tc>
      </w:tr>
      <w:tr w:rsidR="004260A6" w:rsidRPr="003E7CE3" w:rsidTr="00CC64B8">
        <w:trPr>
          <w:trHeight w:val="1131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ПК-1</w:t>
            </w:r>
            <w:r w:rsidRPr="003E7CE3">
              <w:tab/>
            </w:r>
            <w:r>
              <w:t xml:space="preserve">способность и готовность выполнять </w:t>
            </w:r>
            <w:proofErr w:type="gramStart"/>
            <w:r>
              <w:t>объективное  исследования</w:t>
            </w:r>
            <w:proofErr w:type="gramEnd"/>
            <w:r>
              <w:t xml:space="preserve"> для оценки состояния пациентов, его тяжести при наиболее распространенных гинекологических патологических состояниях и осложнённой беременности и родов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>
              <w:t>-</w:t>
            </w:r>
          </w:p>
        </w:tc>
      </w:tr>
      <w:tr w:rsidR="004260A6" w:rsidRPr="003E7CE3" w:rsidTr="00CC64B8">
        <w:trPr>
          <w:trHeight w:val="546"/>
          <w:jc w:val="center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right="91" w:firstLine="709"/>
              <w:jc w:val="both"/>
            </w:pPr>
            <w:r w:rsidRPr="003E7CE3">
              <w:t>ПК-3</w:t>
            </w:r>
            <w:r w:rsidRPr="003E7CE3">
              <w:tab/>
            </w:r>
            <w:r w:rsidRPr="008E5067">
      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</w:pPr>
            <w:r w:rsidRPr="003E7CE3">
              <w:t>+</w:t>
            </w:r>
            <w:r w:rsidRPr="003E7CE3">
              <w:tab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0A6" w:rsidRPr="003E7CE3" w:rsidRDefault="004260A6" w:rsidP="00CC64B8">
            <w:pPr>
              <w:tabs>
                <w:tab w:val="left" w:pos="142"/>
              </w:tabs>
              <w:ind w:firstLine="709"/>
              <w:jc w:val="center"/>
            </w:pPr>
            <w:r w:rsidRPr="003E7CE3">
              <w:t>+</w:t>
            </w:r>
          </w:p>
        </w:tc>
      </w:tr>
    </w:tbl>
    <w:p w:rsidR="003E7CE3" w:rsidRPr="003E7CE3" w:rsidRDefault="003E7CE3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8137F1" w:rsidRDefault="007D6BDA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65339" w:rsidRPr="003E7CE3">
        <w:rPr>
          <w:sz w:val="28"/>
          <w:szCs w:val="28"/>
        </w:rPr>
        <w:t xml:space="preserve"> Перечень вопросов, выносимых для проверки </w:t>
      </w: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  <w:r w:rsidRPr="003E7CE3">
        <w:rPr>
          <w:sz w:val="28"/>
          <w:szCs w:val="28"/>
        </w:rPr>
        <w:t>на государственном экзамене</w:t>
      </w:r>
      <w:bookmarkEnd w:id="3"/>
    </w:p>
    <w:p w:rsidR="00BB7DD2" w:rsidRPr="002005EC" w:rsidRDefault="00BB7DD2" w:rsidP="0092670B">
      <w:pPr>
        <w:pStyle w:val="a3"/>
        <w:ind w:left="2880" w:firstLine="0"/>
        <w:rPr>
          <w:rFonts w:ascii="Times New Roman" w:hAnsi="Times New Roman"/>
          <w:sz w:val="28"/>
          <w:szCs w:val="28"/>
        </w:rPr>
      </w:pPr>
      <w:bookmarkStart w:id="4" w:name="bookmark9"/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История микробиологии. Открытие микроорганизмов. Значение работ Л. Пастера, Р. Коха, С.Н. Виноградского, Д.И. Ивановского, М. </w:t>
      </w:r>
      <w:proofErr w:type="spellStart"/>
      <w:r w:rsidRPr="00576821">
        <w:rPr>
          <w:sz w:val="28"/>
          <w:szCs w:val="28"/>
        </w:rPr>
        <w:t>Бейеринка</w:t>
      </w:r>
      <w:proofErr w:type="spellEnd"/>
      <w:r w:rsidRPr="00576821">
        <w:rPr>
          <w:sz w:val="28"/>
          <w:szCs w:val="28"/>
        </w:rPr>
        <w:t xml:space="preserve">, А. </w:t>
      </w:r>
      <w:proofErr w:type="spellStart"/>
      <w:r w:rsidRPr="00576821">
        <w:rPr>
          <w:sz w:val="28"/>
          <w:szCs w:val="28"/>
        </w:rPr>
        <w:t>Клюйвера</w:t>
      </w:r>
      <w:proofErr w:type="spellEnd"/>
      <w:r w:rsidRPr="00576821">
        <w:rPr>
          <w:sz w:val="28"/>
          <w:szCs w:val="28"/>
        </w:rPr>
        <w:t xml:space="preserve">, А. Флеминга.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Развитие отечественной микробиологии на современном этапе. Главные направления развития и задачи микробиологии. Основные методы микробиологических исследований.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Мир микроорганизмов, общие признаки и разнообразие. </w:t>
      </w: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эукариотные</w:t>
      </w:r>
      <w:proofErr w:type="spellEnd"/>
      <w:r w:rsidRPr="00576821">
        <w:rPr>
          <w:sz w:val="28"/>
          <w:szCs w:val="28"/>
        </w:rPr>
        <w:t xml:space="preserve"> микроорганизмы, сходство и основные различия. Характеристика отдельных групп бактерий, архей и </w:t>
      </w:r>
      <w:proofErr w:type="spellStart"/>
      <w:r w:rsidRPr="00576821">
        <w:rPr>
          <w:sz w:val="28"/>
          <w:szCs w:val="28"/>
        </w:rPr>
        <w:t>эукарий</w:t>
      </w:r>
      <w:proofErr w:type="spellEnd"/>
      <w:r w:rsidRPr="00576821">
        <w:rPr>
          <w:sz w:val="28"/>
          <w:szCs w:val="28"/>
        </w:rPr>
        <w:t>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Принципы классификации </w:t>
      </w:r>
      <w:proofErr w:type="spellStart"/>
      <w:r w:rsidRPr="00576821">
        <w:rPr>
          <w:sz w:val="28"/>
          <w:szCs w:val="28"/>
        </w:rPr>
        <w:t>прокариотных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эукариотных</w:t>
      </w:r>
      <w:proofErr w:type="spellEnd"/>
      <w:r w:rsidRPr="00576821">
        <w:rPr>
          <w:sz w:val="28"/>
          <w:szCs w:val="28"/>
        </w:rPr>
        <w:t xml:space="preserve"> микроорганизмов. Правила номенклатуры и идентификации.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классификации на основе определения последовательности 16S p РНК и ДНК-ДНК гибридизации. Применение нуклеиновых микрочипов для систематики микроорганизмов.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Одноклеточные, многоклеточные бактерии, размеры и морфология бактерий. Одноклеточные эукариоты.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Строение, химический состав и функции </w:t>
      </w:r>
      <w:proofErr w:type="spellStart"/>
      <w:r w:rsidRPr="00576821">
        <w:rPr>
          <w:sz w:val="28"/>
          <w:szCs w:val="28"/>
        </w:rPr>
        <w:t>компанентов</w:t>
      </w:r>
      <w:proofErr w:type="spellEnd"/>
      <w:r w:rsidRPr="00576821">
        <w:rPr>
          <w:sz w:val="28"/>
          <w:szCs w:val="28"/>
        </w:rPr>
        <w:t xml:space="preserve"> клеток разных морфологических групп эукариот, прокариот и архей.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Строение клеточных стенок </w:t>
      </w:r>
      <w:proofErr w:type="spellStart"/>
      <w:proofErr w:type="gramStart"/>
      <w:r w:rsidRPr="00576821">
        <w:rPr>
          <w:sz w:val="28"/>
          <w:szCs w:val="28"/>
        </w:rPr>
        <w:t>Грам</w:t>
      </w:r>
      <w:proofErr w:type="spellEnd"/>
      <w:r w:rsidRPr="00576821">
        <w:rPr>
          <w:sz w:val="28"/>
          <w:szCs w:val="28"/>
        </w:rPr>
        <w:t>- положительных</w:t>
      </w:r>
      <w:proofErr w:type="gram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Грам</w:t>
      </w:r>
      <w:proofErr w:type="spellEnd"/>
      <w:r w:rsidRPr="00576821">
        <w:rPr>
          <w:sz w:val="28"/>
          <w:szCs w:val="28"/>
        </w:rPr>
        <w:t>- отрицательных бактерий. Слизистые слои, S-слои, капсулы и чехлы.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L-формы. Жгутики и пили, расположение, организация, механизм действия. Движения скользящих форм. Реакции таксиса.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Клеточная мембрана и внутриклеточные мембранные структуры. Ядерный аппарат, рибосомы.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Газовые вакуоли, запасные вещества и другие внутриклеточные включения. Способы размножения, дифференцировка, эндоспоры и другие покоящиеся формы.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микроорганизмы. Особенности состава и организация клеток архей. Основные отличия от бактерий.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Эукариоты. Морфология дрожжей, </w:t>
      </w:r>
      <w:proofErr w:type="spellStart"/>
      <w:r w:rsidRPr="00576821">
        <w:rPr>
          <w:sz w:val="28"/>
          <w:szCs w:val="28"/>
        </w:rPr>
        <w:t>мицелиальных</w:t>
      </w:r>
      <w:proofErr w:type="spellEnd"/>
      <w:r w:rsidRPr="00576821">
        <w:rPr>
          <w:sz w:val="28"/>
          <w:szCs w:val="28"/>
        </w:rPr>
        <w:t xml:space="preserve"> грибов, микроформ водорослей, простейших. Химический состав и функции отдельных компонентов клетки. Циклы развития и размножение.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Микроскопические методы изучения микроорганизмов. Исследования живых и фиксированных объектов. Виды микроскопии.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Организация генетического аппарата эукариот и прокариот. Структура и функции.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>Наследственная и ненаследственная изменчивость, мутационная природа изменчивости. Частота мутантов и типы мутаций. Спонтанный и индуцированный мутагенезы.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ДНК и ее роль в функционировании живой клетки. Репликация ДНК. Генетический код и синтез белка.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Плазмиды, </w:t>
      </w:r>
      <w:proofErr w:type="spellStart"/>
      <w:r w:rsidRPr="00576821">
        <w:rPr>
          <w:sz w:val="28"/>
          <w:szCs w:val="28"/>
        </w:rPr>
        <w:t>транспозоны</w:t>
      </w:r>
      <w:proofErr w:type="spellEnd"/>
      <w:r w:rsidRPr="00576821">
        <w:rPr>
          <w:sz w:val="28"/>
          <w:szCs w:val="28"/>
        </w:rPr>
        <w:t xml:space="preserve">, использование вирусов и плазмид в генетической инженерии. Трансформация, трансдукция, конъюгация, рекомбинация и генетический анализ у фагов.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генотипирования и селекции микроорганизмов. Использование в народном хозяйстве и медицине. Получение промышленных штаммов культур.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Рекомбинация эукариот, половой и парасексуальный процессы, цитоплазматическая наследственность.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Генетические методы исследования микроорганизмов. Полимеразная цепная реакция и ее применение в микробиологической практике.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Методы генотипирования и селекции микроорганизмов. Использование в народном хозяйстве и медицине. Получение промышленных штаммов культур.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Популяционная изменчивость, селекция различных мутантов. Применение мутантов микроорганизмов.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Ферменты микроорганизмов, имеющие практическое значение. Методы получения.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>Использование микроорганизмов для получения пищевых и кормовых продуктов, химических реактивов и лекарственных препаратов. Микробная биотехнология, как сфера приложения микробиологии.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>26.Методы культивирования, хранения и поддержания культур микроорганизмов. Трансформация микроорганизмов в лаборатории.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Энергетические процессы. Способы обеспечения энергией. Фотосинтез и хемосинтез. Переносчики электронов и </w:t>
      </w:r>
      <w:proofErr w:type="spellStart"/>
      <w:r w:rsidRPr="00576821">
        <w:rPr>
          <w:sz w:val="28"/>
          <w:szCs w:val="28"/>
        </w:rPr>
        <w:t>электронтранспортные</w:t>
      </w:r>
      <w:proofErr w:type="spellEnd"/>
      <w:r w:rsidRPr="00576821">
        <w:rPr>
          <w:sz w:val="28"/>
          <w:szCs w:val="28"/>
        </w:rPr>
        <w:t xml:space="preserve"> системы, их способности у разных микроорганизмов.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Отношение микроорганизмов к молекулярному кислороду: аэробы и анаэробы. Возможные причины ингибирующего действия кислородного стресса на микроорганизмы.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Формы участия молекулярного кислорода в окислении разных субстратов. Полное и неполное окисление. Роль цикла трикарбоновых кислот и пентозофосфатного окислительного цикла.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Молочнокислое гомо- и </w:t>
      </w:r>
      <w:proofErr w:type="spellStart"/>
      <w:r w:rsidRPr="00576821">
        <w:rPr>
          <w:sz w:val="28"/>
          <w:szCs w:val="28"/>
        </w:rPr>
        <w:t>гетероферментативное</w:t>
      </w:r>
      <w:proofErr w:type="spellEnd"/>
      <w:r w:rsidRPr="00576821">
        <w:rPr>
          <w:sz w:val="28"/>
          <w:szCs w:val="28"/>
        </w:rPr>
        <w:t xml:space="preserve"> брожение, </w:t>
      </w:r>
      <w:proofErr w:type="spellStart"/>
      <w:r w:rsidRPr="00576821">
        <w:rPr>
          <w:sz w:val="28"/>
          <w:szCs w:val="28"/>
        </w:rPr>
        <w:t>пропионовокислое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маслянокислое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ацетонбутиловое</w:t>
      </w:r>
      <w:proofErr w:type="spellEnd"/>
      <w:r w:rsidRPr="00576821">
        <w:rPr>
          <w:sz w:val="28"/>
          <w:szCs w:val="28"/>
        </w:rPr>
        <w:t xml:space="preserve">, спиртовое и другие брожения.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Диссимиляционная</w:t>
      </w:r>
      <w:proofErr w:type="spellEnd"/>
      <w:r w:rsidRPr="00576821">
        <w:rPr>
          <w:sz w:val="28"/>
          <w:szCs w:val="28"/>
        </w:rPr>
        <w:t xml:space="preserve"> </w:t>
      </w:r>
      <w:proofErr w:type="spellStart"/>
      <w:r w:rsidRPr="00576821">
        <w:rPr>
          <w:sz w:val="28"/>
          <w:szCs w:val="28"/>
        </w:rPr>
        <w:t>нитратредукция</w:t>
      </w:r>
      <w:proofErr w:type="spellEnd"/>
      <w:r w:rsidRPr="00576821">
        <w:rPr>
          <w:sz w:val="28"/>
          <w:szCs w:val="28"/>
        </w:rPr>
        <w:t xml:space="preserve"> и денитрификация. Сульфат- и </w:t>
      </w:r>
      <w:proofErr w:type="spellStart"/>
      <w:r w:rsidRPr="00576821">
        <w:rPr>
          <w:sz w:val="28"/>
          <w:szCs w:val="28"/>
        </w:rPr>
        <w:t>серуредукторы</w:t>
      </w:r>
      <w:proofErr w:type="spellEnd"/>
      <w:r w:rsidRPr="00576821">
        <w:rPr>
          <w:sz w:val="28"/>
          <w:szCs w:val="28"/>
        </w:rPr>
        <w:t xml:space="preserve">. </w:t>
      </w:r>
      <w:proofErr w:type="spellStart"/>
      <w:r w:rsidRPr="00576821">
        <w:rPr>
          <w:sz w:val="28"/>
          <w:szCs w:val="28"/>
        </w:rPr>
        <w:t>Метаногены</w:t>
      </w:r>
      <w:proofErr w:type="spellEnd"/>
      <w:r w:rsidRPr="00576821">
        <w:rPr>
          <w:sz w:val="28"/>
          <w:szCs w:val="28"/>
        </w:rPr>
        <w:t xml:space="preserve">, их особенности. </w:t>
      </w:r>
      <w:proofErr w:type="spellStart"/>
      <w:r w:rsidRPr="00576821">
        <w:rPr>
          <w:sz w:val="28"/>
          <w:szCs w:val="28"/>
        </w:rPr>
        <w:t>Ацетогены</w:t>
      </w:r>
      <w:proofErr w:type="spellEnd"/>
      <w:r w:rsidRPr="00576821">
        <w:rPr>
          <w:sz w:val="28"/>
          <w:szCs w:val="28"/>
        </w:rPr>
        <w:t>. Путь Вуда-</w:t>
      </w:r>
      <w:proofErr w:type="spellStart"/>
      <w:r w:rsidRPr="00576821">
        <w:rPr>
          <w:sz w:val="28"/>
          <w:szCs w:val="28"/>
        </w:rPr>
        <w:t>Льюнгдала</w:t>
      </w:r>
      <w:proofErr w:type="spellEnd"/>
      <w:r w:rsidRPr="00576821">
        <w:rPr>
          <w:sz w:val="28"/>
          <w:szCs w:val="28"/>
        </w:rPr>
        <w:t xml:space="preserve">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proofErr w:type="spellStart"/>
      <w:r w:rsidRPr="00576821">
        <w:rPr>
          <w:sz w:val="28"/>
          <w:szCs w:val="28"/>
        </w:rPr>
        <w:t>Фототрофные</w:t>
      </w:r>
      <w:proofErr w:type="spellEnd"/>
      <w:r w:rsidRPr="00576821">
        <w:rPr>
          <w:sz w:val="28"/>
          <w:szCs w:val="28"/>
        </w:rPr>
        <w:t xml:space="preserve"> </w:t>
      </w:r>
      <w:proofErr w:type="spellStart"/>
      <w:r w:rsidRPr="00576821">
        <w:rPr>
          <w:sz w:val="28"/>
          <w:szCs w:val="28"/>
        </w:rPr>
        <w:t>прокариотные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эукариотные</w:t>
      </w:r>
      <w:proofErr w:type="spellEnd"/>
      <w:r w:rsidRPr="00576821">
        <w:rPr>
          <w:sz w:val="28"/>
          <w:szCs w:val="28"/>
        </w:rPr>
        <w:t xml:space="preserve"> микроорганизмы. Значение в природе.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биоэлементы и микроэлементы, типы питания микроорганизмов. </w:t>
      </w:r>
      <w:proofErr w:type="spellStart"/>
      <w:r w:rsidRPr="00576821">
        <w:rPr>
          <w:sz w:val="28"/>
          <w:szCs w:val="28"/>
        </w:rPr>
        <w:t>Фототрофия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хемотрофия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автотрофия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гетеротрофия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литотрофия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органотрофия</w:t>
      </w:r>
      <w:proofErr w:type="spellEnd"/>
      <w:r w:rsidRPr="00576821">
        <w:rPr>
          <w:sz w:val="28"/>
          <w:szCs w:val="28"/>
        </w:rPr>
        <w:t xml:space="preserve">. Сапрофиты и паразиты. </w:t>
      </w:r>
      <w:proofErr w:type="spellStart"/>
      <w:r w:rsidRPr="00576821">
        <w:rPr>
          <w:sz w:val="28"/>
          <w:szCs w:val="28"/>
        </w:rPr>
        <w:t>Прототрофы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ауксотрофы</w:t>
      </w:r>
      <w:proofErr w:type="spellEnd"/>
      <w:r w:rsidRPr="00576821">
        <w:rPr>
          <w:sz w:val="28"/>
          <w:szCs w:val="28"/>
        </w:rPr>
        <w:t xml:space="preserve">. Ростовые вещества. Диффузия и транспорт.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параметры роста культур: время генерации, удельная скорость роста, выход биомассы, экономический коэффициент.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35.Закономерности роста чистых культур при периодическом выращивании. Рост микроорганизмов при непрерывном культивировании. Синхронные культуры, способы получения и значение.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Накопительные и чистые культуры. Рост отдельных микроорганизмов и популяций (культур). Сбалансированный и несбалансированный рост.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Основные типы сред. Культивирование аэробных и анаэробных микроорганизмов, метод </w:t>
      </w:r>
      <w:proofErr w:type="spellStart"/>
      <w:r w:rsidRPr="00576821">
        <w:rPr>
          <w:sz w:val="28"/>
          <w:szCs w:val="28"/>
        </w:rPr>
        <w:t>Хангейта</w:t>
      </w:r>
      <w:proofErr w:type="spellEnd"/>
      <w:r w:rsidRPr="00576821">
        <w:rPr>
          <w:sz w:val="28"/>
          <w:szCs w:val="28"/>
        </w:rPr>
        <w:t xml:space="preserve">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Экология микроорганизмов, формирование состава атмосферы. Парниковые </w:t>
      </w:r>
      <w:proofErr w:type="spellStart"/>
      <w:r w:rsidRPr="00576821">
        <w:rPr>
          <w:sz w:val="28"/>
          <w:szCs w:val="28"/>
        </w:rPr>
        <w:t>газы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метаногенез</w:t>
      </w:r>
      <w:proofErr w:type="spellEnd"/>
      <w:r w:rsidRPr="00576821">
        <w:rPr>
          <w:sz w:val="28"/>
          <w:szCs w:val="28"/>
        </w:rPr>
        <w:t xml:space="preserve">, бактериальный газовый фильтр.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Устойчивость микроорганизмов к высушиванию. Рост микроорганизмов в зависимости от активности воды. Особенности </w:t>
      </w:r>
      <w:proofErr w:type="spellStart"/>
      <w:r w:rsidRPr="00576821">
        <w:rPr>
          <w:sz w:val="28"/>
          <w:szCs w:val="28"/>
        </w:rPr>
        <w:t>осмофилов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галофилов</w:t>
      </w:r>
      <w:proofErr w:type="spellEnd"/>
      <w:r w:rsidRPr="00576821">
        <w:rPr>
          <w:sz w:val="28"/>
          <w:szCs w:val="28"/>
        </w:rPr>
        <w:t xml:space="preserve">. Механизмы устойчивости к осмотическому стрессу.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Состав, организация и функции их фотосинтезирующего аппарата. Фотосинтез с выделением и без выделения молекулярного кислорода. Использование световой энергии </w:t>
      </w:r>
      <w:proofErr w:type="spellStart"/>
      <w:r w:rsidRPr="00576821">
        <w:rPr>
          <w:sz w:val="28"/>
          <w:szCs w:val="28"/>
        </w:rPr>
        <w:t>галоархеями</w:t>
      </w:r>
      <w:proofErr w:type="spellEnd"/>
      <w:r w:rsidRPr="00576821">
        <w:rPr>
          <w:sz w:val="28"/>
          <w:szCs w:val="28"/>
        </w:rPr>
        <w:t xml:space="preserve">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Биосинтетические процессы, ассимиляция углекислоты. </w:t>
      </w:r>
      <w:proofErr w:type="spellStart"/>
      <w:r w:rsidRPr="00576821">
        <w:rPr>
          <w:sz w:val="28"/>
          <w:szCs w:val="28"/>
        </w:rPr>
        <w:t>Рибулозобисфосфатный</w:t>
      </w:r>
      <w:proofErr w:type="spellEnd"/>
      <w:r w:rsidRPr="00576821">
        <w:rPr>
          <w:sz w:val="28"/>
          <w:szCs w:val="28"/>
        </w:rPr>
        <w:t xml:space="preserve"> цикл, ассимиляция формальдегида </w:t>
      </w:r>
      <w:proofErr w:type="spellStart"/>
      <w:r w:rsidRPr="00576821">
        <w:rPr>
          <w:sz w:val="28"/>
          <w:szCs w:val="28"/>
        </w:rPr>
        <w:t>метилтрофами</w:t>
      </w:r>
      <w:proofErr w:type="spellEnd"/>
      <w:r w:rsidRPr="00576821">
        <w:rPr>
          <w:sz w:val="28"/>
          <w:szCs w:val="28"/>
        </w:rPr>
        <w:t xml:space="preserve">. Значение цикла трикарбоновых кислот и </w:t>
      </w:r>
      <w:proofErr w:type="spellStart"/>
      <w:r w:rsidRPr="00576821">
        <w:rPr>
          <w:sz w:val="28"/>
          <w:szCs w:val="28"/>
        </w:rPr>
        <w:t>глиоксилатного</w:t>
      </w:r>
      <w:proofErr w:type="spellEnd"/>
      <w:r w:rsidRPr="00576821">
        <w:rPr>
          <w:sz w:val="28"/>
          <w:szCs w:val="28"/>
        </w:rPr>
        <w:t xml:space="preserve"> шунта.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Радиация, характер ее действия на микроорганизмы. </w:t>
      </w:r>
      <w:proofErr w:type="spellStart"/>
      <w:r w:rsidRPr="00576821">
        <w:rPr>
          <w:sz w:val="28"/>
          <w:szCs w:val="28"/>
        </w:rPr>
        <w:t>Фотореактивация</w:t>
      </w:r>
      <w:proofErr w:type="spellEnd"/>
      <w:r w:rsidRPr="00576821">
        <w:rPr>
          <w:sz w:val="28"/>
          <w:szCs w:val="28"/>
        </w:rPr>
        <w:t xml:space="preserve"> и </w:t>
      </w:r>
      <w:proofErr w:type="spellStart"/>
      <w:r w:rsidRPr="00576821">
        <w:rPr>
          <w:sz w:val="28"/>
          <w:szCs w:val="28"/>
        </w:rPr>
        <w:t>темновая</w:t>
      </w:r>
      <w:proofErr w:type="spellEnd"/>
      <w:r w:rsidRPr="00576821">
        <w:rPr>
          <w:sz w:val="28"/>
          <w:szCs w:val="28"/>
        </w:rPr>
        <w:t xml:space="preserve"> репарация. Рост микроорганизмов в зависимости от температуры. </w:t>
      </w:r>
      <w:proofErr w:type="spellStart"/>
      <w:r w:rsidRPr="00576821">
        <w:rPr>
          <w:sz w:val="28"/>
          <w:szCs w:val="28"/>
        </w:rPr>
        <w:t>Психрофилы</w:t>
      </w:r>
      <w:proofErr w:type="spellEnd"/>
      <w:r w:rsidRPr="00576821">
        <w:rPr>
          <w:sz w:val="28"/>
          <w:szCs w:val="28"/>
        </w:rPr>
        <w:t xml:space="preserve">, </w:t>
      </w:r>
      <w:proofErr w:type="spellStart"/>
      <w:r w:rsidRPr="00576821">
        <w:rPr>
          <w:sz w:val="28"/>
          <w:szCs w:val="28"/>
        </w:rPr>
        <w:t>мезофилы</w:t>
      </w:r>
      <w:proofErr w:type="spellEnd"/>
      <w:r w:rsidRPr="00576821">
        <w:rPr>
          <w:sz w:val="28"/>
          <w:szCs w:val="28"/>
        </w:rPr>
        <w:t xml:space="preserve"> и термофилы. Механизмы, позволяющие микробам жить при экстремальных температурах. </w:t>
      </w:r>
      <w:proofErr w:type="spellStart"/>
      <w:r w:rsidRPr="00576821">
        <w:rPr>
          <w:sz w:val="28"/>
          <w:szCs w:val="28"/>
        </w:rPr>
        <w:t>Барофилы</w:t>
      </w:r>
      <w:proofErr w:type="spellEnd"/>
      <w:r w:rsidRPr="00576821">
        <w:rPr>
          <w:sz w:val="28"/>
          <w:szCs w:val="28"/>
        </w:rPr>
        <w:t xml:space="preserve">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Природа антимикробных веществ и области их применения. Антибиотики и </w:t>
      </w:r>
      <w:proofErr w:type="spellStart"/>
      <w:r w:rsidRPr="00576821">
        <w:rPr>
          <w:sz w:val="28"/>
          <w:szCs w:val="28"/>
        </w:rPr>
        <w:t>бактерицины</w:t>
      </w:r>
      <w:proofErr w:type="spellEnd"/>
      <w:r w:rsidRPr="00576821">
        <w:rPr>
          <w:sz w:val="28"/>
          <w:szCs w:val="28"/>
        </w:rPr>
        <w:t xml:space="preserve">. Мутагены, механизмы их действия и устойчивости к ним.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Особенности почвы, как микробной ниши. Почвенные микроорганизмы.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Микроорганизмы и растения. </w:t>
      </w:r>
      <w:proofErr w:type="spellStart"/>
      <w:r w:rsidRPr="00576821">
        <w:rPr>
          <w:sz w:val="28"/>
          <w:szCs w:val="28"/>
        </w:rPr>
        <w:t>Ризосферная</w:t>
      </w:r>
      <w:proofErr w:type="spellEnd"/>
      <w:r w:rsidRPr="00576821">
        <w:rPr>
          <w:sz w:val="28"/>
          <w:szCs w:val="28"/>
        </w:rPr>
        <w:t xml:space="preserve"> и эпифитная микрофлора, значение. Симбиотические взаимодействия между микроорганизмами и растениями (клубеньковые и бобовые растения, микоризы и другие).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Участие микроорганизмов в биогеохимических циклах, взаимосвязь циклов. Роль физиологических групп микроорганизмов в катализе этапов циклов.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Краткая характеристика важнейших микроорганизмов, участвующих в аэробном окислении белков, углеводов, углеводородов и других </w:t>
      </w:r>
      <w:proofErr w:type="spellStart"/>
      <w:r w:rsidRPr="00576821">
        <w:rPr>
          <w:sz w:val="28"/>
          <w:szCs w:val="28"/>
        </w:rPr>
        <w:t>многоуглеродных</w:t>
      </w:r>
      <w:proofErr w:type="spellEnd"/>
      <w:r w:rsidRPr="00576821">
        <w:rPr>
          <w:sz w:val="28"/>
          <w:szCs w:val="28"/>
        </w:rPr>
        <w:t xml:space="preserve"> веществ. Микроорганизмы - </w:t>
      </w:r>
      <w:proofErr w:type="spellStart"/>
      <w:r w:rsidRPr="00576821">
        <w:rPr>
          <w:sz w:val="28"/>
          <w:szCs w:val="28"/>
        </w:rPr>
        <w:t>метилотрофы</w:t>
      </w:r>
      <w:proofErr w:type="spellEnd"/>
      <w:r w:rsidRPr="00576821">
        <w:rPr>
          <w:sz w:val="28"/>
          <w:szCs w:val="28"/>
        </w:rPr>
        <w:t xml:space="preserve">. Светящиеся бактерии.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lastRenderedPageBreak/>
        <w:t xml:space="preserve">Окисление неорганических соединений: группы </w:t>
      </w:r>
      <w:proofErr w:type="spellStart"/>
      <w:r w:rsidRPr="00576821">
        <w:rPr>
          <w:sz w:val="28"/>
          <w:szCs w:val="28"/>
        </w:rPr>
        <w:t>хемолитотрофных</w:t>
      </w:r>
      <w:proofErr w:type="spellEnd"/>
      <w:r w:rsidRPr="00576821">
        <w:rPr>
          <w:sz w:val="28"/>
          <w:szCs w:val="28"/>
        </w:rPr>
        <w:t xml:space="preserve"> бактерий и осуществляемые ими процессы. Анаэробные дыхания. Доноры и акцепторы электронов, используемые разными микроорганизмами при анаэробном дыхании.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Ассимиляционная </w:t>
      </w:r>
      <w:proofErr w:type="spellStart"/>
      <w:r w:rsidRPr="00576821">
        <w:rPr>
          <w:sz w:val="28"/>
          <w:szCs w:val="28"/>
        </w:rPr>
        <w:t>нитратредукция</w:t>
      </w:r>
      <w:proofErr w:type="spellEnd"/>
      <w:r w:rsidRPr="00576821">
        <w:rPr>
          <w:sz w:val="28"/>
          <w:szCs w:val="28"/>
        </w:rPr>
        <w:t xml:space="preserve">, фиксация молекулярного азота. Свободноживущие и симбиотические азотфиксаторы. Пути ассимиляции аммония. Ассимиляционная </w:t>
      </w:r>
      <w:proofErr w:type="spellStart"/>
      <w:r w:rsidRPr="00576821">
        <w:rPr>
          <w:sz w:val="28"/>
          <w:szCs w:val="28"/>
        </w:rPr>
        <w:t>сульфатредукция</w:t>
      </w:r>
      <w:proofErr w:type="spellEnd"/>
      <w:r w:rsidRPr="00576821">
        <w:rPr>
          <w:sz w:val="28"/>
          <w:szCs w:val="28"/>
        </w:rPr>
        <w:t xml:space="preserve">. Синтез основных биополимеров, биосинтез </w:t>
      </w:r>
      <w:proofErr w:type="spellStart"/>
      <w:r w:rsidRPr="00576821">
        <w:rPr>
          <w:sz w:val="28"/>
          <w:szCs w:val="28"/>
        </w:rPr>
        <w:t>порфириновых</w:t>
      </w:r>
      <w:proofErr w:type="spellEnd"/>
      <w:r w:rsidRPr="00576821">
        <w:rPr>
          <w:sz w:val="28"/>
          <w:szCs w:val="28"/>
        </w:rPr>
        <w:t xml:space="preserve"> соединений, вторичные метаболиты.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Биохимические основы и уровни регуляции метаболизма, регуляция синтеза ферментов. Индукция и репрессия. Регуляция активности ферментов, аллостерические ферменты и эффекторы, ковалентная модификация ферментов, </w:t>
      </w:r>
      <w:proofErr w:type="spellStart"/>
      <w:r w:rsidRPr="00576821">
        <w:rPr>
          <w:sz w:val="28"/>
          <w:szCs w:val="28"/>
        </w:rPr>
        <w:t>аденилатный</w:t>
      </w:r>
      <w:proofErr w:type="spellEnd"/>
      <w:r w:rsidRPr="00576821">
        <w:rPr>
          <w:sz w:val="28"/>
          <w:szCs w:val="28"/>
        </w:rPr>
        <w:t xml:space="preserve"> контроль и энергетический заряд клетки.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Ведущая роль цикла углерода, продукция и деструкция в цикле органического углерода, связь с циклом неорганического углерода и циклом кислорода. </w:t>
      </w:r>
    </w:p>
    <w:p w:rsidR="009F1292" w:rsidRPr="00576821" w:rsidRDefault="009F1292" w:rsidP="00153CA8">
      <w:pPr>
        <w:pStyle w:val="Default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sz w:val="28"/>
          <w:szCs w:val="28"/>
        </w:rPr>
        <w:t xml:space="preserve">Микроорганизмы – возбудители заболеваний человека. Группы патогенности микроорганизмов.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3E7CE3" w:rsidRPr="00576821" w:rsidTr="003B5C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339" w:rsidRPr="00576821" w:rsidRDefault="009F1292" w:rsidP="00153CA8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pacing w:line="360" w:lineRule="auto"/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  <w:r w:rsidRPr="00576821">
              <w:rPr>
                <w:rFonts w:ascii="Times New Roman" w:hAnsi="Times New Roman"/>
                <w:sz w:val="28"/>
                <w:szCs w:val="28"/>
              </w:rPr>
              <w:t xml:space="preserve">Антибиотики. Определение. Классификация. Механизмы, обеспечивающие формирование резистентности микроорганизмов к лекарственным препаратам. Пути преодоления. Методы определения чувствительности микроорганизмов к антибиотикам.  </w:t>
            </w:r>
            <w:bookmarkEnd w:id="4"/>
          </w:p>
        </w:tc>
        <w:tc>
          <w:tcPr>
            <w:tcW w:w="0" w:type="auto"/>
            <w:vAlign w:val="center"/>
            <w:hideMark/>
          </w:tcPr>
          <w:p w:rsidR="00265339" w:rsidRPr="00576821" w:rsidRDefault="00265339" w:rsidP="00153CA8">
            <w:pPr>
              <w:pStyle w:val="a3"/>
              <w:numPr>
                <w:ilvl w:val="0"/>
                <w:numId w:val="20"/>
              </w:numPr>
              <w:tabs>
                <w:tab w:val="left" w:pos="142"/>
                <w:tab w:val="left" w:pos="709"/>
              </w:tabs>
              <w:spacing w:line="360" w:lineRule="auto"/>
              <w:ind w:left="851" w:hanging="85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bookmarkStart w:id="5" w:name="bookmark10"/>
      <w:r w:rsidRPr="00576821">
        <w:rPr>
          <w:rFonts w:ascii="Times New Roman" w:hAnsi="Times New Roman"/>
          <w:color w:val="000000"/>
          <w:sz w:val="28"/>
          <w:szCs w:val="28"/>
        </w:rPr>
        <w:t xml:space="preserve">Краткая история становления молекулярной микробиологии. Основные открытия молекулярной микробиологии.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Задачи и методы молекулярной микробиологии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 xml:space="preserve">Молекулярные основы диагностики (определение НК). Рентгеноструктурный анализ. Радиоактивные изотопы.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Ультрацентрифугирование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Хроматография. Электрофорез.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Культура клеток. Бесклеточные системы.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lastRenderedPageBreak/>
        <w:t xml:space="preserve">Аминокислоты. Строение аминокислот. Радикалы. Незаменимые аминокислоты.  Кислотно-основные свойства аминокислот. Изоэлектрическая точка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Пептиды и белки. Строение и свойства пептидной связи. Строение, свойства и функции пептидов.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Структурная организация белков. Первичная структура белков. Вторичная структура белков.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Сверхвторичная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структура.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Домены.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Третичная структура белка. </w:t>
      </w:r>
      <w:proofErr w:type="gramStart"/>
      <w:r w:rsidRPr="00576821">
        <w:rPr>
          <w:rFonts w:ascii="Times New Roman" w:hAnsi="Times New Roman"/>
          <w:color w:val="000000"/>
          <w:sz w:val="28"/>
          <w:szCs w:val="28"/>
        </w:rPr>
        <w:t>Связи</w:t>
      </w:r>
      <w:proofErr w:type="gramEnd"/>
      <w:r w:rsidRPr="00576821">
        <w:rPr>
          <w:rFonts w:ascii="Times New Roman" w:hAnsi="Times New Roman"/>
          <w:color w:val="000000"/>
          <w:sz w:val="28"/>
          <w:szCs w:val="28"/>
        </w:rPr>
        <w:t xml:space="preserve"> стабилизирующие третичную структуру белков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Четвертичная структура белков.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Транскрипция. Транскрипция у прокариот. РНК-полимеразы. Инициация транскрипции. Элонгация.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Терминация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транскрипции.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транскрипции. Активаторы и репрессоры транскрипции. Оперон. Негативная и позитивная регуляция.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транскрипции у бактериофага.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Регуляторные последовательности: энхансеры,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сайленсоры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адапторные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элементы. Медиаторы.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Продукты транскрипции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Процессинг РНК. Процессинг у прокариот.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Механизмы сплайсинга. Альтернативный сплайсинг. Удаление «лишних» последовательностей. Присоединение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имодификация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нуклеотидов.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Распад мРНК. Разрушение мРНК бактерий с 5-конца: эффект положения. Разрушение мРНК эукариот с 3-конца. Роль поли(А) фрагмента.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Влияние продуктов трансляции на распад мРНК. Влияние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лигандов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белка на распад мРНК.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Биосинтез белка: трансляция,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, модификация.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Генетический код.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lastRenderedPageBreak/>
        <w:t xml:space="preserve">Активация аминокислот.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Рибосомы.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Рибосомальные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РНК.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Связывание аминокислот с мРНК.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Функциональные центры рибосом.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Полисомы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Особенности трансляции у прокариот и в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митохондриях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белков. Факторы, определяющие пространственную структуру белков.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Модели сворачивания белков. Факторы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фолдинга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Ферменты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фолдинга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Шапероны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Прионы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как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шапероны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Регуляция трансляции. Перепрограммирование трансляции. 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0"/>
          <w:tab w:val="left" w:pos="709"/>
        </w:tabs>
        <w:spacing w:line="360" w:lineRule="auto"/>
        <w:ind w:left="851" w:hanging="851"/>
        <w:rPr>
          <w:rFonts w:ascii="Times New Roman" w:hAnsi="Times New Roman"/>
          <w:color w:val="000000"/>
          <w:sz w:val="28"/>
          <w:szCs w:val="28"/>
        </w:rPr>
      </w:pPr>
      <w:r w:rsidRPr="00576821">
        <w:rPr>
          <w:rFonts w:ascii="Times New Roman" w:hAnsi="Times New Roman"/>
          <w:color w:val="000000"/>
          <w:sz w:val="28"/>
          <w:szCs w:val="28"/>
        </w:rPr>
        <w:t xml:space="preserve">Рекомбинация. Гомологичная рекомбинация. </w:t>
      </w:r>
      <w:proofErr w:type="spellStart"/>
      <w:r w:rsidRPr="00576821">
        <w:rPr>
          <w:rFonts w:ascii="Times New Roman" w:hAnsi="Times New Roman"/>
          <w:color w:val="000000"/>
          <w:sz w:val="28"/>
          <w:szCs w:val="28"/>
        </w:rPr>
        <w:t>Сайтспецифичная</w:t>
      </w:r>
      <w:proofErr w:type="spellEnd"/>
      <w:r w:rsidRPr="00576821">
        <w:rPr>
          <w:rFonts w:ascii="Times New Roman" w:hAnsi="Times New Roman"/>
          <w:color w:val="000000"/>
          <w:sz w:val="28"/>
          <w:szCs w:val="28"/>
        </w:rPr>
        <w:t xml:space="preserve"> рекомбинация. Эктопическая рекомбинация </w:t>
      </w:r>
    </w:p>
    <w:p w:rsidR="00A64BF1" w:rsidRPr="00576821" w:rsidRDefault="00A64BF1" w:rsidP="00153CA8">
      <w:pPr>
        <w:pStyle w:val="41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576821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Выделение нуклеиновых кислот из клеток микроорганизмов. </w:t>
      </w:r>
      <w:r w:rsidRPr="00576821">
        <w:rPr>
          <w:sz w:val="28"/>
          <w:szCs w:val="28"/>
        </w:rPr>
        <w:t>Количественное определение нуклеиновых кислот. Спектрофотометрическое определение концентрации ДНК и РНК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Принцип постановки ПЦР.  Виды ПЦР-диагностики. Этапы метода ПЦР.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Практическое использование ПЦР в диагностике заболеваний человека.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bCs/>
          <w:color w:val="000000"/>
          <w:sz w:val="28"/>
          <w:szCs w:val="28"/>
        </w:rPr>
        <w:t>Строение генома бактерий. Плазмиды бактерий. Подвижные генетические элементы. Мутации у бактерий.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 xml:space="preserve">Перенос генетической информации у бактерий с помощью </w:t>
      </w:r>
      <w:proofErr w:type="spellStart"/>
      <w:r w:rsidRPr="00576821">
        <w:rPr>
          <w:rFonts w:ascii="Times New Roman" w:hAnsi="Times New Roman"/>
          <w:sz w:val="28"/>
          <w:szCs w:val="28"/>
        </w:rPr>
        <w:t>фаговой</w:t>
      </w:r>
      <w:proofErr w:type="spellEnd"/>
      <w:r w:rsidRPr="00576821">
        <w:rPr>
          <w:rFonts w:ascii="Times New Roman" w:hAnsi="Times New Roman"/>
          <w:sz w:val="28"/>
          <w:szCs w:val="28"/>
        </w:rPr>
        <w:t xml:space="preserve"> трансдукции и </w:t>
      </w:r>
      <w:proofErr w:type="spellStart"/>
      <w:r w:rsidRPr="00576821">
        <w:rPr>
          <w:rFonts w:ascii="Times New Roman" w:hAnsi="Times New Roman"/>
          <w:sz w:val="28"/>
          <w:szCs w:val="28"/>
        </w:rPr>
        <w:t>коньюгации</w:t>
      </w:r>
      <w:proofErr w:type="spellEnd"/>
      <w:r w:rsidRPr="00576821">
        <w:rPr>
          <w:rFonts w:ascii="Times New Roman" w:hAnsi="Times New Roman"/>
          <w:sz w:val="28"/>
          <w:szCs w:val="28"/>
        </w:rPr>
        <w:t>. Принцип постановки. Практическое использование.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Мечение нуклеиновых кислот (радиоактивное и нерадиоактивное). Принцип постановки. Практическое использование.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Секвенирование ДНК. Принцип постановки. Практическое использование.</w:t>
      </w:r>
    </w:p>
    <w:p w:rsidR="00A64BF1" w:rsidRPr="00576821" w:rsidRDefault="00A64BF1" w:rsidP="00153CA8">
      <w:pPr>
        <w:pStyle w:val="a3"/>
        <w:numPr>
          <w:ilvl w:val="0"/>
          <w:numId w:val="20"/>
        </w:numPr>
        <w:tabs>
          <w:tab w:val="left" w:pos="709"/>
        </w:tabs>
        <w:spacing w:line="360" w:lineRule="auto"/>
        <w:ind w:left="851" w:hanging="851"/>
        <w:rPr>
          <w:rFonts w:ascii="Times New Roman" w:hAnsi="Times New Roman"/>
          <w:bCs/>
          <w:sz w:val="28"/>
          <w:szCs w:val="28"/>
        </w:rPr>
      </w:pPr>
      <w:r w:rsidRPr="00576821">
        <w:rPr>
          <w:rFonts w:ascii="Times New Roman" w:hAnsi="Times New Roman"/>
          <w:sz w:val="28"/>
          <w:szCs w:val="28"/>
        </w:rPr>
        <w:t>Мутагенез. Методы.  Практическое использование.</w:t>
      </w:r>
      <w:bookmarkStart w:id="6" w:name="OLE_LINK2"/>
    </w:p>
    <w:bookmarkEnd w:id="6"/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Предмет и задачи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инфектологии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Учение об инфекции. Инфекционный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процесс и инфекционная болезнь.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Биологические, физические и социальные факторы окружающей </w:t>
      </w:r>
      <w:proofErr w:type="spellStart"/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среды.Стадии</w:t>
      </w:r>
      <w:proofErr w:type="spellEnd"/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 уровни инфекционного процесса.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Биологические, физические и социальные факторы окружающей среды.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Микроорганизмы, возбудители инфекционных процессов.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внешней среды на формы инфекционного процесса. 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Понятие патогенные, сапрофитные и условно-патогенные микроорганизмы.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бактериальных инфекциях. Механизмы заражения и патогенез инфекций, вызываемых разными группами микроорганизмов.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профилактики бактериальных инфекций.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Методы идентификации микроорганизмов, возбудителей инфекций у человека.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Вирусные инфекции. Особенности возникновения и течения вирусных инфекций. Этиология, патогенез.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Свойства патогенных микроорганизмов. Понятие «Факторы патогенности».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Факторы адгезии и колонизации. Факторы вирулентности: ферменты и токсины.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вирусных инфекциях.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Генетическая регуляция факторов патогенности.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вирусных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Роль факторов патогенности в развитии инфекционного процесса.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Микозы. Особенности возникновения и течения грибковых инфекций. Этиология, патогенез.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Факторы персистенции бактерий. Понятие «персистенции».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Механизмы персистенции.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микозах. 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микозов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Секретируемые факторы персистенции. Роль факторов персистенции в развитии инфекционного процесса.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Протозойные инфекции. Особенности возникновения и течения протозойных инфекций. Этиология, патогенез.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Роль персистентных потенций микроорганизмов в возникновении госпитальных штаммов микроорганизмов.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.Механизмы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формирования иммунитета при протозойных инфекциях.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Симбиоз микроорганизмов и его роль в развитии инфекционного процесса.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протозойных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Понятие о кворум-</w:t>
      </w:r>
      <w:proofErr w:type="spellStart"/>
      <w:r w:rsidRPr="00576821">
        <w:rPr>
          <w:rFonts w:ascii="Times New Roman" w:eastAsia="Calibri" w:hAnsi="Times New Roman"/>
          <w:b w:val="0"/>
          <w:sz w:val="28"/>
          <w:szCs w:val="28"/>
        </w:rPr>
        <w:t>сенсинг</w:t>
      </w:r>
      <w:proofErr w:type="spellEnd"/>
      <w:r w:rsidRPr="00576821">
        <w:rPr>
          <w:rFonts w:ascii="Times New Roman" w:eastAsia="Calibri" w:hAnsi="Times New Roman"/>
          <w:b w:val="0"/>
          <w:sz w:val="28"/>
          <w:szCs w:val="28"/>
        </w:rPr>
        <w:t xml:space="preserve"> факторах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Инфекция, как модель ассоциативного симбиоза. Инфекции, вызываемые бактериями-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ассоциантами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Эндогенные инфекции. Понятие «эндогенные инфекции». Виды эндогенных инфекций.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окружающей среды на возникновение и развитие инфекционного процесса.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Этиология, эпидемиология, патогенез и клиника эндогенных инфекций. Предмет и задачи санитарной микробиологии. Структура современной санитарной микробиологии.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Санитарно-микробиологический контроль в лечебно-профилактических учреждениях.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Государственная санитарно-эпидемиологическая служба РФ.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0"/>
          <w:tab w:val="left" w:pos="601"/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Роль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микроорганизмов  окружающей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среде в природе и жизнедеятельности человека.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Санитарное законодательство РФ. Обязанности лечебных организаций 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по соблюдению санитарного законодательства и ответственность за санитарные правонарушения.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176"/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Патогенные микроорганизмы окружающей среды. Группы патогенных микроорганизмов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 xml:space="preserve">Понятие о микроорганизмах четвертой группы патогенности. Особенности работы с микроорганизмами четвертой группой патогенности.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176"/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Сапрофиты.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Сапронозы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Этиологическая структура, принципы санитарно-микробиологических исследований.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Методы выделения и культивирования микроорганизмов четвертой группы патогенности.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284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Микробное загрязнение окружающей среды. Виды и характер.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sz w:val="28"/>
          <w:szCs w:val="28"/>
        </w:rPr>
        <w:t xml:space="preserve">Вирусы, объекты санитарной микробиологии.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Фекальное загрязнение и методы его обнаружения.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Методы микробиологических исследований объектов окружающей среды, применяемые в санитарной микробиологии.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Проблемы биодеградации объектов окружающей среды.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Методы санитарно-вирусологического исследования объектов окружающей среды.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Методы 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биоиндикации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объектов окружающей среды, используемые в санитарной микробиологии.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Группы санитарно-показательных микроорганизмов.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sz w:val="28"/>
          <w:szCs w:val="28"/>
        </w:rPr>
        <w:t>Принципы биологической очистки сточных вод и роль микроорганизмов в этих процессах.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Требования, предъявляемые к санитарно-показательным микроорганизмам.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Санитарная микробиология сырья и пищевых продуктов. Санитарная микробиология молока и молочных продуктов.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317"/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Микрофлора тела человека. </w:t>
      </w:r>
      <w:r w:rsidRPr="00576821">
        <w:rPr>
          <w:rFonts w:ascii="Times New Roman" w:hAnsi="Times New Roman"/>
          <w:b w:val="0"/>
          <w:sz w:val="28"/>
          <w:szCs w:val="28"/>
        </w:rPr>
        <w:t>Вредное влияние микроорганизмов на почву.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459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lastRenderedPageBreak/>
        <w:t xml:space="preserve">Санитарная микробиология сырья и пищевых продуктов. Санитарная микробиология молока и молочных продуктов.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317"/>
          <w:tab w:val="left" w:pos="709"/>
        </w:tabs>
        <w:spacing w:before="0" w:after="0" w:line="360" w:lineRule="auto"/>
        <w:ind w:left="851" w:hanging="851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Пищевые отравления. Микроорганизмы, вызывающие пищевые отравления у человека и их морфология и таксономия.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sz w:val="28"/>
          <w:szCs w:val="28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Протозойные инфекции. Особенности возникновения и течения протозойных инфекций. Этиология, патогенез.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Роль персистентных потенций микроорганизмов в возникновении госпитальных штаммов микроорганизмов.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Механизмы формирования иммунитета при протозойных инфекциях.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Симбиоз микроорганизмов и его роль в развитии инфекционного процесса.</w:t>
      </w:r>
      <w:r w:rsidRPr="0057682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Современные методы диагностики, лечения и </w:t>
      </w:r>
      <w:proofErr w:type="gram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профилактики  протозойных</w:t>
      </w:r>
      <w:proofErr w:type="gram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eastAsia="Calibri" w:hAnsi="Times New Roman"/>
          <w:b w:val="0"/>
          <w:sz w:val="28"/>
          <w:szCs w:val="28"/>
        </w:rPr>
        <w:t>Понятие о кворум-</w:t>
      </w:r>
      <w:proofErr w:type="spellStart"/>
      <w:r w:rsidRPr="00576821">
        <w:rPr>
          <w:rFonts w:ascii="Times New Roman" w:eastAsia="Calibri" w:hAnsi="Times New Roman"/>
          <w:b w:val="0"/>
          <w:sz w:val="28"/>
          <w:szCs w:val="28"/>
        </w:rPr>
        <w:t>сенсинг</w:t>
      </w:r>
      <w:proofErr w:type="spellEnd"/>
      <w:r w:rsidRPr="00576821">
        <w:rPr>
          <w:rFonts w:ascii="Times New Roman" w:eastAsia="Calibri" w:hAnsi="Times New Roman"/>
          <w:b w:val="0"/>
          <w:sz w:val="28"/>
          <w:szCs w:val="28"/>
        </w:rPr>
        <w:t xml:space="preserve"> факторах</w:t>
      </w: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 Инфекция, как модель ассоциативного симбиоза. Инфекции, вызываемые бактериями-</w:t>
      </w:r>
      <w:proofErr w:type="spellStart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>ассоциантами</w:t>
      </w:r>
      <w:proofErr w:type="spellEnd"/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Эндогенные инфекции. Понятие «эндогенные инфекции». Виды эндогенных инфекций. </w:t>
      </w:r>
    </w:p>
    <w:p w:rsidR="00A64BF1" w:rsidRPr="00576821" w:rsidRDefault="00A64BF1" w:rsidP="00153CA8">
      <w:pPr>
        <w:pStyle w:val="70"/>
        <w:numPr>
          <w:ilvl w:val="0"/>
          <w:numId w:val="20"/>
        </w:numPr>
        <w:shd w:val="clear" w:color="auto" w:fill="auto"/>
        <w:tabs>
          <w:tab w:val="left" w:pos="709"/>
        </w:tabs>
        <w:spacing w:before="0" w:after="0" w:line="360" w:lineRule="auto"/>
        <w:ind w:left="851" w:hanging="851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  <w:r w:rsidRPr="00576821"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  <w:t xml:space="preserve">Влияние факторов окружающей среды на возникновение и развитие инфекционного процесса. </w:t>
      </w:r>
    </w:p>
    <w:p w:rsidR="00A64BF1" w:rsidRPr="00576821" w:rsidRDefault="00A64BF1" w:rsidP="00A64BF1">
      <w:pPr>
        <w:pStyle w:val="70"/>
        <w:shd w:val="clear" w:color="auto" w:fill="auto"/>
        <w:spacing w:before="0" w:after="0" w:line="360" w:lineRule="auto"/>
        <w:ind w:left="720" w:firstLine="0"/>
        <w:jc w:val="left"/>
        <w:outlineLvl w:val="0"/>
        <w:rPr>
          <w:rFonts w:ascii="Times New Roman" w:hAnsi="Times New Roman"/>
          <w:b w:val="0"/>
          <w:color w:val="000000"/>
          <w:spacing w:val="3"/>
          <w:sz w:val="28"/>
          <w:szCs w:val="28"/>
          <w:lang w:eastAsia="ru-RU"/>
        </w:rPr>
      </w:pPr>
    </w:p>
    <w:p w:rsidR="008137F1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 xml:space="preserve">3. </w:t>
      </w:r>
      <w:r w:rsidR="008137F1">
        <w:rPr>
          <w:sz w:val="28"/>
          <w:szCs w:val="28"/>
        </w:rPr>
        <w:t>С</w:t>
      </w:r>
      <w:r w:rsidR="008137F1" w:rsidRPr="003E7CE3">
        <w:rPr>
          <w:sz w:val="28"/>
          <w:szCs w:val="28"/>
        </w:rPr>
        <w:t xml:space="preserve">одержание и порядок проведения </w:t>
      </w:r>
    </w:p>
    <w:p w:rsidR="00265339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r w:rsidRPr="003E7CE3">
        <w:rPr>
          <w:sz w:val="28"/>
          <w:szCs w:val="28"/>
        </w:rPr>
        <w:t>государственной итоговой аттестации</w:t>
      </w:r>
      <w:bookmarkEnd w:id="5"/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709"/>
        <w:rPr>
          <w:sz w:val="28"/>
          <w:szCs w:val="28"/>
        </w:rPr>
      </w:pPr>
    </w:p>
    <w:p w:rsidR="00265339" w:rsidRPr="003E7CE3" w:rsidRDefault="00265339" w:rsidP="003E7CE3">
      <w:pPr>
        <w:pStyle w:val="11"/>
        <w:keepNext/>
        <w:keepLines/>
        <w:shd w:val="clear" w:color="auto" w:fill="auto"/>
        <w:tabs>
          <w:tab w:val="left" w:pos="142"/>
        </w:tabs>
        <w:spacing w:after="0" w:line="360" w:lineRule="auto"/>
        <w:ind w:firstLine="709"/>
        <w:rPr>
          <w:sz w:val="28"/>
          <w:szCs w:val="28"/>
        </w:rPr>
      </w:pPr>
      <w:bookmarkStart w:id="7" w:name="bookmark11"/>
      <w:r w:rsidRPr="003E7CE3">
        <w:rPr>
          <w:sz w:val="28"/>
          <w:szCs w:val="28"/>
        </w:rPr>
        <w:t>3.1 Порядок проведения государственного экзамена</w:t>
      </w:r>
      <w:bookmarkEnd w:id="7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Государственный экзамен является квалификационным и предназначен для определения теоретической и практической подготовленности выпускника к выполнению профессиональных задач, установленных федеральным государственным образовательным стандартом по направлениям подготовки (преподавательская деятельность по образовательным программам высшего образования).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Государственный экзамен носит комплексный  характер и ориентирован на выявление целостной системы профессиональных компетенций выпускника, сформированных в результате освоения содержания всех компонентов образовательных программ, программ подготовки кадров высшей квалификации в аспирантуре. Государственный экзамен предусматривает устный ответ выпускника на три вопроса из различных предметно-тематических областей.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Для оценки готовности выпускника к основным видам профессиональной деятельности и степени сформированности отдельных компетенций комиссия во время подготовки к вопросам оценивает представленные выпускником документы и материалы, в которые включаются: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9"/>
        </w:tabs>
        <w:spacing w:line="360" w:lineRule="auto"/>
        <w:ind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опубликованные научные, научно-методические и научно-практические работы;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апробации результатов научной работы (программы конференций, в которых участвовал аспирант, акты о внедрении научных результатов и другие);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70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материалы, подтверждающие осуществление коммуникаций и работу в научно- исследовательской группе (материалы заявок на гранты и научные конкурсы; письма иностранных организаций и коллег, протоколы заседаний рабочих групп и т.п.);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документы, свидетельствующие об осуществлении аспирантом педагогической дея</w:t>
      </w:r>
      <w:r w:rsidRPr="003E7CE3">
        <w:rPr>
          <w:sz w:val="28"/>
          <w:szCs w:val="28"/>
        </w:rPr>
        <w:softHyphen/>
        <w:t>тельности (разработанные рабочие программы дисциплин, журналы преподавателя, и др.);</w:t>
      </w:r>
    </w:p>
    <w:p w:rsidR="00265339" w:rsidRPr="003E7CE3" w:rsidRDefault="00265339" w:rsidP="003E7CE3">
      <w:pPr>
        <w:pStyle w:val="aa"/>
        <w:numPr>
          <w:ilvl w:val="0"/>
          <w:numId w:val="5"/>
        </w:numPr>
        <w:shd w:val="clear" w:color="auto" w:fill="auto"/>
        <w:tabs>
          <w:tab w:val="left" w:pos="142"/>
          <w:tab w:val="left" w:pos="865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другие документы, подтверждающие личностное и профессиональное развитие (дипломы, награды за участие в различных конкурсах и соревнованиях, свидетельства о членстве в профессиональных сообществах и прочее).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lastRenderedPageBreak/>
        <w:t>Продолжительность ответа на государственном экзамене составляет не более 0,4 часа (15 минут). Члены ГЭК имеют право задавать выпускнику дополнительные вопросы (сверх указанных в билете).</w:t>
      </w:r>
    </w:p>
    <w:p w:rsidR="00265339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аттестационного испытания, проводимого в устной форме, объявляются в день его проведения.</w:t>
      </w:r>
    </w:p>
    <w:p w:rsidR="00F9403A" w:rsidRPr="003E7CE3" w:rsidRDefault="00F9403A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</w:p>
    <w:p w:rsidR="00265339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  <w:bookmarkStart w:id="8" w:name="bookmark14"/>
      <w:r w:rsidRPr="003E7CE3">
        <w:rPr>
          <w:sz w:val="28"/>
          <w:szCs w:val="28"/>
        </w:rPr>
        <w:t xml:space="preserve">4. </w:t>
      </w:r>
      <w:r w:rsidR="008137F1" w:rsidRPr="003E7CE3">
        <w:rPr>
          <w:sz w:val="28"/>
          <w:szCs w:val="28"/>
        </w:rPr>
        <w:t>Критерии оценки аспиранта при прохождении государственной итоговой аттестации</w:t>
      </w:r>
      <w:bookmarkEnd w:id="8"/>
    </w:p>
    <w:p w:rsidR="008137F1" w:rsidRPr="003E7CE3" w:rsidRDefault="008137F1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right="23" w:firstLine="0"/>
        <w:rPr>
          <w:sz w:val="28"/>
          <w:szCs w:val="28"/>
        </w:rPr>
      </w:pPr>
    </w:p>
    <w:p w:rsidR="00265339" w:rsidRPr="003E7CE3" w:rsidRDefault="00265339" w:rsidP="008137F1">
      <w:pPr>
        <w:pStyle w:val="11"/>
        <w:keepNext/>
        <w:keepLines/>
        <w:shd w:val="clear" w:color="auto" w:fill="auto"/>
        <w:tabs>
          <w:tab w:val="left" w:pos="142"/>
        </w:tabs>
        <w:spacing w:after="0" w:line="240" w:lineRule="auto"/>
        <w:ind w:firstLine="709"/>
        <w:rPr>
          <w:sz w:val="28"/>
          <w:szCs w:val="28"/>
        </w:rPr>
      </w:pPr>
      <w:bookmarkStart w:id="9" w:name="bookmark15"/>
      <w:r w:rsidRPr="003E7CE3">
        <w:rPr>
          <w:sz w:val="28"/>
          <w:szCs w:val="28"/>
        </w:rPr>
        <w:t>4.1 Критерии оценки ответа аспиранта при сдаче                                  государственного экзамена</w:t>
      </w:r>
      <w:bookmarkEnd w:id="9"/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Результаты государственного экзамена определяются оценками «отлично», «хорошо», «удовлетворительно», «неудовлетворительно». Ответ выпускника на итоговом государственном экзамене оценивается с учетом следующих критериев оценки уровня овладения выпускником профессиональными компетенциями.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«отлично»</w:t>
      </w:r>
      <w:r w:rsidRPr="003E7CE3">
        <w:rPr>
          <w:sz w:val="28"/>
          <w:szCs w:val="28"/>
        </w:rPr>
        <w:t xml:space="preserve"> - аспирант обнаруживает высокий уровень владения профессиональными компетенциями, а именно: глубокое, полное знание содержания материала, понимание сущности рассматриваемых явлений и закономерностей, принципов и теорий; умение выделять существенные связи в рассматриваемых явлениях, давать точное определение основным понятиям, связывать теорию с практикой, решать прикладные задачи. Он аргументирует свои суждения, грамотно владеет профессиональной терминологией, связно излагает свой ответ.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«хорошо»</w:t>
      </w:r>
      <w:r w:rsidRPr="003E7CE3">
        <w:rPr>
          <w:sz w:val="28"/>
          <w:szCs w:val="28"/>
        </w:rPr>
        <w:t xml:space="preserve"> - аспирант обнаруживает достаточный уровень владения профессиональными компетенциями, а именно: владеет учебным материалом, в том числе понятийным аппаратом; демонстрирует уверенную ориентацию в изученном материале, возможность применять знания для решения практических задач, но затрудняется в приведении примеров. При ответе допускает отдельные неточности.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«удовлетворительно»</w:t>
      </w:r>
      <w:r w:rsidRPr="003E7CE3">
        <w:rPr>
          <w:sz w:val="28"/>
          <w:szCs w:val="28"/>
        </w:rPr>
        <w:t xml:space="preserve"> - аспирант обнаруживает необходимый уровень владения профессиональными компетенциями, а именно: излагает </w:t>
      </w:r>
      <w:r w:rsidRPr="003E7CE3">
        <w:rPr>
          <w:sz w:val="28"/>
          <w:szCs w:val="28"/>
        </w:rPr>
        <w:lastRenderedPageBreak/>
        <w:t>основное содержание учебного материала, но раскрывает материал неполно, непоследовательно, допускает неточности в определении понятий, не умеет убедительно обосновать свои суждения.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b/>
          <w:sz w:val="28"/>
          <w:szCs w:val="28"/>
        </w:rPr>
        <w:t>Оценка «неудовлетворительно»</w:t>
      </w:r>
      <w:r w:rsidRPr="003E7CE3">
        <w:rPr>
          <w:sz w:val="28"/>
          <w:szCs w:val="28"/>
        </w:rPr>
        <w:t xml:space="preserve"> - аспирант демонстрирует недостаточный уровень владения профессиональными компетенциями, а именно: демонстрирует бессистемные знания, не выделяет главное и второстепенное, допускает серьезные ошибки в определении понятий, беспорядочно, неуверенно излагает материал, не может применять знания для решения практических задач или вообще отказывается от ответа.</w:t>
      </w:r>
    </w:p>
    <w:p w:rsidR="00265339" w:rsidRPr="003E7CE3" w:rsidRDefault="00265339" w:rsidP="003E7CE3">
      <w:pPr>
        <w:pStyle w:val="aa"/>
        <w:shd w:val="clear" w:color="auto" w:fill="auto"/>
        <w:tabs>
          <w:tab w:val="left" w:pos="142"/>
        </w:tabs>
        <w:spacing w:line="360" w:lineRule="auto"/>
        <w:ind w:right="20" w:firstLine="709"/>
        <w:jc w:val="both"/>
        <w:rPr>
          <w:sz w:val="28"/>
          <w:szCs w:val="28"/>
        </w:rPr>
      </w:pPr>
      <w:r w:rsidRPr="003E7CE3">
        <w:rPr>
          <w:sz w:val="28"/>
          <w:szCs w:val="28"/>
        </w:rPr>
        <w:t>Аспиранты, получившие по результатам государственного экзамена оценку «неудовлетворительно», не допускаются к государственному аттестационному испытанию -защите научно-квалификационной работы.</w:t>
      </w:r>
      <w:bookmarkStart w:id="10" w:name="bookmark16"/>
    </w:p>
    <w:p w:rsidR="00E3098F" w:rsidRDefault="00E3098F" w:rsidP="008137F1">
      <w:pPr>
        <w:pStyle w:val="20"/>
        <w:shd w:val="clear" w:color="auto" w:fill="auto"/>
        <w:tabs>
          <w:tab w:val="left" w:pos="142"/>
        </w:tabs>
        <w:spacing w:line="240" w:lineRule="auto"/>
        <w:ind w:right="40" w:firstLine="709"/>
        <w:jc w:val="center"/>
        <w:rPr>
          <w:sz w:val="28"/>
          <w:szCs w:val="28"/>
        </w:rPr>
      </w:pPr>
      <w:bookmarkStart w:id="11" w:name="bookmark17"/>
      <w:bookmarkEnd w:id="10"/>
      <w:bookmarkEnd w:id="11"/>
    </w:p>
    <w:sectPr w:rsidR="00E3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99E0AD76"/>
    <w:lvl w:ilvl="0">
      <w:start w:val="3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6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8ACE82AE"/>
    <w:lvl w:ilvl="0">
      <w:start w:val="3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5CE8BD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3D524D5"/>
    <w:multiLevelType w:val="hybridMultilevel"/>
    <w:tmpl w:val="85627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5832F13"/>
    <w:multiLevelType w:val="hybridMultilevel"/>
    <w:tmpl w:val="43B62842"/>
    <w:lvl w:ilvl="0" w:tplc="0F6C104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509FD"/>
    <w:multiLevelType w:val="hybridMultilevel"/>
    <w:tmpl w:val="A32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637AD"/>
    <w:multiLevelType w:val="hybridMultilevel"/>
    <w:tmpl w:val="591AA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7E0C"/>
    <w:multiLevelType w:val="hybridMultilevel"/>
    <w:tmpl w:val="B02295BA"/>
    <w:lvl w:ilvl="0" w:tplc="66C62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39E"/>
    <w:multiLevelType w:val="hybridMultilevel"/>
    <w:tmpl w:val="6F86F504"/>
    <w:lvl w:ilvl="0" w:tplc="3EFA5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44F0"/>
    <w:multiLevelType w:val="hybridMultilevel"/>
    <w:tmpl w:val="E24C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43400"/>
    <w:multiLevelType w:val="hybridMultilevel"/>
    <w:tmpl w:val="5238A1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4CD0"/>
    <w:multiLevelType w:val="multilevel"/>
    <w:tmpl w:val="F2484A02"/>
    <w:lvl w:ilvl="0">
      <w:start w:val="4"/>
      <w:numFmt w:val="decimal"/>
      <w:lvlText w:val="1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9"/>
      <w:numFmt w:val="decimal"/>
      <w:lvlText w:val="%4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"/>
      <w:numFmt w:val="decimal"/>
      <w:lvlText w:val="%5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3D"/>
    <w:rsid w:val="00057728"/>
    <w:rsid w:val="00066551"/>
    <w:rsid w:val="000B1EE7"/>
    <w:rsid w:val="0010530A"/>
    <w:rsid w:val="00153CA8"/>
    <w:rsid w:val="00170376"/>
    <w:rsid w:val="001B57CD"/>
    <w:rsid w:val="001C60F8"/>
    <w:rsid w:val="001D3D96"/>
    <w:rsid w:val="002311F9"/>
    <w:rsid w:val="00242033"/>
    <w:rsid w:val="00265339"/>
    <w:rsid w:val="00281E83"/>
    <w:rsid w:val="002E123D"/>
    <w:rsid w:val="002F715D"/>
    <w:rsid w:val="00330FED"/>
    <w:rsid w:val="0038425D"/>
    <w:rsid w:val="003C1E5D"/>
    <w:rsid w:val="003E7CE3"/>
    <w:rsid w:val="004260A6"/>
    <w:rsid w:val="004442BB"/>
    <w:rsid w:val="004B7FC6"/>
    <w:rsid w:val="004C48B6"/>
    <w:rsid w:val="0052613D"/>
    <w:rsid w:val="0057457C"/>
    <w:rsid w:val="00576821"/>
    <w:rsid w:val="0059748F"/>
    <w:rsid w:val="005C3707"/>
    <w:rsid w:val="005C3BB5"/>
    <w:rsid w:val="005D1740"/>
    <w:rsid w:val="005D44C2"/>
    <w:rsid w:val="00683D5F"/>
    <w:rsid w:val="006A7235"/>
    <w:rsid w:val="006C6B31"/>
    <w:rsid w:val="006E4E56"/>
    <w:rsid w:val="00715AD0"/>
    <w:rsid w:val="00734CB8"/>
    <w:rsid w:val="0073673F"/>
    <w:rsid w:val="00777CA1"/>
    <w:rsid w:val="007D6BDA"/>
    <w:rsid w:val="007E4637"/>
    <w:rsid w:val="008137F1"/>
    <w:rsid w:val="00861A5B"/>
    <w:rsid w:val="008734B4"/>
    <w:rsid w:val="008D0745"/>
    <w:rsid w:val="008E5067"/>
    <w:rsid w:val="00946260"/>
    <w:rsid w:val="00971809"/>
    <w:rsid w:val="009C6D58"/>
    <w:rsid w:val="009D41ED"/>
    <w:rsid w:val="009D51D4"/>
    <w:rsid w:val="009F1292"/>
    <w:rsid w:val="00A64BF1"/>
    <w:rsid w:val="00AB2BDD"/>
    <w:rsid w:val="00AB7136"/>
    <w:rsid w:val="00B26757"/>
    <w:rsid w:val="00B42256"/>
    <w:rsid w:val="00BB3833"/>
    <w:rsid w:val="00BB7DD2"/>
    <w:rsid w:val="00BE5808"/>
    <w:rsid w:val="00C43223"/>
    <w:rsid w:val="00CA2C2A"/>
    <w:rsid w:val="00D0017C"/>
    <w:rsid w:val="00D45F2D"/>
    <w:rsid w:val="00D60254"/>
    <w:rsid w:val="00D85E89"/>
    <w:rsid w:val="00D85F80"/>
    <w:rsid w:val="00E3098F"/>
    <w:rsid w:val="00EA5142"/>
    <w:rsid w:val="00EC4CE4"/>
    <w:rsid w:val="00F17097"/>
    <w:rsid w:val="00F40559"/>
    <w:rsid w:val="00F46937"/>
    <w:rsid w:val="00F82675"/>
    <w:rsid w:val="00F9253A"/>
    <w:rsid w:val="00F9403A"/>
    <w:rsid w:val="00FC7625"/>
    <w:rsid w:val="00FE70A7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6265"/>
  <w15:docId w15:val="{EE502513-D5A3-487F-9E1A-38A2C33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025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a4">
    <w:name w:val="Верхний колонтитул Знак"/>
    <w:basedOn w:val="a0"/>
    <w:link w:val="a5"/>
    <w:uiPriority w:val="99"/>
    <w:rsid w:val="00734CB8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734CB8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unhideWhenUsed/>
    <w:rsid w:val="00734CB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734C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26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65339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Знак1"/>
    <w:basedOn w:val="a0"/>
    <w:link w:val="aa"/>
    <w:uiPriority w:val="99"/>
    <w:locked/>
    <w:rsid w:val="00265339"/>
    <w:rPr>
      <w:rFonts w:ascii="Times New Roman" w:hAnsi="Times New Roman" w:cs="Times New Roman"/>
      <w:shd w:val="clear" w:color="auto" w:fill="FFFFFF"/>
    </w:rPr>
  </w:style>
  <w:style w:type="character" w:customStyle="1" w:styleId="13">
    <w:name w:val="Заголовок №1 + Не полужирный"/>
    <w:basedOn w:val="10"/>
    <w:uiPriority w:val="99"/>
    <w:rsid w:val="00265339"/>
    <w:rPr>
      <w:rFonts w:ascii="Times New Roman" w:hAnsi="Times New Roman" w:cs="Times New Roman"/>
      <w:b w:val="0"/>
      <w:bCs w:val="0"/>
      <w:shd w:val="clear" w:color="auto" w:fill="FFFFFF"/>
    </w:rPr>
  </w:style>
  <w:style w:type="character" w:customStyle="1" w:styleId="ab">
    <w:name w:val="Основной текст + Полужирный"/>
    <w:basedOn w:val="12"/>
    <w:uiPriority w:val="99"/>
    <w:rsid w:val="002653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65339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Body Text"/>
    <w:basedOn w:val="a"/>
    <w:link w:val="12"/>
    <w:uiPriority w:val="99"/>
    <w:rsid w:val="00265339"/>
    <w:pPr>
      <w:shd w:val="clear" w:color="auto" w:fill="FFFFFF"/>
      <w:spacing w:line="413" w:lineRule="exact"/>
      <w:jc w:val="center"/>
    </w:pPr>
    <w:rPr>
      <w:rFonts w:eastAsiaTheme="minorHAnsi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65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">
    <w:name w:val="Подпись к таблице (2)_"/>
    <w:basedOn w:val="a0"/>
    <w:link w:val="210"/>
    <w:uiPriority w:val="99"/>
    <w:locked/>
    <w:rsid w:val="00265339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265339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6533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6533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65339"/>
    <w:pPr>
      <w:shd w:val="clear" w:color="auto" w:fill="FFFFFF"/>
      <w:spacing w:after="180" w:line="240" w:lineRule="atLeast"/>
      <w:ind w:hanging="1600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265339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uiPriority w:val="99"/>
    <w:rsid w:val="00265339"/>
    <w:pPr>
      <w:shd w:val="clear" w:color="auto" w:fill="FFFFFF"/>
      <w:spacing w:before="240" w:line="274" w:lineRule="exact"/>
      <w:outlineLvl w:val="0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210">
    <w:name w:val="Подпись к таблице (2)1"/>
    <w:basedOn w:val="a"/>
    <w:link w:val="21"/>
    <w:uiPriority w:val="99"/>
    <w:rsid w:val="00265339"/>
    <w:pPr>
      <w:shd w:val="clear" w:color="auto" w:fill="FFFFFF"/>
      <w:spacing w:line="240" w:lineRule="atLeast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65339"/>
    <w:pPr>
      <w:shd w:val="clear" w:color="auto" w:fill="FFFFFF"/>
      <w:spacing w:after="660" w:line="240" w:lineRule="atLeast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65339"/>
    <w:pPr>
      <w:shd w:val="clear" w:color="auto" w:fill="FFFFFF"/>
      <w:spacing w:before="300" w:after="360" w:line="240" w:lineRule="atLeast"/>
      <w:jc w:val="center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uiPriority w:val="99"/>
    <w:rsid w:val="009F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41"/>
    <w:uiPriority w:val="99"/>
    <w:locked/>
    <w:rsid w:val="00A64BF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A64BF1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A64BF1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64BF1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F7C41-22D4-48BB-9E32-90C3E62D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3798</Words>
  <Characters>21651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2019-10-14T12:11:00Z</dcterms:created>
  <dcterms:modified xsi:type="dcterms:W3CDTF">2019-10-18T07:02:00Z</dcterms:modified>
</cp:coreProperties>
</file>