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ПЕДИАТРИЯ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31.05.03 Стоматология</w:t>
      </w:r>
    </w:p>
    <w:p>
      <w:pPr>
        <w:jc w:val="center"/>
        <w:rPr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i/>
          <w:color w:val="000000"/>
          <w:sz w:val="24"/>
          <w:szCs w:val="24"/>
        </w:rPr>
        <w:t>31.05.03 Стоматология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(протокол № 9 от «30» апреля 2021 года) и утвержденной ректором ФГБОУ ВО ОрГМУ Минздрава России «30 » апреля 2021 года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результате изучения дисциплины «Педиатрия» у обучающегося формируется компетенции:</w:t>
      </w:r>
    </w:p>
    <w:p>
      <w:pPr>
        <w:pStyle w:val="13"/>
        <w:ind w:left="0" w:firstLine="709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ОПК-5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Способен проводить обследование пациента с целью установления диагноза при решении профессиональных задач</w:t>
      </w:r>
    </w:p>
    <w:p>
      <w:pPr>
        <w:pStyle w:val="1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Инд.ОПК5.1.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</w:t>
      </w:r>
    </w:p>
    <w:p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1. Заболевания детей грудного и раннего возраста.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Заболевания детей старшего возраста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Особенности патологии детей грудного и раннего возраста в практике врача стоматолога.</w:t>
      </w:r>
    </w:p>
    <w:p>
      <w:pPr>
        <w:spacing w:after="0"/>
        <w:ind w:firstLine="706" w:firstLineChars="25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по </w:t>
      </w:r>
      <w:r>
        <w:rPr>
          <w:rFonts w:ascii="Times New Roman" w:hAnsi="Times New Roman"/>
          <w:sz w:val="28"/>
          <w:szCs w:val="28"/>
        </w:rPr>
        <w:t>интерпретации результатов лабораторных, инструментальных методов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патологии детей грудного и раннего возраста: Рахит. Железодефицитные анемии. Диатезы. Хронические расстройства питания у детей. ВПР. </w:t>
      </w:r>
      <w:r>
        <w:rPr>
          <w:rFonts w:ascii="Times New Roman" w:hAnsi="Times New Roman"/>
          <w:sz w:val="28"/>
          <w:szCs w:val="28"/>
          <w:lang w:eastAsia="en-US"/>
        </w:rPr>
        <w:t>Семиотика изменений органов ротовой полости у детей при данной патологии.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микроэлементоза. </w:t>
      </w:r>
      <w:r>
        <w:rPr>
          <w:rFonts w:ascii="Times New Roman" w:hAnsi="Times New Roman"/>
          <w:sz w:val="28"/>
          <w:szCs w:val="28"/>
        </w:rPr>
        <w:t>Рахит, железодефицитные анемии, диатезы, хронические расстройства питания, ВПР у детей: определение, клинические особенности. Неотложная помощь при судорогах. Особенности стоматологического статуса у детей с микроэлементозами.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детей с анемией, расстройствами питания 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Патология органов дыхания у детей: респираторные аллергозы, острая бронхолегочная патология в практике врача стоматолога.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острой бронхолегочной патологии.</w:t>
      </w:r>
    </w:p>
    <w:p>
      <w:pPr>
        <w:autoSpaceDN w:val="0"/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острые </w:t>
      </w:r>
      <w:r>
        <w:rPr>
          <w:rFonts w:ascii="Times New Roman" w:hAnsi="Times New Roman"/>
          <w:sz w:val="28"/>
          <w:szCs w:val="28"/>
          <w:lang w:eastAsia="en-US"/>
        </w:rPr>
        <w:t xml:space="preserve">бронхиты и пневмонии у детей. Пороки развития бронхолегочной системы. Особенности клинической картины у детей острого обструктивного бронхита. Неотложная помощь при приступе бронхиальной астмы, дыхательной недостаточности на догоспитальном этапе. Семиотика изменений органов ротовой полости </w:t>
      </w:r>
      <w:r>
        <w:rPr>
          <w:rFonts w:ascii="Times New Roman" w:hAnsi="Times New Roman"/>
          <w:color w:val="000000"/>
          <w:sz w:val="28"/>
          <w:szCs w:val="28"/>
        </w:rPr>
        <w:t>при острой бронхолегочной патологии.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Патология почек у детей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практике врача стоматолога.</w:t>
      </w:r>
    </w:p>
    <w:p>
      <w:pPr>
        <w:spacing w:after="0"/>
        <w:ind w:firstLine="706" w:firstLineChars="2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патологии почек у детей.</w:t>
      </w:r>
    </w:p>
    <w:p>
      <w:pPr>
        <w:spacing w:after="0"/>
        <w:ind w:firstLine="706" w:firstLineChars="25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Особенности заболевания почек у детей.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об </w:t>
      </w:r>
      <w:r>
        <w:rPr>
          <w:rFonts w:ascii="Times New Roman" w:hAnsi="Times New Roman"/>
          <w:bCs/>
          <w:sz w:val="28"/>
          <w:szCs w:val="28"/>
        </w:rPr>
        <w:t>остром и хроническом гломерулонефрите. Инфекционно-воспалительные заболевания мочевой системы. Особенности клинической картины, принципы диагностики. Острая и хроническая почечная недостаточность. Семиотика ротовой полости у детей с острой и хронической патологией органов мочевой системы.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№4 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Патология органов пищеварения у детей в практике врача-стоматолога.</w:t>
      </w:r>
    </w:p>
    <w:p>
      <w:pPr>
        <w:spacing w:after="0"/>
        <w:ind w:firstLine="706" w:firstLineChars="2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патологии </w:t>
      </w:r>
      <w:r>
        <w:rPr>
          <w:rFonts w:ascii="Times New Roman" w:hAnsi="Times New Roman"/>
          <w:sz w:val="28"/>
          <w:szCs w:val="28"/>
        </w:rPr>
        <w:t>органов пищеварения у детей.</w:t>
      </w:r>
    </w:p>
    <w:p>
      <w:pPr>
        <w:spacing w:after="0"/>
        <w:ind w:firstLine="706" w:firstLineChars="2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 патологии </w:t>
      </w:r>
      <w:r>
        <w:rPr>
          <w:rFonts w:ascii="Times New Roman" w:hAnsi="Times New Roman"/>
          <w:sz w:val="28"/>
          <w:szCs w:val="28"/>
        </w:rPr>
        <w:t>органов пищеварения у детей: хронический гастродуоденит, язвенная болезнь желудка и 12-перстной кишки. Функциональные заболевания ЖКТ. Заболевания желчевыводящей системы и печени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Особенности клинической картины, принципы современной диагностики. </w:t>
      </w:r>
      <w:r>
        <w:rPr>
          <w:rFonts w:ascii="Times New Roman" w:hAnsi="Times New Roman"/>
          <w:bCs/>
          <w:sz w:val="28"/>
          <w:szCs w:val="28"/>
        </w:rPr>
        <w:t xml:space="preserve">Семиотика ротовой полости у детей с заболеваниями </w:t>
      </w:r>
      <w:r>
        <w:rPr>
          <w:rFonts w:ascii="Times New Roman" w:hAnsi="Times New Roman"/>
          <w:sz w:val="28"/>
          <w:szCs w:val="28"/>
        </w:rPr>
        <w:t>органов пищеварения у детей.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Кардиология детского возраста в стоматологии.</w:t>
      </w:r>
    </w:p>
    <w:p>
      <w:pPr>
        <w:spacing w:after="0"/>
        <w:ind w:firstLine="706" w:firstLineChars="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патологии </w:t>
      </w:r>
      <w:r>
        <w:rPr>
          <w:rFonts w:ascii="Times New Roman" w:hAnsi="Times New Roman"/>
          <w:iCs/>
          <w:sz w:val="28"/>
          <w:szCs w:val="28"/>
        </w:rPr>
        <w:t xml:space="preserve">сердечно-сосудистой системы </w:t>
      </w:r>
      <w:r>
        <w:rPr>
          <w:rFonts w:ascii="Times New Roman" w:hAnsi="Times New Roman"/>
          <w:sz w:val="28"/>
          <w:szCs w:val="28"/>
        </w:rPr>
        <w:t>у детей.</w:t>
      </w:r>
    </w:p>
    <w:p>
      <w:pPr>
        <w:spacing w:after="0"/>
        <w:ind w:firstLine="706" w:firstLineChars="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 xml:space="preserve">Понятие о патологии органов </w:t>
      </w:r>
      <w:r>
        <w:rPr>
          <w:rFonts w:ascii="Times New Roman" w:hAnsi="Times New Roman"/>
          <w:iCs/>
          <w:sz w:val="28"/>
          <w:szCs w:val="28"/>
        </w:rPr>
        <w:t>сердечно-сосудистой системы</w:t>
      </w:r>
      <w:r>
        <w:rPr>
          <w:rFonts w:ascii="Times New Roman" w:hAnsi="Times New Roman"/>
          <w:sz w:val="28"/>
          <w:szCs w:val="28"/>
        </w:rPr>
        <w:t xml:space="preserve"> у детей. ВПС: тетрада Фалло, транспозиция магистральных сосудов, аномалия Эбштейна, общий артериальный ствол, дефект межпредсердной и межжелудочковой перегородки, открытый Боталлов проток, коарктация аорты.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Особенности клинической картины, нарушения гемодинамики, принципы современной диагностики. </w:t>
      </w:r>
      <w:r>
        <w:rPr>
          <w:rFonts w:ascii="Times New Roman" w:hAnsi="Times New Roman"/>
          <w:bCs/>
          <w:sz w:val="28"/>
          <w:szCs w:val="28"/>
        </w:rPr>
        <w:t xml:space="preserve">Семиотика ротовой полости у детей с заболеваниями </w:t>
      </w:r>
      <w:r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iCs/>
          <w:sz w:val="28"/>
          <w:szCs w:val="28"/>
        </w:rPr>
        <w:t>сердечно-сосудистой системы</w:t>
      </w:r>
      <w:r>
        <w:rPr>
          <w:rFonts w:ascii="Times New Roman" w:hAnsi="Times New Roman"/>
          <w:sz w:val="28"/>
          <w:szCs w:val="28"/>
        </w:rPr>
        <w:t>. Неотложная помощь при острой сердечной недостаточности. Неотложная помощь при одышечно-цианотических приступах.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/>
        <w:ind w:firstLine="706" w:firstLineChars="25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>
      <w:pPr>
        <w:spacing w:after="0"/>
        <w:ind w:firstLine="706" w:firstLineChars="252"/>
        <w:jc w:val="both"/>
        <w:rPr>
          <w:rFonts w:ascii="Times New Roman" w:hAnsi="Times New Roman"/>
          <w:b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Геморрагические диатезы у детей. Неотложная помощь в стоматологии. </w:t>
      </w:r>
    </w:p>
    <w:p>
      <w:pPr>
        <w:spacing w:after="0"/>
        <w:ind w:firstLine="706" w:firstLineChars="2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sz w:val="28"/>
          <w:szCs w:val="28"/>
        </w:rPr>
        <w:t>геморрагических диатезах у детей.</w:t>
      </w:r>
    </w:p>
    <w:p>
      <w:pPr>
        <w:spacing w:after="0"/>
        <w:ind w:firstLine="706" w:firstLineChars="252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 </w:t>
      </w:r>
      <w:r>
        <w:rPr>
          <w:rFonts w:ascii="Times New Roman" w:hAnsi="Times New Roman"/>
          <w:sz w:val="28"/>
          <w:szCs w:val="28"/>
        </w:rPr>
        <w:t xml:space="preserve">геморрагических диатезах у детей: гемофилия, идиопатическая тромбоцитопеническая пурпура, системный микротромбоваскулит. Понятие о лейкозах. Современные методы диагностики. </w:t>
      </w:r>
      <w:r>
        <w:rPr>
          <w:rFonts w:ascii="Times New Roman" w:hAnsi="Times New Roman"/>
          <w:sz w:val="28"/>
          <w:szCs w:val="28"/>
          <w:lang w:eastAsia="en-US"/>
        </w:rPr>
        <w:t>Семиотика изменений органов ротовой полости при патологии системы гемостаза. Оказание стоматологической помощи детям с патологией системы гемостаза. Неотложная помощь на догоспитальном этапе.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 тематическая.</w:t>
      </w:r>
    </w:p>
    <w:p>
      <w:pPr>
        <w:spacing w:after="0"/>
        <w:ind w:firstLine="686" w:firstLineChars="25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демонстрация слайдов.</w:t>
      </w:r>
    </w:p>
    <w:p>
      <w:pPr>
        <w:spacing w:after="0"/>
        <w:ind w:firstLine="706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презентация.</w:t>
      </w:r>
    </w:p>
    <w:p>
      <w:pPr>
        <w:spacing w:after="0"/>
        <w:ind w:firstLine="705" w:firstLineChars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мультимедийный проектор, указка, ноутбук.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>
      <w:pPr>
        <w:pStyle w:val="1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tabs>
          <w:tab w:val="left" w:pos="426"/>
        </w:tabs>
        <w:spacing w:after="0" w:line="240" w:lineRule="auto"/>
        <w:ind w:firstLine="706" w:firstLineChars="2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1. Заболевания детей грудного и раннего возраста. </w:t>
      </w:r>
    </w:p>
    <w:p>
      <w:pPr>
        <w:tabs>
          <w:tab w:val="left" w:pos="426"/>
        </w:tabs>
        <w:spacing w:after="0" w:line="240" w:lineRule="auto"/>
        <w:ind w:firstLine="706" w:firstLineChars="2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Заболевания детей старшего возраста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Периоды детского возраста. Критерии здоровья. Факторы риска.  Организация медицинской помощи в педиатрии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 критериях здоровья, факторах, влияющих на состояние здоровья детей. </w:t>
      </w:r>
      <w:r>
        <w:rPr>
          <w:rFonts w:ascii="Times New Roman" w:hAnsi="Times New Roman"/>
          <w:iCs/>
          <w:color w:val="000000"/>
          <w:sz w:val="28"/>
          <w:szCs w:val="28"/>
        </w:rPr>
        <w:t>Структура оказания медицинской помощи детям.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Понятие «здоровье». Основные критерии здоровья детей. Понятие о группах здоровья детей. Нормативные акты: Федеральный закон РФ № 323 от 21.11.2011 «Об основах охраны здоровья граждан Российской Федерации», приказ МЗ РФ № 621 от 30.12.2003 «О комплексной оценке состояния здоровья детей».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Периоды детского возраста.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Факторы риска развития заболеваний.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Структура оказания медицинской помощи: виды медицинской помощи, формы оказания медицинской помощи, этапы и уровни оказания медицинской помощи.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работы: составить конспект по факторам риска в анамнезе жизни ребенка.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>
        <w:rPr>
          <w:rFonts w:hint="default" w:ascii="Times New Roman" w:hAnsi="Times New Roman"/>
          <w:b/>
          <w:color w:val="000000"/>
          <w:sz w:val="28"/>
          <w:szCs w:val="28"/>
        </w:rPr>
        <w:t>Особенности заболеваний органов дыхания и аллергопатологии в практике врача -стоматолога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 </w:t>
      </w:r>
      <w:r>
        <w:rPr>
          <w:rFonts w:ascii="Times New Roman" w:hAnsi="Times New Roman"/>
          <w:sz w:val="28"/>
          <w:szCs w:val="28"/>
        </w:rPr>
        <w:t xml:space="preserve">патологии органов дыхания у детей.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об аллергопатологии </w:t>
      </w:r>
      <w:r>
        <w:rPr>
          <w:rFonts w:ascii="Times New Roman" w:hAnsi="Times New Roman"/>
          <w:sz w:val="28"/>
          <w:szCs w:val="28"/>
        </w:rPr>
        <w:t>у детей.</w:t>
      </w:r>
    </w:p>
    <w:p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Острые бронхиты. Этиология, патогенез. Классификация бронхитов. Клиника. Диагностика. Дифференциальный диагноз.</w:t>
            </w:r>
          </w:p>
          <w:p>
            <w:pPr>
              <w:pStyle w:val="13"/>
              <w:spacing w:after="0"/>
              <w:ind w:left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Принципы терапии. Противовирусные препараты. Профилактика. Реабилитационные мероприятия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Острая пневмония. Предрасполагающие факторы, значение реактивности организма.  Патогенез пневмонии. Классификация. 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Степени дыхательной недостаточности. Клиника. Проявления пневмонии – основные синдромы. Осложнения. Лечение. 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Дифференциальная диагностика острых бронхолегочных заболеваний. Дифференциальная диагностика с хронической пневмонией. 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деструктивных пневмоний.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Бронхиальная астма. Распространенность. Эпидемиологические факторы риска возникновения бронхиальной астмы. Этиология. 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Современные аспекты патогенеза. Классификация. Клиника в зависимости от тяжести. Диагностика. </w:t>
            </w:r>
          </w:p>
          <w:p>
            <w:pPr>
              <w:pStyle w:val="13"/>
              <w:numPr>
                <w:ilvl w:val="0"/>
                <w:numId w:val="4"/>
              </w:numPr>
              <w:spacing w:after="0"/>
              <w:ind w:left="397" w:hanging="39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Принципы терапии в зависимости от тяжести. Ступенчатый подход к лечению бронхиальной астмы. Принципы диспансерного наблюдения.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работы: описать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дыхательной системы, при аллергопатологии.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20"/>
        <w:spacing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rFonts w:hint="default"/>
          <w:b/>
          <w:color w:val="000000"/>
          <w:sz w:val="28"/>
          <w:szCs w:val="28"/>
        </w:rPr>
        <w:t>Особенности заболеваний сердечно-сосудистой системы, эндокринной системы у детей в практике врача -стоматолога</w:t>
      </w:r>
      <w:r>
        <w:rPr>
          <w:b/>
          <w:color w:val="000000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 </w:t>
      </w:r>
      <w:r>
        <w:rPr>
          <w:rFonts w:ascii="Times New Roman" w:hAnsi="Times New Roman"/>
          <w:iCs/>
          <w:sz w:val="28"/>
          <w:szCs w:val="28"/>
        </w:rPr>
        <w:t>патологии сердечно-сосудистой системы</w:t>
      </w:r>
      <w:r>
        <w:rPr>
          <w:rFonts w:hint="default" w:ascii="Times New Roman" w:hAnsi="Times New Roman"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эндокринопатиях, сахарном диабете у детей.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Анатомо-физиологические особенности сердечно-сосудистой системы у детей. 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Патология сердечно-сосудистой системы у детей.  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Особенности стоматологического статуса у детей при заболеваниях сердечно – сосудистой системы. 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Анатомо-физиологические особенности эндокринной системы. 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Эндокринопатии в детском возрасте. Сахарный диабет. 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361"/>
              </w:tabs>
              <w:spacing w:after="0"/>
              <w:ind w:left="114" w:hanging="11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стоматологического статуса у детей при заболеваниях эндокринной системы.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работы: описать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сердечно-сосудистой системы</w:t>
            </w:r>
            <w:r>
              <w:rPr>
                <w:rFonts w:hint="default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эндокринной системы.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>
        <w:rPr>
          <w:rFonts w:hint="default" w:ascii="Times New Roman" w:hAnsi="Times New Roman"/>
          <w:b/>
          <w:color w:val="000000"/>
          <w:sz w:val="28"/>
          <w:szCs w:val="28"/>
        </w:rPr>
        <w:t>Особенности заболеваний органов пищеварения и мочевой системы у детей в практике врача -стоматолога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 </w:t>
      </w:r>
      <w:r>
        <w:rPr>
          <w:rFonts w:ascii="Times New Roman" w:hAnsi="Times New Roman"/>
          <w:sz w:val="28"/>
          <w:szCs w:val="28"/>
        </w:rPr>
        <w:t>патология органов пищеварения у детей.</w:t>
      </w:r>
    </w:p>
    <w:p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Сформировать понятие о </w:t>
      </w:r>
      <w:r>
        <w:rPr>
          <w:rFonts w:ascii="Times New Roman" w:hAnsi="Times New Roman"/>
          <w:sz w:val="28"/>
          <w:szCs w:val="28"/>
        </w:rPr>
        <w:t>патологии  почек у детей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Анатомо-физиологические особенности пищеварительной системы.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Болезни органов пищеварения у детей. Хронические гастродуодениты. Язвенная болезнь. Заболевания билиарной     системы. 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Особенности стоматологического статуса у детей при заболеваниях пищеварительной системы. 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Анатомо-физиологические особенности мочевой системы. 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Патология почек у детей. Инфекция мочевой системы: острый и хронический пиелонефрит у детей. Хронический гломерулонефрит. Хроническая болезнь почек. Хроническая почечная недостаточность. 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81"/>
              </w:tabs>
              <w:spacing w:after="0"/>
              <w:ind w:left="256" w:hanging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стоматологического статуса у детей при заболеваниях мочевой системы.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работы: описать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пищеварительной системы, мочевой системы у детей.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20"/>
        <w:spacing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>
        <w:rPr>
          <w:rFonts w:hint="default"/>
          <w:b/>
          <w:color w:val="000000"/>
          <w:sz w:val="28"/>
          <w:szCs w:val="28"/>
        </w:rPr>
        <w:t>Особенности заболеваний кроветворной системы у детей в практике врача -стоматолога</w:t>
      </w:r>
      <w:r>
        <w:rPr>
          <w:b/>
          <w:color w:val="000000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 </w:t>
      </w:r>
      <w:r>
        <w:rPr>
          <w:rFonts w:ascii="Times New Roman" w:hAnsi="Times New Roman"/>
          <w:sz w:val="28"/>
          <w:szCs w:val="28"/>
        </w:rPr>
        <w:t>геморрагических диатезах  у детей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pStyle w:val="13"/>
              <w:numPr>
                <w:ilvl w:val="0"/>
                <w:numId w:val="7"/>
              </w:numPr>
              <w:spacing w:after="0"/>
              <w:ind w:left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Анатомо-физиологические особенности кроветворения. </w:t>
            </w:r>
          </w:p>
          <w:p>
            <w:pPr>
              <w:pStyle w:val="13"/>
              <w:numPr>
                <w:ilvl w:val="0"/>
                <w:numId w:val="7"/>
              </w:numPr>
              <w:spacing w:after="0"/>
              <w:ind w:left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Геморрагические диатезы у детей. Гемофилия. Идиопатическая тромбоцитопеническая пурпура. Системный микротромбоваскулит. </w:t>
            </w:r>
          </w:p>
          <w:p>
            <w:pPr>
              <w:pStyle w:val="13"/>
              <w:numPr>
                <w:ilvl w:val="0"/>
                <w:numId w:val="7"/>
              </w:numPr>
              <w:spacing w:after="0"/>
              <w:ind w:left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Лейкемии у детей. </w:t>
            </w:r>
          </w:p>
          <w:p>
            <w:pPr>
              <w:pStyle w:val="13"/>
              <w:numPr>
                <w:ilvl w:val="0"/>
                <w:numId w:val="7"/>
              </w:numPr>
              <w:spacing w:after="0"/>
              <w:ind w:left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Неотложная помощь. </w:t>
            </w:r>
          </w:p>
          <w:p>
            <w:pPr>
              <w:pStyle w:val="13"/>
              <w:numPr>
                <w:ilvl w:val="0"/>
                <w:numId w:val="7"/>
              </w:numPr>
              <w:spacing w:after="0"/>
              <w:ind w:left="25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стоматологического статуса у детей при заболеваниях кроветворной системы.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работы: описать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стоматологический статус пациента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заболеваниях кроветворной системы у детей.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2 Неотложная помощь детям при жизнеугрожающих состояниях.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Неотложная помощь детям грудного и раннего возраста при жизнеугрожающих состояниях.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об алгоритмах оказания </w:t>
      </w:r>
      <w:r>
        <w:rPr>
          <w:rFonts w:ascii="Times New Roman" w:hAnsi="Times New Roman"/>
          <w:sz w:val="28"/>
          <w:szCs w:val="28"/>
        </w:rPr>
        <w:t xml:space="preserve">неотложной и экстренной медицинской помощи при жизнеугрожающих состояниях у детей грудного и раннего возраста 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1.Жизнеугрожающие состояния, понятие. Экстренная, неотложная помощь, понятие.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2.Роль врача-стоматолога в оказании неотложной помощи. Возможные ошибки при оказании неотложной помощи детям и их предупреждение. 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3.Нормативно-правовые документы регламентирующие порядки и алгоритмы оказания помощи детям. Организация медицинской помощи при жизнеугрожающих состояниях у детей.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4. Принципы диагностики угрожаемых состояний. Оценка витальных функций ребенка. Мониторинг витальных функций (пульсоксиметрия, ЭКГ, газовый состав крови). Основные синдромы, требующие оказания неотложной помощи. Возрастные особенности развития неотложных состояний у детей.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5.Гипертермический синдром: определение, виды, диагностика. Алгоритм оказания неотложной помощи при лихорадке «розового» и «бледного» типа. Физические методы охлаждения. 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 Судорожный синдром у детей. Этиология. Алгоритм оказания неотложной помощи. Метаболические судороги (гипокальциемические, гипогликемические).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7. Токсикозы у детей. Нейротоксикоз. Отек мозга. Этиология. 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8. Острая дыхательная недостаточность. Виды. Степени ДН. Клинико-лабораторная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9. Бронхо-обструктивный синдром. Клинико-лабораторная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10. Приступ бронхиальной астмы. Астматический статус. Клинико-лабораторная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11.  Кислородотерапия. Виды. Способы подачи кислорода пациенту. Показания для кислородотерапии. Оценка эффективности кислородотерапии (в том числе газовый состав крови).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12. Острые аллергические реакции: крапивница, отек Квинке, анафилактичекий шок.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работы: составить конспект по 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лгоритмам оказания неотложной помощи.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pStyle w:val="22"/>
        <w:widowControl/>
        <w:tabs>
          <w:tab w:val="left" w:pos="993"/>
        </w:tabs>
        <w:spacing w:line="276" w:lineRule="auto"/>
        <w:ind w:left="709" w:right="-1"/>
        <w:rPr>
          <w:sz w:val="28"/>
          <w:szCs w:val="28"/>
        </w:rPr>
      </w:pPr>
      <w:r>
        <w:rPr>
          <w:sz w:val="28"/>
          <w:szCs w:val="28"/>
        </w:rPr>
        <w:t xml:space="preserve">2.  Неотложные состояния у детей. Учебное пособие. Издание 4-е дополненное, переработанное. Под общей редакцией д.м.н., профессора А.А. Вялковой. Л.С. Зыкова, Л.М. Гордиенко, О.В. Мотыженкова, И.В. Зорин, М.В. Добролюбова, А.И. Мещерякова, Т.Н. Игнатова, О.К. Любимова, Т.В. Космович, </w:t>
      </w:r>
      <w:r>
        <w:rPr>
          <w:rStyle w:val="23"/>
          <w:sz w:val="28"/>
          <w:szCs w:val="28"/>
        </w:rPr>
        <w:t xml:space="preserve">В.П. Булатов, Т.П. Макарова, </w:t>
      </w:r>
      <w:r>
        <w:rPr>
          <w:sz w:val="28"/>
          <w:szCs w:val="28"/>
        </w:rPr>
        <w:t>И.И. Калмыкова, Е.П.Кулагина, С.В. Тарасов, В.В. Тырсин. Оренбург, 2017.- 219 с.</w:t>
      </w:r>
    </w:p>
    <w:p>
      <w:pPr>
        <w:pStyle w:val="22"/>
        <w:widowControl/>
        <w:tabs>
          <w:tab w:val="left" w:pos="851"/>
          <w:tab w:val="left" w:pos="993"/>
        </w:tabs>
        <w:spacing w:line="276" w:lineRule="auto"/>
        <w:ind w:left="709" w:right="-1"/>
        <w:rPr>
          <w:sz w:val="28"/>
          <w:szCs w:val="28"/>
        </w:rPr>
      </w:pPr>
      <w:r>
        <w:rPr>
          <w:sz w:val="28"/>
          <w:szCs w:val="28"/>
        </w:rPr>
        <w:t>3.  Федеральные клинические рекомендации 2020-2022 г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:мел, доска, ноутбук</w:t>
      </w:r>
    </w:p>
    <w:p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/>
          <w:b/>
          <w:sz w:val="28"/>
          <w:szCs w:val="28"/>
        </w:rPr>
        <w:t>Неотложная помощь детям старшего возраста при жизнеугрожающих состояниях.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об алгоритмах оказания </w:t>
      </w:r>
      <w:r>
        <w:rPr>
          <w:rFonts w:ascii="Times New Roman" w:hAnsi="Times New Roman"/>
          <w:sz w:val="28"/>
          <w:szCs w:val="28"/>
        </w:rPr>
        <w:t>неотложной и экстренной медицинской помощи при жизнеугрожающих состояниях у детей старшего возраста.</w:t>
      </w:r>
    </w:p>
    <w:p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(тестовый контроль, устный опрос, письменный опрос).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Обморок.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Коллапс.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Острая левожелудочковая недостаточность.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Острая правожелудочковая недостаточность.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Одышечно-цианотический приступ.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Гипогликемическая кома.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Гипергликемическая кома.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Почечная колика.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Острое почечное повреждение.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Желудочно-кишечное кровотечение.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Кровотечение при тромбоцитопенической пурпуре.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Кровотечение при гемофилии. Виды. Этиопатогенез.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Носовое кровотечение.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Кровотечение из лунки зуба. Клиническая картина. Алгоритм оказания неотложной помощи. Оценка эффективности оказанной помощи. Определение дальнейшей маршрутизации пациента после стабилизации его состояния, показания для госпитализации, условия транспортировки.</w:t>
            </w:r>
          </w:p>
          <w:p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15. Базовая легочно-сердечная реанимация у детей. Этапы. Непрямой массаж сердца. ИВЛ. Основные лекарственные средства для проведения СЛР. Особенности легочно-сердечной реанимации у детей.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решение ситуационных задач.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Практическая подготовка на клинической базе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курация пациентов.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1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работы: составить конспект по 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лгоритмам оказания неотложной помощи.</w:t>
            </w:r>
          </w:p>
        </w:tc>
      </w:tr>
    </w:tbl>
    <w:p>
      <w:pPr>
        <w:tabs>
          <w:tab w:val="left" w:pos="880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tabs>
          <w:tab w:val="left" w:pos="880"/>
        </w:tabs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>
      <w:pPr>
        <w:numPr>
          <w:ilvl w:val="0"/>
          <w:numId w:val="9"/>
        </w:numPr>
        <w:tabs>
          <w:tab w:val="left" w:pos="880"/>
        </w:tabs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Методические указания для студентов стоматологического факультета по изучению дисциплины «Педиатрия»». Учебное пособие для студентов</w:t>
      </w:r>
    </w:p>
    <w:p>
      <w:pPr>
        <w:numPr>
          <w:ilvl w:val="0"/>
          <w:numId w:val="9"/>
        </w:numPr>
        <w:tabs>
          <w:tab w:val="left" w:pos="880"/>
        </w:tabs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Неотложные состояния у детей. Учебное пособие. Издание 4-е дополненное, переработанное. Под общей редакцией д.м.н., профессора А.А. Вялковой. Л.С. Зыкова, Л.М. Гордиенко, О.В. Мотыженкова, И.В. Зорин, М.В. Добролюбова, А.И. Мещерякова, Т.Н. Игнатова, О.К. Любимова, Т.В. Космович, </w:t>
      </w:r>
      <w:r>
        <w:rPr>
          <w:rStyle w:val="23"/>
          <w:sz w:val="28"/>
          <w:szCs w:val="28"/>
        </w:rPr>
        <w:t xml:space="preserve">В.П. Булатов, Т.П. Макарова, </w:t>
      </w:r>
      <w:r>
        <w:rPr>
          <w:rFonts w:ascii="Times New Roman" w:hAnsi="Times New Roman"/>
          <w:sz w:val="28"/>
          <w:szCs w:val="28"/>
        </w:rPr>
        <w:t>И.И. Калмыкова, Е.П.Кулагина, С.В. Тарасов, В.В. Тырсин. Оренбург, 2017.- 219 с.</w:t>
      </w:r>
    </w:p>
    <w:p>
      <w:pPr>
        <w:numPr>
          <w:ilvl w:val="0"/>
          <w:numId w:val="9"/>
        </w:numPr>
        <w:tabs>
          <w:tab w:val="left" w:pos="880"/>
        </w:tabs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клинические рекомендации 2020-2022 гг.</w:t>
      </w:r>
    </w:p>
    <w:p>
      <w:pPr>
        <w:tabs>
          <w:tab w:val="left" w:pos="880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ноутбук.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right="140"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spacing w:after="0"/>
        <w:ind w:right="14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Итоговое занятие «Особенности соматических заболеваний у детей разных возрастных групп в практике врача-стоматолога. Неотложная помощь детям»</w:t>
      </w:r>
    </w:p>
    <w:p>
      <w:pPr>
        <w:spacing w:after="0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spacing w:after="0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контроль сформированности знаний и умений по основным разделам дисциплины «Педиатрия».</w:t>
      </w:r>
    </w:p>
    <w:p>
      <w:pPr>
        <w:spacing w:after="0"/>
        <w:ind w:right="14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9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0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Итоговое тестирование по дисциплине «Педиатрия» в ИС Университета.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банком тестов в компьютерной лаборатории.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Устное собеседование по билетам.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вопросов: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Понятие «здоровье». Основные критерии здоровья детей.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Структура оказания медицинской помощи детям.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Периоды детского возраста. 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Факторы риска развития заболеваний.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дыхательной системы.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аллергопатологии.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сердечно-сосудистой системы.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эндокринной системы.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пищеварительной системы.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мочевой системы у детей.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Стоматологический статус пациента при заболеваниях кроветворной системы у детей.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Роль врача-стоматолога в оказании неотложной помощи. Возможные ошибки при оказании неотложной помощи детям и их предупреждение. 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Нормативно-правовые документы, регламентирующие порядки и алгоритмы оказания помощи детям. Организация медицинской помощи при жизнеугрожающих состояниях у детей.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Принципы диагностики угрожаемых состояний. Оценка витальных функций ребенка. Мониторинг витальных функций (пульсоксиметрия, ЭКГ, газовый состав крови). </w:t>
            </w:r>
          </w:p>
          <w:p>
            <w:pPr>
              <w:tabs>
                <w:tab w:val="left" w:pos="481"/>
              </w:tabs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синдромы, требующие оказания неотложной помощи. Возрастные особенности развития неотложных состояний у детей.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вопросов по неотложной помощи: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1.Оказать неотложную помощь ребенку 12 лет при желудочном кровотечении.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2.Оказать неотложную помощь ребенку 10 лет при отеке Квинке.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3.Оказать неотложную помощь ребенку 2 лет при судорогах.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4.Оказать неотложную помощь ребенку 10 лет с острой дыхательной недостаточностью.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5.Оказать неотложную помощь ребенку 9 лет при гипергликемической коме.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6.Оказать неотложную помощь ребенку 10 лет при приступе бронхиальной астмы.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7.Оказать неотложную помощь ребенку 12 лет с носовым кровотечением.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8.Оказать неотложную помощь ребенку 10 лет при гипергликемической коме.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9.Оказать неотложную помощь ребенку 12 лет с кровотечением из лунки зуба.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10.Оказать неотложную помощь ребенку 7 лет при обмороке.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11.Оказать неотложную помощь ребенку 6 лет при бронхообструктивном синдроме.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12.Оказать неотложную помощь ребенку 12 лет при коллапсе.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13.Оказать неотложную помощь ребенку 6 лет при анафилактическом шоке.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14.Оказать неотложную помощь ребенку 4 лет при гипертермии. Алгоритм действия.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Закрепление теоретического материала. </w:t>
            </w:r>
          </w:p>
          <w:p>
            <w:pPr>
              <w:spacing w:after="0"/>
              <w:ind w:right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24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right="140" w:firstLine="0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>подведение итогов занятия;</w:t>
            </w:r>
          </w:p>
          <w:p>
            <w:pPr>
              <w:pStyle w:val="24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right="140" w:firstLine="0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>
      <w:pPr>
        <w:spacing w:after="0"/>
        <w:ind w:right="14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/>
        <w:ind w:right="14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работа в компьютерной лаборатории с банком тестов.</w:t>
      </w:r>
    </w:p>
    <w:p>
      <w:pPr>
        <w:spacing w:after="0"/>
        <w:ind w:right="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>
      <w:footerReference r:id="rId5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2993077"/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4CA5E"/>
    <w:multiLevelType w:val="singleLevel"/>
    <w:tmpl w:val="D3A4CA5E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A11E1AC"/>
    <w:multiLevelType w:val="singleLevel"/>
    <w:tmpl w:val="DA11E1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8B0406"/>
    <w:multiLevelType w:val="multilevel"/>
    <w:tmpl w:val="048B040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63AD"/>
    <w:multiLevelType w:val="multilevel"/>
    <w:tmpl w:val="055963A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50E73"/>
    <w:multiLevelType w:val="multilevel"/>
    <w:tmpl w:val="2DD50E7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92D21"/>
    <w:multiLevelType w:val="multilevel"/>
    <w:tmpl w:val="2FE92D2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multilevel"/>
    <w:tmpl w:val="3788106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A7D3C90"/>
    <w:multiLevelType w:val="singleLevel"/>
    <w:tmpl w:val="5A7D3C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650B1F35"/>
    <w:multiLevelType w:val="multilevel"/>
    <w:tmpl w:val="650B1F3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F55"/>
    <w:multiLevelType w:val="multilevel"/>
    <w:tmpl w:val="74AB0F5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205C"/>
    <w:rsid w:val="00005E71"/>
    <w:rsid w:val="0000640F"/>
    <w:rsid w:val="0003586E"/>
    <w:rsid w:val="00071368"/>
    <w:rsid w:val="00077DC7"/>
    <w:rsid w:val="00084A11"/>
    <w:rsid w:val="00087E99"/>
    <w:rsid w:val="000B6659"/>
    <w:rsid w:val="00104C6C"/>
    <w:rsid w:val="00111C5A"/>
    <w:rsid w:val="00125DEE"/>
    <w:rsid w:val="00136B7E"/>
    <w:rsid w:val="00140DCF"/>
    <w:rsid w:val="00141742"/>
    <w:rsid w:val="0015260C"/>
    <w:rsid w:val="001602BA"/>
    <w:rsid w:val="001627A1"/>
    <w:rsid w:val="00173D6A"/>
    <w:rsid w:val="00176260"/>
    <w:rsid w:val="001A2BDD"/>
    <w:rsid w:val="001B2E57"/>
    <w:rsid w:val="001B61EF"/>
    <w:rsid w:val="001D1DA7"/>
    <w:rsid w:val="001E3F0D"/>
    <w:rsid w:val="001F25D6"/>
    <w:rsid w:val="00211649"/>
    <w:rsid w:val="00254592"/>
    <w:rsid w:val="00262679"/>
    <w:rsid w:val="002648DD"/>
    <w:rsid w:val="002749B5"/>
    <w:rsid w:val="002A4A69"/>
    <w:rsid w:val="002B5FA7"/>
    <w:rsid w:val="002F24CB"/>
    <w:rsid w:val="00305C98"/>
    <w:rsid w:val="00317D1D"/>
    <w:rsid w:val="00321A77"/>
    <w:rsid w:val="00331319"/>
    <w:rsid w:val="003314E4"/>
    <w:rsid w:val="00381F21"/>
    <w:rsid w:val="003A569F"/>
    <w:rsid w:val="003A7817"/>
    <w:rsid w:val="003D41CC"/>
    <w:rsid w:val="003E6379"/>
    <w:rsid w:val="00450EF1"/>
    <w:rsid w:val="004711E5"/>
    <w:rsid w:val="004729C7"/>
    <w:rsid w:val="004B08C7"/>
    <w:rsid w:val="004B45B0"/>
    <w:rsid w:val="004C74C4"/>
    <w:rsid w:val="004D00A0"/>
    <w:rsid w:val="00511905"/>
    <w:rsid w:val="0052176F"/>
    <w:rsid w:val="00531A3C"/>
    <w:rsid w:val="005327D4"/>
    <w:rsid w:val="00534767"/>
    <w:rsid w:val="005469E2"/>
    <w:rsid w:val="00553865"/>
    <w:rsid w:val="0058032D"/>
    <w:rsid w:val="00586A55"/>
    <w:rsid w:val="005913A0"/>
    <w:rsid w:val="005A0350"/>
    <w:rsid w:val="005B4CDC"/>
    <w:rsid w:val="005C0414"/>
    <w:rsid w:val="00611FEA"/>
    <w:rsid w:val="00616B40"/>
    <w:rsid w:val="0062110F"/>
    <w:rsid w:val="00623739"/>
    <w:rsid w:val="00632722"/>
    <w:rsid w:val="00671ADC"/>
    <w:rsid w:val="006965C5"/>
    <w:rsid w:val="006E1128"/>
    <w:rsid w:val="00700B05"/>
    <w:rsid w:val="007024EF"/>
    <w:rsid w:val="007351C7"/>
    <w:rsid w:val="007555EF"/>
    <w:rsid w:val="0075623B"/>
    <w:rsid w:val="00774A23"/>
    <w:rsid w:val="00783A34"/>
    <w:rsid w:val="0079716A"/>
    <w:rsid w:val="007C5181"/>
    <w:rsid w:val="007D516E"/>
    <w:rsid w:val="007D7668"/>
    <w:rsid w:val="007E3DD2"/>
    <w:rsid w:val="00803A5E"/>
    <w:rsid w:val="008369D7"/>
    <w:rsid w:val="0084255C"/>
    <w:rsid w:val="0093662A"/>
    <w:rsid w:val="00950D32"/>
    <w:rsid w:val="00951144"/>
    <w:rsid w:val="00976666"/>
    <w:rsid w:val="00990A56"/>
    <w:rsid w:val="00992AAC"/>
    <w:rsid w:val="009E79D2"/>
    <w:rsid w:val="009F3494"/>
    <w:rsid w:val="00A45FDC"/>
    <w:rsid w:val="00A56EE8"/>
    <w:rsid w:val="00A8589F"/>
    <w:rsid w:val="00A85A0B"/>
    <w:rsid w:val="00AE16D9"/>
    <w:rsid w:val="00AE75A9"/>
    <w:rsid w:val="00AF4FEB"/>
    <w:rsid w:val="00B17DAB"/>
    <w:rsid w:val="00B4798E"/>
    <w:rsid w:val="00B5267B"/>
    <w:rsid w:val="00B54606"/>
    <w:rsid w:val="00B94C5F"/>
    <w:rsid w:val="00B971E2"/>
    <w:rsid w:val="00BD661B"/>
    <w:rsid w:val="00C04A70"/>
    <w:rsid w:val="00C05E63"/>
    <w:rsid w:val="00C2250B"/>
    <w:rsid w:val="00C33FB9"/>
    <w:rsid w:val="00C44876"/>
    <w:rsid w:val="00C454DA"/>
    <w:rsid w:val="00C50C29"/>
    <w:rsid w:val="00C5463D"/>
    <w:rsid w:val="00C8612D"/>
    <w:rsid w:val="00CA45F1"/>
    <w:rsid w:val="00CA75EA"/>
    <w:rsid w:val="00CC3EE4"/>
    <w:rsid w:val="00CF7088"/>
    <w:rsid w:val="00CF7355"/>
    <w:rsid w:val="00D05248"/>
    <w:rsid w:val="00D16C71"/>
    <w:rsid w:val="00D36866"/>
    <w:rsid w:val="00D475FD"/>
    <w:rsid w:val="00D54660"/>
    <w:rsid w:val="00D62454"/>
    <w:rsid w:val="00D7570A"/>
    <w:rsid w:val="00DA1FE4"/>
    <w:rsid w:val="00DB5D87"/>
    <w:rsid w:val="00E175D9"/>
    <w:rsid w:val="00E17B07"/>
    <w:rsid w:val="00E700C3"/>
    <w:rsid w:val="00E72595"/>
    <w:rsid w:val="00E72BDB"/>
    <w:rsid w:val="00E935B8"/>
    <w:rsid w:val="00EC487A"/>
    <w:rsid w:val="00EE3F38"/>
    <w:rsid w:val="00EF08F5"/>
    <w:rsid w:val="00F156F8"/>
    <w:rsid w:val="00F86942"/>
    <w:rsid w:val="00FA5D02"/>
    <w:rsid w:val="00FD268C"/>
    <w:rsid w:val="067B7706"/>
    <w:rsid w:val="0D342C47"/>
    <w:rsid w:val="105F40A7"/>
    <w:rsid w:val="16837611"/>
    <w:rsid w:val="17A21F72"/>
    <w:rsid w:val="2B864F28"/>
    <w:rsid w:val="2DCE4652"/>
    <w:rsid w:val="728A6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qFormat/>
    <w:uiPriority w:val="0"/>
    <w:rPr>
      <w:rFonts w:cs="Times New Roman"/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qFormat/>
    <w:uiPriority w:val="0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styleId="10">
    <w:name w:val="Body Text Indent"/>
    <w:basedOn w:val="1"/>
    <w:link w:val="14"/>
    <w:semiHidden/>
    <w:unhideWhenUsed/>
    <w:qFormat/>
    <w:uiPriority w:val="0"/>
    <w:pPr>
      <w:spacing w:after="0" w:line="240" w:lineRule="auto"/>
      <w:ind w:left="1418" w:hanging="1418"/>
      <w:jc w:val="both"/>
    </w:pPr>
    <w:rPr>
      <w:rFonts w:ascii="Times New Roman" w:hAnsi="Times New Roman" w:eastAsia="Calibri"/>
      <w:sz w:val="20"/>
      <w:szCs w:val="20"/>
      <w:lang w:val="zh-CN"/>
    </w:rPr>
  </w:style>
  <w:style w:type="paragraph" w:styleId="11">
    <w:name w:val="footer"/>
    <w:basedOn w:val="1"/>
    <w:link w:val="18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0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14">
    <w:name w:val="Основной текст с отступом Знак"/>
    <w:basedOn w:val="3"/>
    <w:link w:val="10"/>
    <w:semiHidden/>
    <w:qFormat/>
    <w:uiPriority w:val="0"/>
    <w:rPr>
      <w:rFonts w:ascii="Times New Roman" w:hAnsi="Times New Roman" w:eastAsia="Calibri" w:cs="Times New Roman"/>
      <w:sz w:val="20"/>
      <w:szCs w:val="20"/>
      <w:lang w:val="zh-CN" w:eastAsia="ru-RU"/>
    </w:rPr>
  </w:style>
  <w:style w:type="character" w:customStyle="1" w:styleId="15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8">
    <w:name w:val="Нижний колонтитул Знак"/>
    <w:basedOn w:val="3"/>
    <w:link w:val="11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9">
    <w:name w:val="postbody"/>
    <w:qFormat/>
    <w:uiPriority w:val="0"/>
    <w:rPr>
      <w:rFonts w:cs="Times New Roman"/>
    </w:rPr>
  </w:style>
  <w:style w:type="paragraph" w:customStyle="1" w:styleId="20">
    <w:name w:val="Style10"/>
    <w:basedOn w:val="1"/>
    <w:qFormat/>
    <w:uiPriority w:val="0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Font Style49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22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Font Style29"/>
    <w:qFormat/>
    <w:uiPriority w:val="99"/>
    <w:rPr>
      <w:rFonts w:ascii="Times New Roman" w:hAnsi="Times New Roman"/>
      <w:sz w:val="16"/>
    </w:rPr>
  </w:style>
  <w:style w:type="paragraph" w:customStyle="1" w:styleId="24">
    <w:name w:val="Абзац списка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19</Pages>
  <Words>4467</Words>
  <Characters>25463</Characters>
  <Lines>212</Lines>
  <Paragraphs>59</Paragraphs>
  <TotalTime>0</TotalTime>
  <ScaleCrop>false</ScaleCrop>
  <LinksUpToDate>false</LinksUpToDate>
  <CharactersWithSpaces>29871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2023-06-23T19:03:00Z</dcterms:created>
  <dc:creator>1</dc:creator>
  <cp:lastModifiedBy>Anastasiya Burakova</cp:lastModifiedBy>
  <cp:lastPrinted>2019-02-11T07:07:00Z</cp:lastPrinted>
  <dcterms:modified xsi:type="dcterms:W3CDTF">2023-11-08T18:01:39Z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FF95F83DFF7D4C1F8E2150F6FF589038</vt:lpwstr>
  </property>
</Properties>
</file>