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E2" w:rsidRDefault="00467BE2" w:rsidP="00467BE2">
      <w:pPr>
        <w:spacing w:before="29"/>
        <w:ind w:left="3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 4</w:t>
      </w:r>
      <w:r w:rsidRPr="007812C9">
        <w:rPr>
          <w:b/>
          <w:sz w:val="28"/>
          <w:szCs w:val="28"/>
        </w:rPr>
        <w:t>.</w:t>
      </w:r>
    </w:p>
    <w:p w:rsidR="00467BE2" w:rsidRDefault="00467BE2" w:rsidP="00467BE2">
      <w:pPr>
        <w:pStyle w:val="a4"/>
        <w:spacing w:before="48"/>
        <w:jc w:val="both"/>
        <w:rPr>
          <w:b/>
          <w:i/>
          <w:sz w:val="28"/>
          <w:szCs w:val="28"/>
        </w:rPr>
      </w:pPr>
      <w:r w:rsidRPr="00D1583D">
        <w:rPr>
          <w:b/>
          <w:sz w:val="28"/>
          <w:szCs w:val="28"/>
        </w:rPr>
        <w:t>Тема 4: Методы и формы воспитания.</w:t>
      </w:r>
      <w:r w:rsidRPr="00D1583D">
        <w:rPr>
          <w:b/>
          <w:i/>
          <w:sz w:val="28"/>
          <w:szCs w:val="28"/>
        </w:rPr>
        <w:t xml:space="preserve"> </w:t>
      </w:r>
    </w:p>
    <w:p w:rsidR="00467BE2" w:rsidRPr="00D1583D" w:rsidRDefault="00467BE2" w:rsidP="00467BE2">
      <w:pPr>
        <w:pStyle w:val="a4"/>
        <w:spacing w:before="48"/>
        <w:jc w:val="both"/>
        <w:rPr>
          <w:sz w:val="28"/>
          <w:szCs w:val="28"/>
        </w:rPr>
      </w:pPr>
      <w:r w:rsidRPr="00D1583D">
        <w:rPr>
          <w:b/>
          <w:i/>
          <w:sz w:val="28"/>
          <w:szCs w:val="28"/>
        </w:rPr>
        <w:t>Цель</w:t>
      </w:r>
      <w:r w:rsidRPr="00D1583D">
        <w:rPr>
          <w:b/>
          <w:sz w:val="28"/>
          <w:szCs w:val="28"/>
        </w:rPr>
        <w:t xml:space="preserve">: </w:t>
      </w:r>
      <w:r w:rsidRPr="00D1583D">
        <w:rPr>
          <w:sz w:val="28"/>
          <w:szCs w:val="28"/>
        </w:rPr>
        <w:t>сформировать понимание роли воспитания в профессиональной деятельности</w:t>
      </w:r>
    </w:p>
    <w:p w:rsidR="00467BE2" w:rsidRPr="00D1583D" w:rsidRDefault="00467BE2" w:rsidP="00467BE2">
      <w:pPr>
        <w:pStyle w:val="Heading2"/>
        <w:spacing w:before="1"/>
        <w:ind w:left="0"/>
        <w:jc w:val="both"/>
        <w:rPr>
          <w:i w:val="0"/>
          <w:sz w:val="28"/>
          <w:szCs w:val="28"/>
        </w:rPr>
      </w:pPr>
      <w:r w:rsidRPr="00D1583D">
        <w:rPr>
          <w:sz w:val="28"/>
          <w:szCs w:val="28"/>
        </w:rPr>
        <w:t>Обучающая</w:t>
      </w:r>
      <w:r w:rsidRPr="00D1583D">
        <w:rPr>
          <w:i w:val="0"/>
          <w:sz w:val="28"/>
          <w:szCs w:val="28"/>
        </w:rPr>
        <w:t>:</w:t>
      </w:r>
    </w:p>
    <w:p w:rsidR="00467BE2" w:rsidRPr="00D1583D" w:rsidRDefault="00467BE2" w:rsidP="00467BE2">
      <w:pPr>
        <w:pStyle w:val="a3"/>
        <w:numPr>
          <w:ilvl w:val="1"/>
          <w:numId w:val="8"/>
        </w:numPr>
        <w:tabs>
          <w:tab w:val="left" w:pos="591"/>
        </w:tabs>
        <w:adjustRightInd/>
        <w:spacing w:before="3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1583D">
        <w:rPr>
          <w:rFonts w:ascii="Times New Roman" w:hAnsi="Times New Roman"/>
          <w:sz w:val="28"/>
          <w:szCs w:val="28"/>
        </w:rPr>
        <w:t>сформировать знания о процессе</w:t>
      </w:r>
      <w:r w:rsidRPr="00D1583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D1583D">
        <w:rPr>
          <w:rFonts w:ascii="Times New Roman" w:hAnsi="Times New Roman"/>
          <w:sz w:val="28"/>
          <w:szCs w:val="28"/>
        </w:rPr>
        <w:t>воспитания;</w:t>
      </w:r>
    </w:p>
    <w:p w:rsidR="00467BE2" w:rsidRPr="00D1583D" w:rsidRDefault="00467BE2" w:rsidP="00467BE2">
      <w:pPr>
        <w:pStyle w:val="a3"/>
        <w:numPr>
          <w:ilvl w:val="1"/>
          <w:numId w:val="8"/>
        </w:numPr>
        <w:tabs>
          <w:tab w:val="left" w:pos="591"/>
        </w:tabs>
        <w:adjustRightInd/>
        <w:spacing w:before="4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1583D">
        <w:rPr>
          <w:rFonts w:ascii="Times New Roman" w:hAnsi="Times New Roman"/>
          <w:sz w:val="28"/>
          <w:szCs w:val="28"/>
        </w:rPr>
        <w:t>сформировать знания о методах и формах</w:t>
      </w:r>
      <w:r w:rsidRPr="00D1583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1583D">
        <w:rPr>
          <w:rFonts w:ascii="Times New Roman" w:hAnsi="Times New Roman"/>
          <w:sz w:val="28"/>
          <w:szCs w:val="28"/>
        </w:rPr>
        <w:t>воспитания;</w:t>
      </w:r>
    </w:p>
    <w:p w:rsidR="00467BE2" w:rsidRPr="00D1583D" w:rsidRDefault="00467BE2" w:rsidP="00467BE2">
      <w:pPr>
        <w:pStyle w:val="a3"/>
        <w:numPr>
          <w:ilvl w:val="1"/>
          <w:numId w:val="8"/>
        </w:numPr>
        <w:tabs>
          <w:tab w:val="left" w:pos="591"/>
        </w:tabs>
        <w:adjustRightInd/>
        <w:spacing w:before="37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1583D">
        <w:rPr>
          <w:rFonts w:ascii="Times New Roman" w:hAnsi="Times New Roman"/>
          <w:sz w:val="28"/>
          <w:szCs w:val="28"/>
        </w:rPr>
        <w:t xml:space="preserve">овладение основными методами воспитательной работы </w:t>
      </w:r>
      <w:proofErr w:type="gramStart"/>
      <w:r w:rsidRPr="00D1583D">
        <w:rPr>
          <w:rFonts w:ascii="Times New Roman" w:hAnsi="Times New Roman"/>
          <w:sz w:val="28"/>
          <w:szCs w:val="28"/>
        </w:rPr>
        <w:t>с</w:t>
      </w:r>
      <w:proofErr w:type="gramEnd"/>
      <w:r w:rsidRPr="00D1583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D1583D">
        <w:rPr>
          <w:rFonts w:ascii="Times New Roman" w:hAnsi="Times New Roman"/>
          <w:sz w:val="28"/>
          <w:szCs w:val="28"/>
        </w:rPr>
        <w:t>обучающимися;</w:t>
      </w:r>
    </w:p>
    <w:p w:rsidR="00467BE2" w:rsidRPr="00D1583D" w:rsidRDefault="00467BE2" w:rsidP="00467BE2">
      <w:pPr>
        <w:pStyle w:val="a3"/>
        <w:numPr>
          <w:ilvl w:val="1"/>
          <w:numId w:val="8"/>
        </w:numPr>
        <w:tabs>
          <w:tab w:val="left" w:pos="591"/>
        </w:tabs>
        <w:adjustRightInd/>
        <w:spacing w:before="45" w:line="237" w:lineRule="auto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D1583D">
        <w:rPr>
          <w:rFonts w:ascii="Times New Roman" w:hAnsi="Times New Roman"/>
          <w:sz w:val="28"/>
          <w:szCs w:val="28"/>
        </w:rPr>
        <w:tab/>
        <w:t>овладение основными методами воспитательной работы с пациентами и членами их семей, направленных на сохранение и укрепление</w:t>
      </w:r>
      <w:r w:rsidRPr="00D158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1583D">
        <w:rPr>
          <w:rFonts w:ascii="Times New Roman" w:hAnsi="Times New Roman"/>
          <w:sz w:val="28"/>
          <w:szCs w:val="28"/>
        </w:rPr>
        <w:t>здоровья.</w:t>
      </w:r>
    </w:p>
    <w:p w:rsidR="00467BE2" w:rsidRPr="00D1583D" w:rsidRDefault="00467BE2" w:rsidP="00467BE2">
      <w:pPr>
        <w:pStyle w:val="a4"/>
        <w:ind w:right="-1"/>
        <w:jc w:val="both"/>
        <w:rPr>
          <w:sz w:val="28"/>
          <w:szCs w:val="28"/>
        </w:rPr>
      </w:pPr>
      <w:proofErr w:type="gramStart"/>
      <w:r w:rsidRPr="00D1583D">
        <w:rPr>
          <w:b/>
          <w:i/>
          <w:sz w:val="28"/>
          <w:szCs w:val="28"/>
        </w:rPr>
        <w:t>Развивающая</w:t>
      </w:r>
      <w:proofErr w:type="gramEnd"/>
      <w:r w:rsidRPr="00D1583D">
        <w:rPr>
          <w:b/>
          <w:sz w:val="28"/>
          <w:szCs w:val="28"/>
        </w:rPr>
        <w:t xml:space="preserve">: </w:t>
      </w:r>
      <w:r w:rsidRPr="00D1583D">
        <w:rPr>
          <w:sz w:val="28"/>
          <w:szCs w:val="28"/>
        </w:rPr>
        <w:t>формирование умения обобщать изученный материал и устанавливать взаимосвязи с практической профессиональной деятельностью.</w:t>
      </w:r>
    </w:p>
    <w:p w:rsidR="00467BE2" w:rsidRPr="00D1583D" w:rsidRDefault="00467BE2" w:rsidP="00467BE2">
      <w:pPr>
        <w:pStyle w:val="a4"/>
        <w:ind w:right="-1"/>
        <w:jc w:val="both"/>
        <w:rPr>
          <w:sz w:val="28"/>
          <w:szCs w:val="28"/>
        </w:rPr>
      </w:pPr>
      <w:r w:rsidRPr="00D1583D">
        <w:rPr>
          <w:b/>
          <w:i/>
          <w:sz w:val="28"/>
          <w:szCs w:val="28"/>
        </w:rPr>
        <w:t>Воспитывающая</w:t>
      </w:r>
      <w:r w:rsidRPr="00D1583D">
        <w:rPr>
          <w:sz w:val="28"/>
          <w:szCs w:val="28"/>
        </w:rPr>
        <w:t>: формирование ответственного отношения к выбору формы и метода воспитательной работы.</w:t>
      </w:r>
    </w:p>
    <w:p w:rsidR="00467BE2" w:rsidRPr="00D1583D" w:rsidRDefault="00467BE2" w:rsidP="00467BE2">
      <w:pPr>
        <w:pStyle w:val="a4"/>
        <w:ind w:right="-1"/>
        <w:jc w:val="both"/>
        <w:rPr>
          <w:i/>
          <w:sz w:val="28"/>
          <w:szCs w:val="28"/>
        </w:rPr>
      </w:pPr>
      <w:r w:rsidRPr="00D1583D">
        <w:rPr>
          <w:sz w:val="28"/>
          <w:szCs w:val="28"/>
        </w:rPr>
        <w:t>Вопросы для рассмотрения</w:t>
      </w:r>
      <w:r w:rsidRPr="00D1583D">
        <w:rPr>
          <w:i/>
          <w:sz w:val="28"/>
          <w:szCs w:val="28"/>
        </w:rPr>
        <w:t>:</w:t>
      </w:r>
    </w:p>
    <w:p w:rsidR="00467BE2" w:rsidRPr="00D1583D" w:rsidRDefault="00467BE2" w:rsidP="00467BE2">
      <w:pPr>
        <w:pStyle w:val="a4"/>
        <w:ind w:right="-1"/>
        <w:jc w:val="both"/>
        <w:rPr>
          <w:sz w:val="28"/>
          <w:szCs w:val="28"/>
        </w:rPr>
      </w:pPr>
      <w:r w:rsidRPr="00D1583D">
        <w:rPr>
          <w:sz w:val="28"/>
          <w:szCs w:val="28"/>
        </w:rPr>
        <w:t>Понятие воспитания в педагогике. Характеристика процесса воспитания. Формы и средства воспитания.</w:t>
      </w:r>
    </w:p>
    <w:p w:rsidR="00467BE2" w:rsidRPr="00D1583D" w:rsidRDefault="00467BE2" w:rsidP="00467BE2">
      <w:pPr>
        <w:pStyle w:val="a4"/>
        <w:ind w:right="-1"/>
        <w:jc w:val="both"/>
        <w:rPr>
          <w:sz w:val="28"/>
          <w:szCs w:val="28"/>
        </w:rPr>
      </w:pPr>
      <w:r w:rsidRPr="00D1583D">
        <w:rPr>
          <w:sz w:val="28"/>
          <w:szCs w:val="28"/>
        </w:rPr>
        <w:t>Методы воспитания: убеждение, метод примера их особенности реализации в профессиональной деятельности врача.</w:t>
      </w:r>
    </w:p>
    <w:p w:rsidR="00467BE2" w:rsidRPr="00D1583D" w:rsidRDefault="00467BE2" w:rsidP="00467BE2">
      <w:pPr>
        <w:pStyle w:val="a4"/>
        <w:ind w:right="-1"/>
        <w:jc w:val="both"/>
        <w:rPr>
          <w:sz w:val="28"/>
          <w:szCs w:val="28"/>
        </w:rPr>
      </w:pPr>
      <w:r w:rsidRPr="00D1583D">
        <w:rPr>
          <w:sz w:val="28"/>
          <w:szCs w:val="28"/>
        </w:rPr>
        <w:t>Методы воспитания: приучение, поощрение,</w:t>
      </w:r>
      <w:r>
        <w:rPr>
          <w:sz w:val="28"/>
          <w:szCs w:val="28"/>
        </w:rPr>
        <w:t xml:space="preserve"> </w:t>
      </w:r>
      <w:r w:rsidRPr="00D1583D">
        <w:rPr>
          <w:sz w:val="28"/>
          <w:szCs w:val="28"/>
        </w:rPr>
        <w:t>наказание – их особенности реализации в профессиональной деятельности фармацевта и врача.</w:t>
      </w:r>
    </w:p>
    <w:p w:rsidR="00467BE2" w:rsidRPr="007812C9" w:rsidRDefault="00467BE2" w:rsidP="00467BE2">
      <w:pPr>
        <w:spacing w:before="29"/>
        <w:jc w:val="both"/>
        <w:rPr>
          <w:b/>
          <w:sz w:val="28"/>
          <w:szCs w:val="28"/>
        </w:rPr>
      </w:pPr>
    </w:p>
    <w:p w:rsidR="00467BE2" w:rsidRPr="007812C9" w:rsidRDefault="00467BE2" w:rsidP="00467BE2">
      <w:pPr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Формы текущего контроля:</w:t>
      </w:r>
    </w:p>
    <w:p w:rsidR="00467BE2" w:rsidRPr="007812C9" w:rsidRDefault="00467BE2" w:rsidP="00467BE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467BE2" w:rsidRPr="007812C9" w:rsidRDefault="00467BE2" w:rsidP="00467BE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467BE2" w:rsidRPr="007812C9" w:rsidRDefault="00467BE2" w:rsidP="00467BE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467BE2" w:rsidRPr="00467BE2" w:rsidRDefault="00467BE2" w:rsidP="00467BE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задач.</w:t>
      </w:r>
    </w:p>
    <w:p w:rsidR="00467BE2" w:rsidRPr="00467BE2" w:rsidRDefault="00467BE2" w:rsidP="00467BE2">
      <w:pPr>
        <w:pStyle w:val="a4"/>
        <w:jc w:val="both"/>
        <w:rPr>
          <w:b/>
          <w:i/>
          <w:sz w:val="28"/>
          <w:szCs w:val="28"/>
        </w:rPr>
      </w:pPr>
      <w:r w:rsidRPr="00467BE2">
        <w:rPr>
          <w:b/>
          <w:sz w:val="28"/>
          <w:szCs w:val="28"/>
        </w:rPr>
        <w:t>Вопросы для рассмотрения и обсуждения</w:t>
      </w:r>
      <w:r w:rsidRPr="00467BE2">
        <w:rPr>
          <w:b/>
          <w:i/>
          <w:sz w:val="28"/>
          <w:szCs w:val="28"/>
        </w:rPr>
        <w:t>:</w:t>
      </w:r>
    </w:p>
    <w:p w:rsidR="00467BE2" w:rsidRPr="007812C9" w:rsidRDefault="00467BE2" w:rsidP="00467BE2">
      <w:pPr>
        <w:pStyle w:val="a4"/>
        <w:widowControl w:val="0"/>
        <w:numPr>
          <w:ilvl w:val="0"/>
          <w:numId w:val="7"/>
        </w:numPr>
        <w:tabs>
          <w:tab w:val="left" w:pos="9355"/>
        </w:tabs>
        <w:autoSpaceDE w:val="0"/>
        <w:autoSpaceDN w:val="0"/>
        <w:spacing w:after="0"/>
        <w:ind w:right="252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Понятие воспитания в педагогике. </w:t>
      </w:r>
    </w:p>
    <w:p w:rsidR="00467BE2" w:rsidRPr="007812C9" w:rsidRDefault="00467BE2" w:rsidP="00467BE2">
      <w:pPr>
        <w:pStyle w:val="a4"/>
        <w:widowControl w:val="0"/>
        <w:numPr>
          <w:ilvl w:val="0"/>
          <w:numId w:val="7"/>
        </w:numPr>
        <w:tabs>
          <w:tab w:val="left" w:pos="9355"/>
        </w:tabs>
        <w:autoSpaceDE w:val="0"/>
        <w:autoSpaceDN w:val="0"/>
        <w:spacing w:after="0"/>
        <w:ind w:right="252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Характеристика процесса воспитания.</w:t>
      </w:r>
    </w:p>
    <w:p w:rsidR="00467BE2" w:rsidRDefault="00467BE2" w:rsidP="00467BE2">
      <w:pPr>
        <w:pStyle w:val="a4"/>
        <w:widowControl w:val="0"/>
        <w:numPr>
          <w:ilvl w:val="0"/>
          <w:numId w:val="7"/>
        </w:numPr>
        <w:tabs>
          <w:tab w:val="left" w:pos="9355"/>
        </w:tabs>
        <w:autoSpaceDE w:val="0"/>
        <w:autoSpaceDN w:val="0"/>
        <w:spacing w:after="0"/>
        <w:ind w:right="252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 Формы и средства воспитания.</w:t>
      </w:r>
    </w:p>
    <w:p w:rsidR="00467BE2" w:rsidRPr="00467BE2" w:rsidRDefault="00467BE2" w:rsidP="00467BE2">
      <w:pPr>
        <w:pStyle w:val="a4"/>
        <w:widowControl w:val="0"/>
        <w:numPr>
          <w:ilvl w:val="0"/>
          <w:numId w:val="7"/>
        </w:numPr>
        <w:tabs>
          <w:tab w:val="left" w:pos="9355"/>
        </w:tabs>
        <w:autoSpaceDE w:val="0"/>
        <w:autoSpaceDN w:val="0"/>
        <w:spacing w:after="0"/>
        <w:ind w:right="-1"/>
        <w:jc w:val="both"/>
        <w:rPr>
          <w:sz w:val="28"/>
          <w:szCs w:val="28"/>
        </w:rPr>
      </w:pPr>
      <w:r w:rsidRPr="00467BE2">
        <w:rPr>
          <w:sz w:val="28"/>
          <w:szCs w:val="28"/>
        </w:rPr>
        <w:t>Методы воспи</w:t>
      </w:r>
      <w:r>
        <w:rPr>
          <w:sz w:val="28"/>
          <w:szCs w:val="28"/>
        </w:rPr>
        <w:t xml:space="preserve">тания: убеждение, метод примера </w:t>
      </w:r>
      <w:r w:rsidRPr="00467BE2">
        <w:rPr>
          <w:sz w:val="28"/>
          <w:szCs w:val="28"/>
        </w:rPr>
        <w:t>их особенности реализации в профессиональной деятельности специалиста медицинского и фармацевтического профиля.</w:t>
      </w:r>
    </w:p>
    <w:p w:rsidR="00467BE2" w:rsidRDefault="00467BE2" w:rsidP="00467BE2">
      <w:pPr>
        <w:pStyle w:val="a4"/>
        <w:widowControl w:val="0"/>
        <w:numPr>
          <w:ilvl w:val="0"/>
          <w:numId w:val="7"/>
        </w:numPr>
        <w:autoSpaceDE w:val="0"/>
        <w:autoSpaceDN w:val="0"/>
        <w:spacing w:after="0"/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во</w:t>
      </w:r>
      <w:r>
        <w:rPr>
          <w:sz w:val="28"/>
          <w:szCs w:val="28"/>
        </w:rPr>
        <w:t xml:space="preserve">спитания: приучение, поощрение, </w:t>
      </w:r>
      <w:r w:rsidRPr="007812C9">
        <w:rPr>
          <w:sz w:val="28"/>
          <w:szCs w:val="28"/>
        </w:rPr>
        <w:t>наказание – их особенности реализации в профессиональной деятельности медицинского и фармацевтического профиля.</w:t>
      </w:r>
    </w:p>
    <w:p w:rsidR="00467BE2" w:rsidRDefault="00467BE2" w:rsidP="00467BE2">
      <w:pPr>
        <w:pStyle w:val="a4"/>
        <w:widowControl w:val="0"/>
        <w:autoSpaceDE w:val="0"/>
        <w:autoSpaceDN w:val="0"/>
        <w:spacing w:after="0"/>
        <w:ind w:left="644" w:right="141"/>
        <w:jc w:val="both"/>
        <w:rPr>
          <w:b/>
          <w:sz w:val="28"/>
          <w:szCs w:val="28"/>
        </w:rPr>
      </w:pPr>
    </w:p>
    <w:p w:rsidR="00467BE2" w:rsidRPr="00467BE2" w:rsidRDefault="00467BE2" w:rsidP="00467BE2">
      <w:pPr>
        <w:pStyle w:val="a4"/>
        <w:widowControl w:val="0"/>
        <w:autoSpaceDE w:val="0"/>
        <w:autoSpaceDN w:val="0"/>
        <w:spacing w:after="0"/>
        <w:ind w:left="644" w:right="141"/>
        <w:jc w:val="both"/>
        <w:rPr>
          <w:b/>
          <w:sz w:val="28"/>
          <w:szCs w:val="28"/>
        </w:rPr>
      </w:pPr>
      <w:r w:rsidRPr="00467BE2">
        <w:rPr>
          <w:b/>
          <w:sz w:val="28"/>
          <w:szCs w:val="28"/>
        </w:rPr>
        <w:lastRenderedPageBreak/>
        <w:t>Организация самостоятельной работы ординаторов</w:t>
      </w:r>
    </w:p>
    <w:p w:rsidR="00467BE2" w:rsidRPr="007812C9" w:rsidRDefault="00467BE2" w:rsidP="00467BE2">
      <w:pPr>
        <w:ind w:left="467" w:right="167"/>
        <w:jc w:val="both"/>
        <w:rPr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1</w:t>
      </w:r>
      <w:r w:rsidRPr="007812C9">
        <w:rPr>
          <w:sz w:val="28"/>
          <w:szCs w:val="28"/>
        </w:rPr>
        <w:t>.</w:t>
      </w:r>
    </w:p>
    <w:p w:rsidR="00467BE2" w:rsidRPr="007812C9" w:rsidRDefault="00467BE2" w:rsidP="00467BE2">
      <w:pPr>
        <w:ind w:left="467" w:right="16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карточками в малых группах.</w:t>
      </w:r>
    </w:p>
    <w:p w:rsidR="00467BE2" w:rsidRPr="007812C9" w:rsidRDefault="00467BE2" w:rsidP="00467BE2">
      <w:pPr>
        <w:pStyle w:val="a4"/>
        <w:ind w:left="467" w:right="-1"/>
        <w:jc w:val="both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 xml:space="preserve">Карточка </w:t>
      </w:r>
      <w:r w:rsidRPr="007812C9">
        <w:rPr>
          <w:b/>
          <w:sz w:val="28"/>
          <w:szCs w:val="28"/>
        </w:rPr>
        <w:t>1.</w:t>
      </w:r>
    </w:p>
    <w:p w:rsidR="00467BE2" w:rsidRPr="007812C9" w:rsidRDefault="00467BE2" w:rsidP="00467BE2">
      <w:pPr>
        <w:pStyle w:val="a4"/>
        <w:spacing w:before="2" w:line="276" w:lineRule="auto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Что вы понимаете под методом воспитания? Из приведенных ответов выберите </w:t>
      </w:r>
      <w:proofErr w:type="gramStart"/>
      <w:r w:rsidRPr="007812C9">
        <w:rPr>
          <w:sz w:val="28"/>
          <w:szCs w:val="28"/>
        </w:rPr>
        <w:t>правильный</w:t>
      </w:r>
      <w:proofErr w:type="gramEnd"/>
      <w:r w:rsidRPr="007812C9">
        <w:rPr>
          <w:sz w:val="28"/>
          <w:szCs w:val="28"/>
        </w:rPr>
        <w:t>, указав на ошибочность остальных.</w:t>
      </w:r>
    </w:p>
    <w:p w:rsidR="00467BE2" w:rsidRPr="007812C9" w:rsidRDefault="00467BE2" w:rsidP="00467BE2">
      <w:pPr>
        <w:pStyle w:val="a3"/>
        <w:numPr>
          <w:ilvl w:val="0"/>
          <w:numId w:val="2"/>
        </w:numPr>
        <w:tabs>
          <w:tab w:val="left" w:pos="1474"/>
        </w:tabs>
        <w:adjustRightInd/>
        <w:spacing w:before="2" w:line="276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 – это способы воздействия воспитателя на сознание и волю воспитанников с целью формирования в них желаемых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качеств.</w:t>
      </w:r>
    </w:p>
    <w:p w:rsidR="00467BE2" w:rsidRPr="007812C9" w:rsidRDefault="00467BE2" w:rsidP="00467BE2">
      <w:pPr>
        <w:pStyle w:val="a3"/>
        <w:numPr>
          <w:ilvl w:val="0"/>
          <w:numId w:val="2"/>
        </w:numPr>
        <w:tabs>
          <w:tab w:val="left" w:pos="1474"/>
        </w:tabs>
        <w:adjustRightInd/>
        <w:spacing w:line="276" w:lineRule="auto"/>
        <w:ind w:right="75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 воспитания – это деятельность воспитателя, в результате которой воспитанники усваивают необходимые правила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поведения.</w:t>
      </w:r>
    </w:p>
    <w:p w:rsidR="00467BE2" w:rsidRPr="007812C9" w:rsidRDefault="00467BE2" w:rsidP="00467BE2">
      <w:pPr>
        <w:pStyle w:val="a3"/>
        <w:numPr>
          <w:ilvl w:val="0"/>
          <w:numId w:val="2"/>
        </w:numPr>
        <w:tabs>
          <w:tab w:val="left" w:pos="1474"/>
        </w:tabs>
        <w:adjustRightInd/>
        <w:spacing w:before="60" w:line="280" w:lineRule="auto"/>
        <w:ind w:right="418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Под методами воспитания следует понимать деятельность учителя, руководителя коллектива и учащихся и коллег с целью активизации их общественно полезной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467BE2" w:rsidRPr="007812C9" w:rsidRDefault="00467BE2" w:rsidP="00467BE2">
      <w:pPr>
        <w:pStyle w:val="a3"/>
        <w:tabs>
          <w:tab w:val="left" w:pos="1474"/>
        </w:tabs>
        <w:spacing w:before="60" w:line="280" w:lineRule="auto"/>
        <w:ind w:left="1189" w:right="41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Карточка 2.</w:t>
      </w:r>
    </w:p>
    <w:p w:rsidR="00467BE2" w:rsidRPr="007812C9" w:rsidRDefault="00467BE2" w:rsidP="00467BE2">
      <w:pPr>
        <w:pStyle w:val="a4"/>
        <w:spacing w:before="33" w:line="276" w:lineRule="auto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Что такое поощрение? Из приведенных ответов выберите один правильный, обосновав ошибочность остальных.</w:t>
      </w:r>
    </w:p>
    <w:p w:rsidR="00467BE2" w:rsidRPr="007812C9" w:rsidRDefault="00467BE2" w:rsidP="00467BE2">
      <w:pPr>
        <w:pStyle w:val="a3"/>
        <w:numPr>
          <w:ilvl w:val="0"/>
          <w:numId w:val="5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Поощрение – способ педагогического воздействия на воспитанника, работника выражающий положительную оценку воспитателем поведения воспитанника, работника с позиций интересов коллектива с целью закрепления положительных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качеств.</w:t>
      </w:r>
    </w:p>
    <w:p w:rsidR="00467BE2" w:rsidRPr="007812C9" w:rsidRDefault="00467BE2" w:rsidP="00467BE2">
      <w:pPr>
        <w:pStyle w:val="a3"/>
        <w:numPr>
          <w:ilvl w:val="0"/>
          <w:numId w:val="5"/>
        </w:numPr>
        <w:tabs>
          <w:tab w:val="left" w:pos="1474"/>
        </w:tabs>
        <w:adjustRightInd/>
        <w:spacing w:before="3"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Поощрение –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это </w:t>
      </w:r>
      <w:r w:rsidRPr="007812C9">
        <w:rPr>
          <w:rFonts w:ascii="Times New Roman" w:hAnsi="Times New Roman"/>
          <w:sz w:val="28"/>
          <w:szCs w:val="28"/>
        </w:rPr>
        <w:t xml:space="preserve">метод воспитания, который предполагает вынесение в благодарности с целью </w:t>
      </w:r>
      <w:r w:rsidRPr="007812C9">
        <w:rPr>
          <w:rFonts w:ascii="Times New Roman" w:hAnsi="Times New Roman"/>
          <w:spacing w:val="-3"/>
          <w:sz w:val="28"/>
          <w:szCs w:val="28"/>
        </w:rPr>
        <w:t>его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успокоения.</w:t>
      </w:r>
    </w:p>
    <w:p w:rsidR="00467BE2" w:rsidRPr="007812C9" w:rsidRDefault="00467BE2" w:rsidP="00467BE2">
      <w:pPr>
        <w:pStyle w:val="a3"/>
        <w:numPr>
          <w:ilvl w:val="0"/>
          <w:numId w:val="5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Под поощрением следует понимать такой метод воспитания, когда поощряется воспитанник, работник с целью формирования у него положительного отношения к своим </w:t>
      </w:r>
      <w:r w:rsidRPr="007812C9">
        <w:rPr>
          <w:rFonts w:ascii="Times New Roman" w:hAnsi="Times New Roman"/>
          <w:spacing w:val="2"/>
          <w:sz w:val="28"/>
          <w:szCs w:val="28"/>
        </w:rPr>
        <w:t>обя</w:t>
      </w:r>
      <w:r w:rsidRPr="007812C9">
        <w:rPr>
          <w:rFonts w:ascii="Times New Roman" w:hAnsi="Times New Roman"/>
          <w:sz w:val="28"/>
          <w:szCs w:val="28"/>
        </w:rPr>
        <w:t>занностям.</w:t>
      </w:r>
    </w:p>
    <w:p w:rsidR="00467BE2" w:rsidRPr="007812C9" w:rsidRDefault="00467BE2" w:rsidP="00467BE2">
      <w:pPr>
        <w:pStyle w:val="2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3.</w:t>
      </w:r>
    </w:p>
    <w:p w:rsidR="00467BE2" w:rsidRPr="007812C9" w:rsidRDefault="00467BE2" w:rsidP="00467BE2">
      <w:pPr>
        <w:pStyle w:val="a4"/>
        <w:spacing w:before="34" w:line="280" w:lineRule="auto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Что такое наказание? Из приведенных ответов выберите </w:t>
      </w:r>
      <w:proofErr w:type="gramStart"/>
      <w:r w:rsidRPr="007812C9">
        <w:rPr>
          <w:sz w:val="28"/>
          <w:szCs w:val="28"/>
        </w:rPr>
        <w:t>правильный</w:t>
      </w:r>
      <w:proofErr w:type="gramEnd"/>
      <w:r w:rsidRPr="007812C9">
        <w:rPr>
          <w:sz w:val="28"/>
          <w:szCs w:val="28"/>
        </w:rPr>
        <w:t>, обосновав ошибочность других.</w:t>
      </w:r>
    </w:p>
    <w:p w:rsidR="00467BE2" w:rsidRPr="007812C9" w:rsidRDefault="00467BE2" w:rsidP="00467BE2">
      <w:pPr>
        <w:pStyle w:val="a3"/>
        <w:numPr>
          <w:ilvl w:val="0"/>
          <w:numId w:val="4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Наказание – это решающий фактор торможения отрицательных действий воспитанника с целью формирования у него боязни за свои неверные</w:t>
      </w:r>
      <w:r w:rsidRPr="007812C9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действия.</w:t>
      </w:r>
    </w:p>
    <w:p w:rsidR="00467BE2" w:rsidRPr="007812C9" w:rsidRDefault="00467BE2" w:rsidP="00467BE2">
      <w:pPr>
        <w:pStyle w:val="a3"/>
        <w:numPr>
          <w:ilvl w:val="0"/>
          <w:numId w:val="4"/>
        </w:numPr>
        <w:tabs>
          <w:tab w:val="left" w:pos="1474"/>
        </w:tabs>
        <w:adjustRightInd/>
        <w:spacing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Наказание – метод воспитания, который представляет не что иное, как проявление формы требования к коллективу.</w:t>
      </w:r>
    </w:p>
    <w:p w:rsidR="00467BE2" w:rsidRPr="007812C9" w:rsidRDefault="00467BE2" w:rsidP="00467BE2">
      <w:pPr>
        <w:pStyle w:val="a3"/>
        <w:numPr>
          <w:ilvl w:val="0"/>
          <w:numId w:val="4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Под наказанием необходимо понимать способ воздействия воспитателя на воспитуемого с целью торможения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его </w:t>
      </w:r>
      <w:r w:rsidRPr="007812C9">
        <w:rPr>
          <w:rFonts w:ascii="Times New Roman" w:hAnsi="Times New Roman"/>
          <w:sz w:val="28"/>
          <w:szCs w:val="28"/>
        </w:rPr>
        <w:t>отрицательных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поступков.</w:t>
      </w:r>
    </w:p>
    <w:p w:rsidR="00467BE2" w:rsidRPr="007812C9" w:rsidRDefault="00467BE2" w:rsidP="00467BE2">
      <w:pPr>
        <w:pStyle w:val="21"/>
        <w:ind w:left="0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lastRenderedPageBreak/>
        <w:t>Карточка 4.</w:t>
      </w:r>
    </w:p>
    <w:p w:rsidR="00467BE2" w:rsidRPr="007812C9" w:rsidRDefault="00467BE2" w:rsidP="00467BE2">
      <w:pPr>
        <w:pStyle w:val="21"/>
        <w:ind w:left="0"/>
        <w:jc w:val="both"/>
        <w:rPr>
          <w:b w:val="0"/>
          <w:i w:val="0"/>
          <w:sz w:val="28"/>
          <w:szCs w:val="28"/>
        </w:rPr>
      </w:pPr>
      <w:r w:rsidRPr="007812C9">
        <w:rPr>
          <w:b w:val="0"/>
          <w:i w:val="0"/>
          <w:sz w:val="28"/>
          <w:szCs w:val="28"/>
        </w:rPr>
        <w:t>Есть ли взаимосвязь между обучением и развитием? В чем проявляется эта</w:t>
      </w:r>
      <w:r w:rsidRPr="007812C9">
        <w:rPr>
          <w:sz w:val="28"/>
          <w:szCs w:val="28"/>
        </w:rPr>
        <w:t xml:space="preserve"> </w:t>
      </w:r>
      <w:r w:rsidRPr="007812C9">
        <w:rPr>
          <w:b w:val="0"/>
          <w:i w:val="0"/>
          <w:sz w:val="28"/>
          <w:szCs w:val="28"/>
        </w:rPr>
        <w:t>взаимосвязь?</w:t>
      </w:r>
    </w:p>
    <w:p w:rsidR="00467BE2" w:rsidRPr="007812C9" w:rsidRDefault="00467BE2" w:rsidP="00467BE2">
      <w:pPr>
        <w:pStyle w:val="a4"/>
        <w:spacing w:before="1" w:line="276" w:lineRule="auto"/>
        <w:ind w:right="40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Из предложенных альтернативных суждений выберите то, в котором наиболее полно выражена ваша точка зрения на эту проблему:</w:t>
      </w:r>
    </w:p>
    <w:p w:rsidR="00467BE2" w:rsidRPr="007812C9" w:rsidRDefault="00467BE2" w:rsidP="00467BE2">
      <w:pPr>
        <w:pStyle w:val="a3"/>
        <w:numPr>
          <w:ilvl w:val="0"/>
          <w:numId w:val="3"/>
        </w:numPr>
        <w:tabs>
          <w:tab w:val="left" w:pos="1474"/>
        </w:tabs>
        <w:adjustRightInd/>
        <w:spacing w:line="278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Развитие и обучение – процессы взаимосвязанные. </w:t>
      </w:r>
    </w:p>
    <w:p w:rsidR="00467BE2" w:rsidRPr="007812C9" w:rsidRDefault="00467BE2" w:rsidP="00467BE2">
      <w:pPr>
        <w:pStyle w:val="a3"/>
        <w:numPr>
          <w:ilvl w:val="0"/>
          <w:numId w:val="3"/>
        </w:numPr>
        <w:tabs>
          <w:tab w:val="left" w:pos="1474"/>
        </w:tabs>
        <w:adjustRightInd/>
        <w:spacing w:line="278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Развитие детерминировано биологическими факторами. Оно осуществляется по своей генетической программе. Несомненно, что благодаря успешной или неуспешной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реа</w:t>
      </w:r>
      <w:r w:rsidRPr="007812C9">
        <w:rPr>
          <w:rFonts w:ascii="Times New Roman" w:hAnsi="Times New Roman"/>
          <w:sz w:val="28"/>
          <w:szCs w:val="28"/>
        </w:rPr>
        <w:t>лизации этой программы обучение может проходить с разной степень</w:t>
      </w:r>
      <w:r w:rsidRPr="007812C9">
        <w:rPr>
          <w:rFonts w:ascii="Times New Roman" w:hAnsi="Times New Roman"/>
          <w:spacing w:val="-24"/>
          <w:sz w:val="28"/>
          <w:szCs w:val="28"/>
        </w:rPr>
        <w:t xml:space="preserve">ю </w:t>
      </w:r>
      <w:r w:rsidRPr="007812C9">
        <w:rPr>
          <w:rFonts w:ascii="Times New Roman" w:hAnsi="Times New Roman"/>
          <w:sz w:val="28"/>
          <w:szCs w:val="28"/>
        </w:rPr>
        <w:t>интенсивности.</w:t>
      </w:r>
    </w:p>
    <w:p w:rsidR="00467BE2" w:rsidRPr="007812C9" w:rsidRDefault="00467BE2" w:rsidP="00467BE2">
      <w:pPr>
        <w:pStyle w:val="a3"/>
        <w:numPr>
          <w:ilvl w:val="0"/>
          <w:numId w:val="3"/>
        </w:numPr>
        <w:tabs>
          <w:tab w:val="left" w:pos="1474"/>
        </w:tabs>
        <w:adjustRightInd/>
        <w:spacing w:before="60" w:line="278" w:lineRule="auto"/>
        <w:ind w:right="40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Обучение представляет собой сложный процесс овладения знаниями, умениями и навыками. Нередко случается, что человек нигде и не учился, но имеет высокий уровень </w:t>
      </w:r>
      <w:r w:rsidRPr="007812C9">
        <w:rPr>
          <w:rFonts w:ascii="Times New Roman" w:hAnsi="Times New Roman"/>
          <w:spacing w:val="2"/>
          <w:sz w:val="28"/>
          <w:szCs w:val="28"/>
        </w:rPr>
        <w:t>раз</w:t>
      </w:r>
      <w:r w:rsidRPr="007812C9">
        <w:rPr>
          <w:rFonts w:ascii="Times New Roman" w:hAnsi="Times New Roman"/>
          <w:sz w:val="28"/>
          <w:szCs w:val="28"/>
        </w:rPr>
        <w:t>вития.</w:t>
      </w:r>
    </w:p>
    <w:p w:rsidR="00467BE2" w:rsidRPr="007812C9" w:rsidRDefault="00467BE2" w:rsidP="00467BE2">
      <w:pPr>
        <w:pStyle w:val="a3"/>
        <w:numPr>
          <w:ilvl w:val="0"/>
          <w:numId w:val="3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Интеллект человека – сложное анатомо-психологическое образование. До сих пор до конца не понятны законы его развития. В процессе обучения человек лишь в определенной мере пользуется этим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богатством.</w:t>
      </w:r>
    </w:p>
    <w:p w:rsidR="00467BE2" w:rsidRPr="007812C9" w:rsidRDefault="00467BE2" w:rsidP="00467BE2">
      <w:pPr>
        <w:pStyle w:val="2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5.</w:t>
      </w:r>
    </w:p>
    <w:p w:rsidR="00467BE2" w:rsidRPr="007812C9" w:rsidRDefault="00467BE2" w:rsidP="00467BE2">
      <w:pPr>
        <w:pStyle w:val="a4"/>
        <w:spacing w:before="34" w:line="276" w:lineRule="auto"/>
        <w:ind w:right="40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А. С. Макаренко писал: </w:t>
      </w:r>
      <w:r w:rsidRPr="007812C9">
        <w:rPr>
          <w:spacing w:val="-3"/>
          <w:sz w:val="28"/>
          <w:szCs w:val="28"/>
        </w:rPr>
        <w:t xml:space="preserve">«На </w:t>
      </w:r>
      <w:r w:rsidRPr="007812C9">
        <w:rPr>
          <w:sz w:val="28"/>
          <w:szCs w:val="28"/>
        </w:rPr>
        <w:t xml:space="preserve">самом деле главные основы воспитания закладываются до пяти лет, и то, что вы сделали до пяти лет, – это 90% всего воспитательного процесса, а затем воспитание продолжается, обработка человека продолжается, </w:t>
      </w:r>
      <w:proofErr w:type="gramStart"/>
      <w:r w:rsidRPr="007812C9">
        <w:rPr>
          <w:sz w:val="28"/>
          <w:szCs w:val="28"/>
        </w:rPr>
        <w:t>но</w:t>
      </w:r>
      <w:proofErr w:type="gramEnd"/>
      <w:r w:rsidRPr="007812C9">
        <w:rPr>
          <w:sz w:val="28"/>
          <w:szCs w:val="28"/>
        </w:rPr>
        <w:t xml:space="preserve"> в общем вы начинаете вкушать ягодки, а цветы, за которыми вы ухаживали, были </w:t>
      </w:r>
      <w:r w:rsidRPr="007812C9">
        <w:rPr>
          <w:spacing w:val="-3"/>
          <w:sz w:val="28"/>
          <w:szCs w:val="28"/>
        </w:rPr>
        <w:t xml:space="preserve">до </w:t>
      </w:r>
      <w:r w:rsidRPr="007812C9">
        <w:rPr>
          <w:sz w:val="28"/>
          <w:szCs w:val="28"/>
        </w:rPr>
        <w:t xml:space="preserve">пяти лет» </w:t>
      </w:r>
      <w:r w:rsidRPr="007812C9">
        <w:rPr>
          <w:i/>
          <w:sz w:val="28"/>
          <w:szCs w:val="28"/>
        </w:rPr>
        <w:t xml:space="preserve">(Макаренко А. С. </w:t>
      </w:r>
      <w:r w:rsidRPr="007812C9">
        <w:rPr>
          <w:sz w:val="28"/>
          <w:szCs w:val="28"/>
        </w:rPr>
        <w:t xml:space="preserve">Педагогические сочинения: В 8 т. – М.: Педагогика, 1984. – Т. 4. – </w:t>
      </w:r>
      <w:proofErr w:type="gramStart"/>
      <w:r w:rsidRPr="007812C9">
        <w:rPr>
          <w:sz w:val="28"/>
          <w:szCs w:val="28"/>
        </w:rPr>
        <w:t>С.</w:t>
      </w:r>
      <w:r w:rsidRPr="007812C9">
        <w:rPr>
          <w:spacing w:val="-10"/>
          <w:sz w:val="28"/>
          <w:szCs w:val="28"/>
        </w:rPr>
        <w:t xml:space="preserve"> </w:t>
      </w:r>
      <w:r w:rsidRPr="007812C9">
        <w:rPr>
          <w:sz w:val="28"/>
          <w:szCs w:val="28"/>
        </w:rPr>
        <w:t>215).</w:t>
      </w:r>
      <w:proofErr w:type="gramEnd"/>
    </w:p>
    <w:p w:rsidR="00467BE2" w:rsidRPr="007812C9" w:rsidRDefault="00467BE2" w:rsidP="00467BE2">
      <w:pPr>
        <w:pStyle w:val="a4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Каково ваше отношение к этому высказыванию А. С. Макаренко? </w:t>
      </w:r>
    </w:p>
    <w:p w:rsidR="00467BE2" w:rsidRPr="007812C9" w:rsidRDefault="00467BE2" w:rsidP="00467BE2">
      <w:pPr>
        <w:pStyle w:val="a4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Из приведенных примеров выберите ответ, наиболее полно отражающий вашу точку зрения на эту проблему. Аргументируйте свой выбор.</w:t>
      </w:r>
    </w:p>
    <w:p w:rsidR="00467BE2" w:rsidRPr="007812C9" w:rsidRDefault="00467BE2" w:rsidP="00467BE2">
      <w:pPr>
        <w:pStyle w:val="a3"/>
        <w:numPr>
          <w:ilvl w:val="0"/>
          <w:numId w:val="6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А. С. Макаренко не учитывает особенностей анатомо-физиологического и социально-психического развития детей различных возрастных групп. Поэтому в каждом возрасте есть свои «основы» морали, свое содержание воспитания, которое и необходимо усваивать, Задача воспитателей и заключается в том, чтобы установить, что является главным в каждом возрасте, этому учить и</w:t>
      </w:r>
      <w:r w:rsidRPr="007812C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воспитывать.</w:t>
      </w:r>
    </w:p>
    <w:p w:rsidR="00467BE2" w:rsidRPr="007812C9" w:rsidRDefault="00467BE2" w:rsidP="00467BE2">
      <w:pPr>
        <w:pStyle w:val="a3"/>
        <w:numPr>
          <w:ilvl w:val="0"/>
          <w:numId w:val="6"/>
        </w:numPr>
        <w:tabs>
          <w:tab w:val="left" w:pos="1474"/>
        </w:tabs>
        <w:adjustRightInd/>
        <w:spacing w:line="276" w:lineRule="auto"/>
        <w:ind w:right="392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Макаренко, несомненно, прав. Ведь до пяти лет ребенок овладевает значительным пластом социального опыта: языком, нравственными правилами поведения и т. п. В этот период </w:t>
      </w:r>
      <w:r w:rsidRPr="007812C9">
        <w:rPr>
          <w:rFonts w:ascii="Times New Roman" w:hAnsi="Times New Roman"/>
          <w:sz w:val="28"/>
          <w:szCs w:val="28"/>
        </w:rPr>
        <w:lastRenderedPageBreak/>
        <w:t>закладываются такие важные качества, как доброта, чувства, привычки, уважение к людям, бережное обращение с вещами, трудолюбие</w:t>
      </w:r>
      <w:proofErr w:type="gramStart"/>
      <w:r w:rsidRPr="007812C9">
        <w:rPr>
          <w:rFonts w:ascii="Times New Roman" w:hAnsi="Times New Roman"/>
          <w:sz w:val="28"/>
          <w:szCs w:val="28"/>
        </w:rPr>
        <w:t>.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12C9">
        <w:rPr>
          <w:rFonts w:ascii="Times New Roman" w:hAnsi="Times New Roman"/>
          <w:sz w:val="28"/>
          <w:szCs w:val="28"/>
        </w:rPr>
        <w:t>а</w:t>
      </w:r>
      <w:proofErr w:type="gramEnd"/>
      <w:r w:rsidRPr="007812C9">
        <w:rPr>
          <w:rFonts w:ascii="Times New Roman" w:hAnsi="Times New Roman"/>
          <w:sz w:val="28"/>
          <w:szCs w:val="28"/>
        </w:rPr>
        <w:t>ккуратность и др. А это и составляет прочный фундамент нравственного богатства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личности.</w:t>
      </w:r>
    </w:p>
    <w:p w:rsidR="00467BE2" w:rsidRPr="007812C9" w:rsidRDefault="00467BE2" w:rsidP="00467BE2">
      <w:pPr>
        <w:pStyle w:val="a3"/>
        <w:numPr>
          <w:ilvl w:val="0"/>
          <w:numId w:val="6"/>
        </w:numPr>
        <w:tabs>
          <w:tab w:val="left" w:pos="1474"/>
        </w:tabs>
        <w:adjustRightInd/>
        <w:spacing w:before="1"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 прав: для воспитания возраст до пяти лет имеет первостепенное значение. Но он рассматривает этот вопрос односторонне. Сомнительно, что до пяти лет </w:t>
      </w:r>
      <w:r w:rsidRPr="007812C9">
        <w:rPr>
          <w:rFonts w:ascii="Times New Roman" w:hAnsi="Times New Roman"/>
          <w:spacing w:val="2"/>
          <w:sz w:val="28"/>
          <w:szCs w:val="28"/>
        </w:rPr>
        <w:t>за</w:t>
      </w:r>
      <w:r w:rsidRPr="007812C9">
        <w:rPr>
          <w:rFonts w:ascii="Times New Roman" w:hAnsi="Times New Roman"/>
          <w:sz w:val="28"/>
          <w:szCs w:val="28"/>
        </w:rPr>
        <w:t>кладываются ведущие элементы воспитанности. Думается, что главное в другом, важно сформировать в этом возрасте волю, чувства ребенка. Это и будет важнейшей предпосылкой формирования нравственного богатства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личности.</w:t>
      </w:r>
    </w:p>
    <w:p w:rsidR="00467BE2" w:rsidRPr="007812C9" w:rsidRDefault="00467BE2" w:rsidP="00467BE2">
      <w:pPr>
        <w:pStyle w:val="a3"/>
        <w:numPr>
          <w:ilvl w:val="0"/>
          <w:numId w:val="6"/>
        </w:numPr>
        <w:tabs>
          <w:tab w:val="left" w:pos="1474"/>
        </w:tabs>
        <w:adjustRightInd/>
        <w:spacing w:line="276" w:lineRule="auto"/>
        <w:ind w:left="477" w:right="399" w:firstLine="7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 не прав, нельзя искусственно делить жизнь воспитанников на два периода: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до </w:t>
      </w:r>
      <w:r w:rsidRPr="007812C9">
        <w:rPr>
          <w:rFonts w:ascii="Times New Roman" w:hAnsi="Times New Roman"/>
          <w:sz w:val="28"/>
          <w:szCs w:val="28"/>
        </w:rPr>
        <w:t>пяти и после пяти лет. Ведь второй период составляет 10-12 лет, а на него он отводит лишь 10 % воспитательных воздействий, А основные качества формируются во втором периоде: мировоззрение, чувства дружбы, любви,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патриотизма.</w:t>
      </w:r>
    </w:p>
    <w:p w:rsidR="00467BE2" w:rsidRPr="007812C9" w:rsidRDefault="00467BE2" w:rsidP="00467BE2">
      <w:pPr>
        <w:pStyle w:val="a3"/>
        <w:numPr>
          <w:ilvl w:val="0"/>
          <w:numId w:val="6"/>
        </w:numPr>
        <w:tabs>
          <w:tab w:val="left" w:pos="1474"/>
        </w:tabs>
        <w:adjustRightInd/>
        <w:spacing w:line="276" w:lineRule="auto"/>
        <w:ind w:left="477" w:right="396" w:firstLine="7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Воспитывая ребенка до пяти лет, необходимо обратить внимание на главное – здоровье, поэтому родители должны позаботиться, чтобы </w:t>
      </w:r>
      <w:proofErr w:type="gramStart"/>
      <w:r w:rsidRPr="007812C9">
        <w:rPr>
          <w:rFonts w:ascii="Times New Roman" w:hAnsi="Times New Roman"/>
          <w:sz w:val="28"/>
          <w:szCs w:val="28"/>
        </w:rPr>
        <w:t>в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ребенок рос физически здоровым, владел гигиеническими навыками. В эти годы ребенок еще ничего не понимает о нравственных нормах, правилах. Все эти качества будут сформированы позже, когда ребенок пойдет в школу. Нет оснований соглашаться с мнением А. С.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Макаренко.</w:t>
      </w:r>
    </w:p>
    <w:p w:rsidR="00467BE2" w:rsidRPr="007812C9" w:rsidRDefault="00467BE2" w:rsidP="00467BE2">
      <w:pPr>
        <w:pStyle w:val="a4"/>
        <w:spacing w:line="276" w:lineRule="auto"/>
        <w:ind w:right="409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2</w:t>
      </w:r>
    </w:p>
    <w:p w:rsidR="00467BE2" w:rsidRPr="007812C9" w:rsidRDefault="00467BE2" w:rsidP="00467BE2">
      <w:pPr>
        <w:pStyle w:val="21"/>
        <w:ind w:left="4356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Ситуационная задача </w:t>
      </w:r>
      <w:r w:rsidRPr="007812C9">
        <w:rPr>
          <w:i w:val="0"/>
          <w:sz w:val="28"/>
          <w:szCs w:val="28"/>
        </w:rPr>
        <w:t>1.</w:t>
      </w:r>
    </w:p>
    <w:p w:rsidR="00467BE2" w:rsidRPr="007812C9" w:rsidRDefault="00467BE2" w:rsidP="00467BE2">
      <w:pPr>
        <w:pStyle w:val="a4"/>
        <w:spacing w:before="34" w:line="276" w:lineRule="auto"/>
        <w:ind w:right="395"/>
        <w:jc w:val="both"/>
        <w:rPr>
          <w:sz w:val="28"/>
          <w:szCs w:val="28"/>
        </w:rPr>
      </w:pPr>
      <w:r w:rsidRPr="007812C9">
        <w:rPr>
          <w:spacing w:val="-4"/>
          <w:sz w:val="28"/>
          <w:szCs w:val="28"/>
        </w:rPr>
        <w:t>«В</w:t>
      </w:r>
      <w:r w:rsidRPr="007812C9">
        <w:rPr>
          <w:spacing w:val="52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человеческой жизни есть еще один сильный стимул – престиж. Человек, потерявший удовольствие от напряжения, от высоких достижений в </w:t>
      </w:r>
      <w:r w:rsidRPr="007812C9">
        <w:rPr>
          <w:spacing w:val="-4"/>
          <w:sz w:val="28"/>
          <w:szCs w:val="28"/>
        </w:rPr>
        <w:t xml:space="preserve">труде, </w:t>
      </w:r>
      <w:r w:rsidRPr="007812C9">
        <w:rPr>
          <w:sz w:val="28"/>
          <w:szCs w:val="28"/>
        </w:rPr>
        <w:t xml:space="preserve">не рассчитывающий на престиж в сфере труда, ищет выход своей личности в других сферах. Возникают пороки. Это всевозможные химические средства, изменяющие психологическую настроенность и создающие иллюзию удовольствия. Один порок мы </w:t>
      </w:r>
      <w:r w:rsidRPr="007812C9">
        <w:rPr>
          <w:spacing w:val="-4"/>
          <w:sz w:val="28"/>
          <w:szCs w:val="28"/>
        </w:rPr>
        <w:t xml:space="preserve">уже </w:t>
      </w:r>
      <w:r w:rsidRPr="007812C9">
        <w:rPr>
          <w:sz w:val="28"/>
          <w:szCs w:val="28"/>
        </w:rPr>
        <w:t xml:space="preserve">пожинаем – алкоголизм. Я считаю, что мы </w:t>
      </w:r>
      <w:r w:rsidRPr="007812C9">
        <w:rPr>
          <w:spacing w:val="-4"/>
          <w:sz w:val="28"/>
          <w:szCs w:val="28"/>
        </w:rPr>
        <w:t xml:space="preserve">уже </w:t>
      </w:r>
      <w:r w:rsidRPr="007812C9">
        <w:rPr>
          <w:sz w:val="28"/>
          <w:szCs w:val="28"/>
        </w:rPr>
        <w:t>сейчас убавили необходимый и напряженный труд ниже доступного уровня. Природа диктует определенный уровень необходимости в работе, ниже которого опускаться нельзя. Если ориентироваться на уровень счастья пассивных людей, которые согласны на счастье «поменьше», лишь бы работа была «</w:t>
      </w:r>
      <w:proofErr w:type="gramStart"/>
      <w:r w:rsidRPr="007812C9">
        <w:rPr>
          <w:sz w:val="28"/>
          <w:szCs w:val="28"/>
        </w:rPr>
        <w:t>полегче</w:t>
      </w:r>
      <w:proofErr w:type="gramEnd"/>
      <w:r w:rsidRPr="007812C9">
        <w:rPr>
          <w:sz w:val="28"/>
          <w:szCs w:val="28"/>
        </w:rPr>
        <w:t xml:space="preserve">», тогда мы снизим уровень всех остальных людей. И, значит, эффективность нашего общества в целом. А главное, понизим потенциал </w:t>
      </w:r>
      <w:r w:rsidRPr="007812C9">
        <w:rPr>
          <w:sz w:val="28"/>
          <w:szCs w:val="28"/>
        </w:rPr>
        <w:lastRenderedPageBreak/>
        <w:t>будущего поколения. А это опасно».</w:t>
      </w:r>
      <w:r w:rsidRPr="007812C9">
        <w:rPr>
          <w:i/>
          <w:sz w:val="28"/>
          <w:szCs w:val="28"/>
        </w:rPr>
        <w:t xml:space="preserve"> (Амосов Н. М. «Жизнь человека и условия ее прочности»)</w:t>
      </w:r>
    </w:p>
    <w:p w:rsidR="00467BE2" w:rsidRPr="007812C9" w:rsidRDefault="00467BE2" w:rsidP="00467BE2">
      <w:pPr>
        <w:pStyle w:val="a4"/>
        <w:spacing w:before="1" w:line="276" w:lineRule="auto"/>
        <w:ind w:right="398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Проанализируйте эту мысль Н.М. Амосова. Автор прав или</w:t>
      </w:r>
      <w:r w:rsidRPr="007812C9">
        <w:rPr>
          <w:spacing w:val="-44"/>
          <w:sz w:val="28"/>
          <w:szCs w:val="28"/>
        </w:rPr>
        <w:t xml:space="preserve"> </w:t>
      </w:r>
      <w:r w:rsidRPr="007812C9">
        <w:rPr>
          <w:sz w:val="28"/>
          <w:szCs w:val="28"/>
        </w:rPr>
        <w:t>заблуждается? Как бы вы изменили систему воспитания с целью преодоления данных тенденций?</w:t>
      </w:r>
    </w:p>
    <w:p w:rsidR="00467BE2" w:rsidRPr="007812C9" w:rsidRDefault="00467BE2" w:rsidP="00467BE2">
      <w:pPr>
        <w:pStyle w:val="a4"/>
        <w:spacing w:before="1"/>
        <w:ind w:right="142" w:firstLine="85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Ситуационная задача 2</w:t>
      </w:r>
    </w:p>
    <w:p w:rsidR="00467BE2" w:rsidRPr="007812C9" w:rsidRDefault="00467BE2" w:rsidP="00467BE2">
      <w:pPr>
        <w:pStyle w:val="a4"/>
        <w:ind w:right="142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Сформулируйте цели, задачи к занятию, определите место и время проведения занятия, дайте характеристику юной аудитории, методы, принципы и формы организации занятия на тему: «Курение — за и ―против‖». Характеристика аудитории: 15—18-летние подростки обоих полов подверженные сильному влиянию сверстников, особенно старших знакомых. Они, как правило, стремятся доказать свою оригинальность и в то же время «быть как все»; часто занимают заведомо враждебную позицию ко всему, исходящему от родителей и педагогов. Предполагается, что на занятие придут те, кто заинтересован проблемой и собирается участвовать в дискуссии.</w:t>
      </w:r>
    </w:p>
    <w:p w:rsidR="00467BE2" w:rsidRPr="007812C9" w:rsidRDefault="00467BE2" w:rsidP="00467BE2">
      <w:pPr>
        <w:tabs>
          <w:tab w:val="left" w:pos="490"/>
        </w:tabs>
        <w:ind w:right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«Занятие для старшеклассников о вредных привычках</w:t>
      </w:r>
    </w:p>
    <w:p w:rsidR="00467BE2" w:rsidRPr="007812C9" w:rsidRDefault="00467BE2" w:rsidP="00467BE2">
      <w:pPr>
        <w:pStyle w:val="a4"/>
        <w:ind w:right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Цель: Воспитание старшеклассников мотивации здорового образа жизни и обеспечение возможности обращения к специалисту за помощью в отказе от </w:t>
      </w:r>
      <w:proofErr w:type="spellStart"/>
      <w:r w:rsidRPr="007812C9">
        <w:rPr>
          <w:sz w:val="28"/>
          <w:szCs w:val="28"/>
        </w:rPr>
        <w:t>табакокурения</w:t>
      </w:r>
      <w:proofErr w:type="spellEnd"/>
      <w:r w:rsidRPr="007812C9">
        <w:rPr>
          <w:sz w:val="28"/>
          <w:szCs w:val="28"/>
        </w:rPr>
        <w:t>.</w:t>
      </w:r>
    </w:p>
    <w:p w:rsidR="00467BE2" w:rsidRPr="007812C9" w:rsidRDefault="00467BE2" w:rsidP="00467BE2">
      <w:pPr>
        <w:pStyle w:val="a4"/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 в ненавязчивой игровой форме дать учащимся старших классов представление о возможных осложнениях от</w:t>
      </w:r>
      <w:r w:rsidRPr="007812C9">
        <w:rPr>
          <w:spacing w:val="-1"/>
          <w:sz w:val="28"/>
          <w:szCs w:val="28"/>
        </w:rPr>
        <w:t xml:space="preserve"> </w:t>
      </w:r>
      <w:proofErr w:type="spellStart"/>
      <w:r w:rsidRPr="007812C9">
        <w:rPr>
          <w:sz w:val="28"/>
          <w:szCs w:val="28"/>
        </w:rPr>
        <w:t>табакокурения</w:t>
      </w:r>
      <w:proofErr w:type="spellEnd"/>
      <w:r w:rsidRPr="007812C9">
        <w:rPr>
          <w:sz w:val="28"/>
          <w:szCs w:val="28"/>
        </w:rPr>
        <w:t>; ознакомить с рекомендациями по избавлению от данной зависимости тех из них, у кого она уже есть.</w:t>
      </w:r>
    </w:p>
    <w:p w:rsidR="00467BE2" w:rsidRPr="007812C9" w:rsidRDefault="00467BE2" w:rsidP="00467BE2">
      <w:pPr>
        <w:pStyle w:val="a4"/>
        <w:spacing w:before="81"/>
        <w:ind w:right="14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проведения: проводится в учебном помещении в учебное время (при исключении времени первых и последних уроков).</w:t>
      </w:r>
    </w:p>
    <w:p w:rsidR="00467BE2" w:rsidRPr="007812C9" w:rsidRDefault="00467BE2" w:rsidP="00467BE2">
      <w:pPr>
        <w:pStyle w:val="a4"/>
        <w:spacing w:before="1"/>
        <w:ind w:right="14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предпочтительна групповая лекция с элементами беседы</w:t>
      </w:r>
      <w:proofErr w:type="gramStart"/>
      <w:r w:rsidRPr="007812C9">
        <w:rPr>
          <w:sz w:val="28"/>
          <w:szCs w:val="28"/>
        </w:rPr>
        <w:t xml:space="preserve"> .</w:t>
      </w:r>
      <w:proofErr w:type="gramEnd"/>
      <w:r w:rsidRPr="007812C9">
        <w:rPr>
          <w:sz w:val="28"/>
          <w:szCs w:val="28"/>
        </w:rPr>
        <w:t xml:space="preserve"> Наиболее результативно сочетание лекции о положительных и отрицательных сторонах курения.</w:t>
      </w:r>
    </w:p>
    <w:p w:rsidR="00467BE2" w:rsidRPr="007812C9" w:rsidRDefault="00467BE2" w:rsidP="00467BE2">
      <w:pPr>
        <w:pStyle w:val="a4"/>
        <w:spacing w:before="1" w:line="276" w:lineRule="auto"/>
        <w:ind w:right="398"/>
        <w:jc w:val="both"/>
        <w:rPr>
          <w:sz w:val="28"/>
          <w:szCs w:val="28"/>
        </w:rPr>
      </w:pPr>
    </w:p>
    <w:p w:rsidR="00467BE2" w:rsidRPr="007812C9" w:rsidRDefault="00467BE2" w:rsidP="00467BE2">
      <w:pPr>
        <w:pStyle w:val="a4"/>
        <w:spacing w:before="1" w:line="276" w:lineRule="auto"/>
        <w:ind w:right="398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Задание 3. </w:t>
      </w:r>
    </w:p>
    <w:p w:rsidR="00467BE2" w:rsidRPr="007812C9" w:rsidRDefault="00467BE2" w:rsidP="00467BE2">
      <w:pPr>
        <w:pStyle w:val="a4"/>
        <w:spacing w:before="7"/>
        <w:rPr>
          <w:sz w:val="28"/>
          <w:szCs w:val="28"/>
        </w:rPr>
      </w:pPr>
      <w:r w:rsidRPr="007812C9">
        <w:rPr>
          <w:sz w:val="28"/>
          <w:szCs w:val="28"/>
        </w:rPr>
        <w:t>Изучив учебный материал, заполните таблицу «Методы воспитания». Форма контроля – после заполнения таблицы, следует представить свой вариант.</w:t>
      </w:r>
    </w:p>
    <w:p w:rsidR="00467BE2" w:rsidRPr="007812C9" w:rsidRDefault="00467BE2" w:rsidP="00467BE2">
      <w:pPr>
        <w:rPr>
          <w:sz w:val="28"/>
          <w:szCs w:val="28"/>
        </w:rPr>
      </w:pP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2126"/>
        <w:gridCol w:w="1701"/>
        <w:gridCol w:w="1276"/>
        <w:gridCol w:w="1701"/>
        <w:gridCol w:w="1843"/>
      </w:tblGrid>
      <w:tr w:rsidR="00467BE2" w:rsidRPr="007812C9" w:rsidTr="00104613">
        <w:trPr>
          <w:trHeight w:val="950"/>
        </w:trPr>
        <w:tc>
          <w:tcPr>
            <w:tcW w:w="487" w:type="dxa"/>
          </w:tcPr>
          <w:p w:rsidR="00467BE2" w:rsidRPr="007812C9" w:rsidRDefault="00467BE2" w:rsidP="00104613">
            <w:pPr>
              <w:pStyle w:val="TableParagraph"/>
              <w:spacing w:line="276" w:lineRule="auto"/>
              <w:ind w:left="151" w:right="128" w:firstLine="52"/>
              <w:rPr>
                <w:b/>
                <w:i/>
                <w:sz w:val="28"/>
                <w:szCs w:val="28"/>
                <w:lang w:val="ru-RU"/>
              </w:rPr>
            </w:pPr>
            <w:r w:rsidRPr="007812C9">
              <w:rPr>
                <w:b/>
                <w:i/>
                <w:sz w:val="28"/>
                <w:szCs w:val="28"/>
              </w:rPr>
              <w:t>№ п</w:t>
            </w:r>
          </w:p>
        </w:tc>
        <w:tc>
          <w:tcPr>
            <w:tcW w:w="2126" w:type="dxa"/>
          </w:tcPr>
          <w:p w:rsidR="00467BE2" w:rsidRPr="007812C9" w:rsidRDefault="00467BE2" w:rsidP="00104613">
            <w:pPr>
              <w:pStyle w:val="TableParagraph"/>
              <w:spacing w:line="271" w:lineRule="auto"/>
              <w:ind w:left="141" w:right="138" w:firstLine="37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Классификация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5"/>
                <w:sz w:val="28"/>
                <w:szCs w:val="28"/>
              </w:rPr>
              <w:t>методов</w:t>
            </w:r>
            <w:proofErr w:type="spellEnd"/>
            <w:r w:rsidRPr="007812C9">
              <w:rPr>
                <w:b/>
                <w:i/>
                <w:spacing w:val="-19"/>
                <w:w w:val="95"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5"/>
                <w:sz w:val="28"/>
                <w:szCs w:val="28"/>
              </w:rPr>
              <w:t>воспита</w:t>
            </w:r>
            <w:r w:rsidRPr="007812C9">
              <w:rPr>
                <w:b/>
                <w:i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701" w:type="dxa"/>
          </w:tcPr>
          <w:p w:rsidR="00467BE2" w:rsidRPr="007812C9" w:rsidRDefault="00467BE2" w:rsidP="00104613">
            <w:pPr>
              <w:pStyle w:val="TableParagraph"/>
              <w:spacing w:line="276" w:lineRule="auto"/>
              <w:ind w:left="271" w:firstLine="196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Методы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0"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1276" w:type="dxa"/>
          </w:tcPr>
          <w:p w:rsidR="00467BE2" w:rsidRPr="007812C9" w:rsidRDefault="00467BE2" w:rsidP="00104613">
            <w:pPr>
              <w:pStyle w:val="TableParagraph"/>
              <w:spacing w:line="270" w:lineRule="exact"/>
              <w:ind w:left="380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Цель</w:t>
            </w:r>
            <w:proofErr w:type="spellEnd"/>
          </w:p>
        </w:tc>
        <w:tc>
          <w:tcPr>
            <w:tcW w:w="1701" w:type="dxa"/>
          </w:tcPr>
          <w:p w:rsidR="00467BE2" w:rsidRPr="007812C9" w:rsidRDefault="00467BE2" w:rsidP="00104613">
            <w:pPr>
              <w:pStyle w:val="TableParagraph"/>
              <w:spacing w:line="270" w:lineRule="exact"/>
              <w:ind w:left="114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Характеристика</w:t>
            </w:r>
            <w:proofErr w:type="spellEnd"/>
          </w:p>
        </w:tc>
        <w:tc>
          <w:tcPr>
            <w:tcW w:w="1843" w:type="dxa"/>
          </w:tcPr>
          <w:p w:rsidR="00467BE2" w:rsidRPr="007812C9" w:rsidRDefault="00467BE2" w:rsidP="00104613">
            <w:pPr>
              <w:pStyle w:val="TableParagraph"/>
              <w:spacing w:line="276" w:lineRule="auto"/>
              <w:ind w:left="114" w:firstLine="374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Условия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0"/>
                <w:sz w:val="28"/>
                <w:szCs w:val="28"/>
              </w:rPr>
              <w:t>эффективности</w:t>
            </w:r>
            <w:proofErr w:type="spellEnd"/>
          </w:p>
        </w:tc>
      </w:tr>
      <w:tr w:rsidR="00467BE2" w:rsidRPr="007812C9" w:rsidTr="00104613">
        <w:trPr>
          <w:trHeight w:val="952"/>
        </w:trPr>
        <w:tc>
          <w:tcPr>
            <w:tcW w:w="487" w:type="dxa"/>
          </w:tcPr>
          <w:p w:rsidR="00467BE2" w:rsidRPr="007812C9" w:rsidRDefault="00467BE2" w:rsidP="00104613">
            <w:pPr>
              <w:pStyle w:val="TableParagraph"/>
              <w:spacing w:line="266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126" w:type="dxa"/>
          </w:tcPr>
          <w:p w:rsidR="00467BE2" w:rsidRPr="007812C9" w:rsidRDefault="00467BE2" w:rsidP="00104613">
            <w:pPr>
              <w:pStyle w:val="TableParagraph"/>
              <w:spacing w:line="271" w:lineRule="exact"/>
              <w:ind w:left="115" w:hanging="3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формирования</w:t>
            </w:r>
          </w:p>
          <w:p w:rsidR="00467BE2" w:rsidRPr="007812C9" w:rsidRDefault="00467BE2" w:rsidP="00104613">
            <w:pPr>
              <w:pStyle w:val="TableParagraph"/>
              <w:spacing w:line="271" w:lineRule="exact"/>
              <w:ind w:left="115" w:hanging="3"/>
              <w:rPr>
                <w:sz w:val="28"/>
                <w:szCs w:val="28"/>
                <w:lang w:val="ru-RU"/>
              </w:rPr>
            </w:pPr>
            <w:r w:rsidRPr="007812C9">
              <w:rPr>
                <w:spacing w:val="-3"/>
                <w:sz w:val="28"/>
                <w:szCs w:val="28"/>
                <w:lang w:val="ru-RU"/>
              </w:rPr>
              <w:t xml:space="preserve">сознания </w:t>
            </w:r>
            <w:r w:rsidRPr="007812C9">
              <w:rPr>
                <w:sz w:val="28"/>
                <w:szCs w:val="28"/>
                <w:lang w:val="ru-RU"/>
              </w:rPr>
              <w:t>личности</w:t>
            </w:r>
          </w:p>
        </w:tc>
        <w:tc>
          <w:tcPr>
            <w:tcW w:w="1701" w:type="dxa"/>
          </w:tcPr>
          <w:p w:rsidR="00467BE2" w:rsidRPr="007812C9" w:rsidRDefault="00467BE2" w:rsidP="0010461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467BE2" w:rsidRPr="007812C9" w:rsidRDefault="00467BE2" w:rsidP="0010461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467BE2" w:rsidRPr="007812C9" w:rsidRDefault="00467BE2" w:rsidP="0010461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467BE2" w:rsidRPr="007812C9" w:rsidRDefault="00467BE2" w:rsidP="0010461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67BE2" w:rsidRPr="007812C9" w:rsidTr="00104613">
        <w:trPr>
          <w:trHeight w:val="950"/>
        </w:trPr>
        <w:tc>
          <w:tcPr>
            <w:tcW w:w="487" w:type="dxa"/>
          </w:tcPr>
          <w:p w:rsidR="00467BE2" w:rsidRPr="007812C9" w:rsidRDefault="00467BE2" w:rsidP="0010461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467BE2" w:rsidRPr="007812C9" w:rsidRDefault="00467BE2" w:rsidP="00104613">
            <w:pPr>
              <w:pStyle w:val="TableParagraph"/>
              <w:spacing w:line="271" w:lineRule="auto"/>
              <w:ind w:left="115" w:right="161" w:hanging="3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организации деятельности и поведения</w:t>
            </w:r>
          </w:p>
        </w:tc>
        <w:tc>
          <w:tcPr>
            <w:tcW w:w="1701" w:type="dxa"/>
          </w:tcPr>
          <w:p w:rsidR="00467BE2" w:rsidRPr="007812C9" w:rsidRDefault="00467BE2" w:rsidP="0010461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467BE2" w:rsidRPr="007812C9" w:rsidRDefault="00467BE2" w:rsidP="0010461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467BE2" w:rsidRPr="007812C9" w:rsidRDefault="00467BE2" w:rsidP="0010461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467BE2" w:rsidRPr="007812C9" w:rsidRDefault="00467BE2" w:rsidP="0010461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67BE2" w:rsidRPr="007812C9" w:rsidTr="00104613">
        <w:trPr>
          <w:trHeight w:val="954"/>
        </w:trPr>
        <w:tc>
          <w:tcPr>
            <w:tcW w:w="487" w:type="dxa"/>
          </w:tcPr>
          <w:p w:rsidR="00467BE2" w:rsidRPr="007812C9" w:rsidRDefault="00467BE2" w:rsidP="0010461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467BE2" w:rsidRPr="007812C9" w:rsidRDefault="00467BE2" w:rsidP="00104613">
            <w:pPr>
              <w:pStyle w:val="TableParagraph"/>
              <w:spacing w:line="271" w:lineRule="auto"/>
              <w:ind w:left="115" w:right="87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стимулирования деятельности и поведения</w:t>
            </w:r>
          </w:p>
        </w:tc>
        <w:tc>
          <w:tcPr>
            <w:tcW w:w="1701" w:type="dxa"/>
          </w:tcPr>
          <w:p w:rsidR="00467BE2" w:rsidRPr="007812C9" w:rsidRDefault="00467BE2" w:rsidP="0010461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467BE2" w:rsidRPr="007812C9" w:rsidRDefault="00467BE2" w:rsidP="0010461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467BE2" w:rsidRPr="007812C9" w:rsidRDefault="00467BE2" w:rsidP="0010461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467BE2" w:rsidRPr="007812C9" w:rsidRDefault="00467BE2" w:rsidP="0010461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67BE2" w:rsidRPr="007812C9" w:rsidTr="00104613">
        <w:trPr>
          <w:trHeight w:val="950"/>
        </w:trPr>
        <w:tc>
          <w:tcPr>
            <w:tcW w:w="487" w:type="dxa"/>
          </w:tcPr>
          <w:p w:rsidR="00467BE2" w:rsidRPr="007812C9" w:rsidRDefault="00467BE2" w:rsidP="0010461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467BE2" w:rsidRPr="007812C9" w:rsidRDefault="00467BE2" w:rsidP="00104613">
            <w:pPr>
              <w:pStyle w:val="TableParagraph"/>
              <w:tabs>
                <w:tab w:val="left" w:pos="1939"/>
              </w:tabs>
              <w:spacing w:line="276" w:lineRule="auto"/>
              <w:ind w:left="115" w:right="79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 xml:space="preserve">Методы контроля, самоконтроля </w:t>
            </w:r>
            <w:r w:rsidRPr="007812C9">
              <w:rPr>
                <w:spacing w:val="-17"/>
                <w:sz w:val="28"/>
                <w:szCs w:val="28"/>
                <w:lang w:val="ru-RU"/>
              </w:rPr>
              <w:t>и</w:t>
            </w:r>
          </w:p>
          <w:p w:rsidR="00467BE2" w:rsidRPr="007812C9" w:rsidRDefault="00467BE2" w:rsidP="00104613">
            <w:pPr>
              <w:pStyle w:val="TableParagraph"/>
              <w:ind w:left="115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самооценки</w:t>
            </w:r>
          </w:p>
        </w:tc>
        <w:tc>
          <w:tcPr>
            <w:tcW w:w="1701" w:type="dxa"/>
          </w:tcPr>
          <w:p w:rsidR="00467BE2" w:rsidRPr="007812C9" w:rsidRDefault="00467BE2" w:rsidP="0010461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467BE2" w:rsidRPr="007812C9" w:rsidRDefault="00467BE2" w:rsidP="0010461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467BE2" w:rsidRPr="007812C9" w:rsidRDefault="00467BE2" w:rsidP="0010461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467BE2" w:rsidRPr="007812C9" w:rsidRDefault="00467BE2" w:rsidP="0010461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467BE2" w:rsidRPr="00467BE2" w:rsidRDefault="00467BE2" w:rsidP="00467BE2">
      <w:pPr>
        <w:spacing w:before="83" w:line="278" w:lineRule="auto"/>
        <w:ind w:right="352"/>
        <w:rPr>
          <w:sz w:val="28"/>
          <w:szCs w:val="28"/>
        </w:rPr>
      </w:pPr>
      <w:r w:rsidRPr="00467BE2">
        <w:rPr>
          <w:b/>
          <w:i/>
          <w:sz w:val="28"/>
          <w:szCs w:val="28"/>
        </w:rPr>
        <w:t>Методы</w:t>
      </w:r>
      <w:r w:rsidRPr="00467BE2">
        <w:rPr>
          <w:b/>
          <w:sz w:val="28"/>
          <w:szCs w:val="28"/>
        </w:rPr>
        <w:t xml:space="preserve">, </w:t>
      </w:r>
      <w:r w:rsidRPr="00467BE2">
        <w:rPr>
          <w:b/>
          <w:i/>
          <w:sz w:val="28"/>
          <w:szCs w:val="28"/>
        </w:rPr>
        <w:t xml:space="preserve">используемые на практических занятиях </w:t>
      </w:r>
      <w:r w:rsidRPr="00467BE2">
        <w:rPr>
          <w:sz w:val="28"/>
          <w:szCs w:val="28"/>
        </w:rPr>
        <w:t>– методы проблемного обучения, беседа, работа в малых группах.</w:t>
      </w:r>
    </w:p>
    <w:p w:rsidR="00B00FEE" w:rsidRDefault="00B00FEE"/>
    <w:sectPr w:rsidR="00B00FEE" w:rsidSect="00B0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31F"/>
    <w:multiLevelType w:val="hybridMultilevel"/>
    <w:tmpl w:val="A3940946"/>
    <w:lvl w:ilvl="0" w:tplc="BF0836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">
    <w:nsid w:val="0CD27491"/>
    <w:multiLevelType w:val="hybridMultilevel"/>
    <w:tmpl w:val="621411EC"/>
    <w:lvl w:ilvl="0" w:tplc="D5B88150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7E6684A6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751636CE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B34C84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CD8291B8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CE9CD9CC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17244162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C108C1D4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5D46BE94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2">
    <w:nsid w:val="16FB4008"/>
    <w:multiLevelType w:val="hybridMultilevel"/>
    <w:tmpl w:val="75C2069A"/>
    <w:lvl w:ilvl="0" w:tplc="BE8A3912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C87E1D78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C7F80C44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654C99C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FCD62760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0E3C5B3C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9A2616A0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5AD06428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B294768A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3">
    <w:nsid w:val="216A0FD6"/>
    <w:multiLevelType w:val="hybridMultilevel"/>
    <w:tmpl w:val="663EBE52"/>
    <w:lvl w:ilvl="0" w:tplc="C46AA34A">
      <w:numFmt w:val="bullet"/>
      <w:lvlText w:val="-"/>
      <w:lvlJc w:val="left"/>
      <w:pPr>
        <w:ind w:left="261" w:hanging="121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BF3CF5C8">
      <w:numFmt w:val="bullet"/>
      <w:lvlText w:val=""/>
      <w:lvlJc w:val="left"/>
      <w:pPr>
        <w:ind w:left="477" w:hanging="423"/>
      </w:pPr>
      <w:rPr>
        <w:rFonts w:ascii="Symbol" w:eastAsia="Symbol" w:hAnsi="Symbol" w:cs="Symbol" w:hint="default"/>
        <w:w w:val="98"/>
        <w:sz w:val="24"/>
        <w:szCs w:val="24"/>
        <w:lang w:val="ru-RU" w:eastAsia="ru-RU" w:bidi="ru-RU"/>
      </w:rPr>
    </w:lvl>
    <w:lvl w:ilvl="2" w:tplc="A51E103A">
      <w:numFmt w:val="bullet"/>
      <w:lvlText w:val="–"/>
      <w:lvlJc w:val="left"/>
      <w:pPr>
        <w:ind w:left="1372" w:hanging="18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3" w:tplc="BCAEFF38">
      <w:numFmt w:val="bullet"/>
      <w:lvlText w:val="•"/>
      <w:lvlJc w:val="left"/>
      <w:pPr>
        <w:ind w:left="2523" w:hanging="183"/>
      </w:pPr>
      <w:rPr>
        <w:rFonts w:hint="default"/>
        <w:lang w:val="ru-RU" w:eastAsia="ru-RU" w:bidi="ru-RU"/>
      </w:rPr>
    </w:lvl>
    <w:lvl w:ilvl="4" w:tplc="9F8AE5A6">
      <w:numFmt w:val="bullet"/>
      <w:lvlText w:val="•"/>
      <w:lvlJc w:val="left"/>
      <w:pPr>
        <w:ind w:left="3667" w:hanging="183"/>
      </w:pPr>
      <w:rPr>
        <w:rFonts w:hint="default"/>
        <w:lang w:val="ru-RU" w:eastAsia="ru-RU" w:bidi="ru-RU"/>
      </w:rPr>
    </w:lvl>
    <w:lvl w:ilvl="5" w:tplc="A650CDF8">
      <w:numFmt w:val="bullet"/>
      <w:lvlText w:val="•"/>
      <w:lvlJc w:val="left"/>
      <w:pPr>
        <w:ind w:left="4811" w:hanging="183"/>
      </w:pPr>
      <w:rPr>
        <w:rFonts w:hint="default"/>
        <w:lang w:val="ru-RU" w:eastAsia="ru-RU" w:bidi="ru-RU"/>
      </w:rPr>
    </w:lvl>
    <w:lvl w:ilvl="6" w:tplc="55700A98">
      <w:numFmt w:val="bullet"/>
      <w:lvlText w:val="•"/>
      <w:lvlJc w:val="left"/>
      <w:pPr>
        <w:ind w:left="5955" w:hanging="183"/>
      </w:pPr>
      <w:rPr>
        <w:rFonts w:hint="default"/>
        <w:lang w:val="ru-RU" w:eastAsia="ru-RU" w:bidi="ru-RU"/>
      </w:rPr>
    </w:lvl>
    <w:lvl w:ilvl="7" w:tplc="DA7EADDC">
      <w:numFmt w:val="bullet"/>
      <w:lvlText w:val="•"/>
      <w:lvlJc w:val="left"/>
      <w:pPr>
        <w:ind w:left="7099" w:hanging="183"/>
      </w:pPr>
      <w:rPr>
        <w:rFonts w:hint="default"/>
        <w:lang w:val="ru-RU" w:eastAsia="ru-RU" w:bidi="ru-RU"/>
      </w:rPr>
    </w:lvl>
    <w:lvl w:ilvl="8" w:tplc="57944C92">
      <w:numFmt w:val="bullet"/>
      <w:lvlText w:val="•"/>
      <w:lvlJc w:val="left"/>
      <w:pPr>
        <w:ind w:left="8243" w:hanging="183"/>
      </w:pPr>
      <w:rPr>
        <w:rFonts w:hint="default"/>
        <w:lang w:val="ru-RU" w:eastAsia="ru-RU" w:bidi="ru-RU"/>
      </w:rPr>
    </w:lvl>
  </w:abstractNum>
  <w:abstractNum w:abstractNumId="4">
    <w:nsid w:val="24907478"/>
    <w:multiLevelType w:val="hybridMultilevel"/>
    <w:tmpl w:val="D48EFD02"/>
    <w:lvl w:ilvl="0" w:tplc="F6108CFA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5BCB25E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76A4CD3A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746F03C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F4B8CE72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7952D232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755EF356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BCF8067E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53CADBB4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5">
    <w:nsid w:val="698841F9"/>
    <w:multiLevelType w:val="hybridMultilevel"/>
    <w:tmpl w:val="5C1283C6"/>
    <w:lvl w:ilvl="0" w:tplc="BF4201AA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2C30837E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0750E268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39BEC0E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E2FC89A0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42004D50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6D5A7410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0CCA0F62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7098F67E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6">
    <w:nsid w:val="6F9A430F"/>
    <w:multiLevelType w:val="hybridMultilevel"/>
    <w:tmpl w:val="B4DAAC62"/>
    <w:lvl w:ilvl="0" w:tplc="C4BAD012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34AEE9A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53A2E502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4372F0B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39B8DA1C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DBAAB7B0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591C1D0A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4A60B29E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F738A79A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7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67BE2"/>
    <w:rsid w:val="00467BE2"/>
    <w:rsid w:val="00B0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E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467BE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67B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67BE2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467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467BE2"/>
    <w:pPr>
      <w:widowControl w:val="0"/>
      <w:autoSpaceDE w:val="0"/>
      <w:autoSpaceDN w:val="0"/>
      <w:ind w:left="1190"/>
      <w:outlineLvl w:val="2"/>
    </w:pPr>
    <w:rPr>
      <w:b/>
      <w:bCs/>
      <w:i/>
      <w:lang w:bidi="ru-RU"/>
    </w:rPr>
  </w:style>
  <w:style w:type="paragraph" w:customStyle="1" w:styleId="Heading2">
    <w:name w:val="Heading 2"/>
    <w:basedOn w:val="a"/>
    <w:uiPriority w:val="1"/>
    <w:qFormat/>
    <w:rsid w:val="00467BE2"/>
    <w:pPr>
      <w:widowControl w:val="0"/>
      <w:autoSpaceDE w:val="0"/>
      <w:autoSpaceDN w:val="0"/>
      <w:ind w:left="1190"/>
      <w:outlineLvl w:val="2"/>
    </w:pPr>
    <w:rPr>
      <w:b/>
      <w:bCs/>
      <w:i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1461</Words>
  <Characters>8330</Characters>
  <Application>Microsoft Office Word</Application>
  <DocSecurity>0</DocSecurity>
  <Lines>69</Lines>
  <Paragraphs>19</Paragraphs>
  <ScaleCrop>false</ScaleCrop>
  <Company/>
  <LinksUpToDate>false</LinksUpToDate>
  <CharactersWithSpaces>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</cp:revision>
  <dcterms:created xsi:type="dcterms:W3CDTF">2019-03-31T20:23:00Z</dcterms:created>
  <dcterms:modified xsi:type="dcterms:W3CDTF">2019-03-31T20:39:00Z</dcterms:modified>
</cp:coreProperties>
</file>