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ОБУЧАЮЩИХСЯ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  <w:r w:rsidR="004C02BF">
        <w:rPr>
          <w:sz w:val="28"/>
          <w:szCs w:val="28"/>
        </w:rPr>
        <w:t>уры</w:t>
      </w:r>
    </w:p>
    <w:p w:rsidR="001C45B8" w:rsidRPr="00243E93" w:rsidRDefault="00C14266" w:rsidP="001C45B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31.08.46 Ревматология</w:t>
      </w:r>
    </w:p>
    <w:p w:rsidR="002F0021" w:rsidRPr="005161A2" w:rsidRDefault="002F0021" w:rsidP="002F0021">
      <w:pPr>
        <w:jc w:val="center"/>
        <w:rPr>
          <w:b/>
          <w:sz w:val="28"/>
          <w:szCs w:val="28"/>
          <w:highlight w:val="yellow"/>
        </w:rPr>
      </w:pPr>
    </w:p>
    <w:p w:rsidR="00BD4CCA" w:rsidRPr="005161A2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A91580" w:rsidRPr="007812C9" w:rsidRDefault="00A91580" w:rsidP="00BA6B99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243E93" w:rsidRPr="00243E93" w:rsidRDefault="00C14266" w:rsidP="00C14266">
      <w:pPr>
        <w:spacing w:line="360" w:lineRule="auto"/>
        <w:jc w:val="center"/>
        <w:rPr>
          <w:sz w:val="28"/>
          <w:szCs w:val="28"/>
          <w:u w:val="single"/>
        </w:rPr>
      </w:pPr>
      <w:r w:rsidRPr="00C14266">
        <w:rPr>
          <w:sz w:val="28"/>
          <w:szCs w:val="28"/>
          <w:u w:val="single"/>
        </w:rPr>
        <w:t>31.08.46 Ревматология</w:t>
      </w:r>
    </w:p>
    <w:p w:rsidR="00FB7D81" w:rsidRPr="002F0021" w:rsidRDefault="00FB7D81" w:rsidP="00BA6B99">
      <w:pPr>
        <w:rPr>
          <w:b/>
          <w:highlight w:val="yellow"/>
        </w:rPr>
      </w:pP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>твержденной ученым советом ФГБОУ ВО ОрГМУ Минздрава России</w:t>
      </w:r>
    </w:p>
    <w:p w:rsidR="00A91580" w:rsidRPr="007812C9" w:rsidRDefault="001C45B8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EC67C7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от </w:t>
      </w:r>
      <w:r w:rsidR="00EC67C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EC67C7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 20</w:t>
      </w:r>
      <w:r w:rsidR="00EC67C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>деятельности в разноуровневом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</w:t>
      </w:r>
      <w:r w:rsidR="001C45B8">
        <w:rPr>
          <w:b/>
          <w:color w:val="000000"/>
          <w:sz w:val="28"/>
          <w:szCs w:val="28"/>
        </w:rPr>
        <w:t>ика</w:t>
      </w:r>
      <w:r w:rsidR="00ED0298" w:rsidRPr="007812C9">
        <w:rPr>
          <w:b/>
          <w:color w:val="000000"/>
          <w:sz w:val="28"/>
          <w:szCs w:val="28"/>
        </w:rPr>
        <w:t xml:space="preserve">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Форма(ы)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лентяй».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как…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как….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Форма(ы)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Практические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Изучите иерархию целей по Блуму и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 xml:space="preserve">: образовательные:… развивающие:.. 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Блума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r w:rsidRPr="007812C9">
        <w:rPr>
          <w:spacing w:val="-4"/>
          <w:sz w:val="28"/>
          <w:szCs w:val="28"/>
        </w:rPr>
        <w:t xml:space="preserve">Блум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>Тема 3: Андрагогический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Форма(ы)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Андрагогика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Андрагогические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Учебная  цель </w:t>
            </w:r>
            <w:r w:rsidRPr="007812C9">
              <w:rPr>
                <w:spacing w:val="-4"/>
                <w:sz w:val="28"/>
                <w:szCs w:val="28"/>
              </w:rPr>
              <w:t xml:space="preserve">обоб- </w:t>
            </w:r>
            <w:r w:rsidRPr="007812C9">
              <w:rPr>
                <w:sz w:val="28"/>
                <w:szCs w:val="28"/>
              </w:rPr>
              <w:t>щенная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</w:rPr>
              <w:t>Задачи обуче</w:t>
            </w:r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1C45B8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Н</w:t>
            </w:r>
            <w:r w:rsidR="00F87343" w:rsidRPr="007812C9">
              <w:rPr>
                <w:sz w:val="28"/>
                <w:szCs w:val="28"/>
              </w:rPr>
              <w:t>ия</w:t>
            </w: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Методы обуче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Контро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льные задания</w:t>
            </w: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Особенности</w:t>
            </w:r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организации обучения</w:t>
            </w: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14-18 лет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20-22 года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35-40 лет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50-55 лет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65-70 лет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Более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прочитанного.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вы понимаете под методом воспитания? Из приведенных ответов выберите правильный,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наказание? Из приведенных ответов выберите правильный,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но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>Педагогические сочинения: В 8 т. – М.: Педагогика, 1984. – Т. 4. – 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трудолюбие. аккуратность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Воспитывая ребенка до пяти лет, необходимо обратить внимание на главное – здоровье, поэтому родители должны позаботиться, чтобы в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«полегче»,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Воспитание старшеклассников мотивации здорового образа жизни и обеспечение возможности обращения к специалисту за помощью в отказе от табакокурения.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табакокурения;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 .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 xml:space="preserve">Классификация </w:t>
            </w:r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 xml:space="preserve">Методы </w:t>
            </w:r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 xml:space="preserve">Условия </w:t>
            </w:r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 xml:space="preserve">: Педагогическая деятельность </w:t>
      </w:r>
      <w:r w:rsidR="001C45B8">
        <w:rPr>
          <w:b/>
          <w:w w:val="105"/>
          <w:sz w:val="28"/>
          <w:szCs w:val="28"/>
        </w:rPr>
        <w:t>врача</w:t>
      </w:r>
      <w:r w:rsidRPr="007812C9">
        <w:rPr>
          <w:b/>
          <w:w w:val="105"/>
          <w:sz w:val="28"/>
          <w:szCs w:val="28"/>
        </w:rPr>
        <w:t>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Перцептивная сторона общения</w:t>
      </w:r>
      <w:r w:rsidR="00BA6B99">
        <w:rPr>
          <w:rFonts w:ascii="Times New Roman" w:hAnsi="Times New Roman"/>
          <w:sz w:val="28"/>
          <w:szCs w:val="28"/>
        </w:rPr>
        <w:t xml:space="preserve"> </w:t>
      </w:r>
      <w:r w:rsidR="00F87343" w:rsidRPr="007812C9">
        <w:rPr>
          <w:rFonts w:ascii="Times New Roman" w:hAnsi="Times New Roman"/>
          <w:sz w:val="28"/>
          <w:szCs w:val="28"/>
        </w:rPr>
        <w:t xml:space="preserve">понятие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Эмпатия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Микроп</w:t>
      </w:r>
      <w:r w:rsidR="00BA6B99">
        <w:rPr>
          <w:sz w:val="28"/>
          <w:szCs w:val="28"/>
        </w:rPr>
        <w:t>р</w:t>
      </w:r>
      <w:r w:rsidRPr="007812C9">
        <w:rPr>
          <w:sz w:val="28"/>
          <w:szCs w:val="28"/>
        </w:rPr>
        <w:t>еподавание: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Дается задание разработать и записать конспект, начинающийся обращением: 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микропреподования?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b/>
          <w:sz w:val="28"/>
          <w:szCs w:val="28"/>
        </w:rPr>
        <w:t>(нет)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Педагогическое действие востребовано в обществе в случаях, когда накопленный опыт должен быть передан другому.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Заполните таблицу (можно использовать результаты теста Айзенка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Врач/пациент</w:t>
            </w:r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Холерик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сангвиник</w:t>
            </w: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меланхолик</w:t>
            </w: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флегматик</w:t>
            </w:r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холерик</w:t>
            </w:r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сангвиник</w:t>
            </w:r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меланхолик</w:t>
            </w:r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флегматик</w:t>
            </w:r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Функции эмоций. Эмпатия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эмпатии?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обсуждении этой гипотетической ситуации выявляется важность эмпатии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 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Старшая медицинская сестра А. в категоричной форме поручает молодой медицинской сестре Н. заменить заболевшую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модулю/дисциплине«Педагогика».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Форма(ы)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 мультимедийные;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 обучающихся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 обучающихся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Способы формирования познавательной мотивации у обучающихся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Мотиваторы и демотиваторы.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педагогики..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812C9">
        <w:rPr>
          <w:rFonts w:ascii="Times New Roman" w:hAnsi="Times New Roman"/>
          <w:color w:val="000000"/>
          <w:sz w:val="28"/>
          <w:szCs w:val="28"/>
        </w:rPr>
        <w:t>составить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>агностического и т,д.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Мозговой штурм, брейнсторминг,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атака\\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Case-study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ана-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Jigsaw</w:t>
      </w:r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 мультимидийная;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Регламент озвучивания – 5-10 минут. После каждого выступления выступающему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Пациент(или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>этапа занятия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sz w:val="28"/>
                <w:szCs w:val="28"/>
              </w:rPr>
              <w:t>Описание этапа занятия</w:t>
            </w:r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Организационно-мотивационный этап.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Оценка исходного уровня знаний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>указывается форма контроля,например,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>(на этом этапе врач-преподаватель вво- дит новую информацию с помощь опреде-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указать метод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="007812C9" w:rsidRPr="007812C9">
              <w:rPr>
                <w:i/>
                <w:sz w:val="28"/>
                <w:szCs w:val="28"/>
              </w:rPr>
              <w:t>обучения</w:t>
            </w:r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i/>
                <w:sz w:val="28"/>
                <w:szCs w:val="28"/>
              </w:rPr>
              <w:t>указать метод обучения</w:t>
            </w:r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Оценка конечного уровня знаний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i/>
                <w:sz w:val="28"/>
                <w:szCs w:val="28"/>
              </w:rPr>
              <w:t>Тестовый контроль</w:t>
            </w:r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 xml:space="preserve">проверка практических навыков :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выставляется, если не выявлен категориально-понятийный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7E7400" w:rsidRPr="00BA6B99" w:rsidRDefault="001F3DC2" w:rsidP="00BA6B9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  <w:r w:rsidR="00876450"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Оценка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Критерии</w:t>
            </w:r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Андрагогика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Андрагогические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 xml:space="preserve">специалистов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Перцептивная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Объяснить наиболее доброжелательно, с учётом социальных и этнических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аудитории: пациенты любого возраста, любой социальной группы перенесшие инсульт с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 ,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аудитории: родственники тяжело больных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 ,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(предконфликт).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Благоприятный исход при убедительности излечившихся пациентов и ведомости пациента. Неблагоприятный,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Составьте план доступного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аудитории: родственники тяжело больных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действий?. 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другому.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Какими методами и средствами, вы воспользуетесь в просветительской работе среди молодёжи? Назовите, в каких мероприятиях Вы участвовали и какие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эмпатия,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несогласных.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 _____________________________(_________________)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>Декан ___________________факультета___________</w:t>
      </w:r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 xml:space="preserve">правилами толерантного взаимодействия в процессе профессионального общения </w:t>
            </w:r>
            <w:r w:rsidR="00C8425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деятельности в разноуровневом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CF" w:rsidRDefault="00B44ECF" w:rsidP="007E7400">
      <w:r>
        <w:separator/>
      </w:r>
    </w:p>
  </w:endnote>
  <w:endnote w:type="continuationSeparator" w:id="0">
    <w:p w:rsidR="00B44ECF" w:rsidRDefault="00B44EC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F319F1">
        <w:pPr>
          <w:pStyle w:val="aa"/>
          <w:jc w:val="right"/>
        </w:pPr>
        <w:fldSimple w:instr="PAGE   \* MERGEFORMAT">
          <w:r w:rsidR="00EC67C7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CF" w:rsidRDefault="00B44ECF" w:rsidP="007E7400">
      <w:r>
        <w:separator/>
      </w:r>
    </w:p>
  </w:footnote>
  <w:footnote w:type="continuationSeparator" w:id="0">
    <w:p w:rsidR="00B44ECF" w:rsidRDefault="00B44EC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C45B8"/>
    <w:rsid w:val="001E1051"/>
    <w:rsid w:val="001F3DC2"/>
    <w:rsid w:val="001F4E4E"/>
    <w:rsid w:val="00224A68"/>
    <w:rsid w:val="0023275C"/>
    <w:rsid w:val="00243E93"/>
    <w:rsid w:val="00244C5D"/>
    <w:rsid w:val="00263032"/>
    <w:rsid w:val="002765C0"/>
    <w:rsid w:val="00281224"/>
    <w:rsid w:val="002842EC"/>
    <w:rsid w:val="0028735C"/>
    <w:rsid w:val="00291D6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02BF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B4A45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44D84"/>
    <w:rsid w:val="00670DE5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17208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82EB4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07B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60F"/>
    <w:rsid w:val="009E683F"/>
    <w:rsid w:val="009F09CA"/>
    <w:rsid w:val="009F6AB2"/>
    <w:rsid w:val="00A04231"/>
    <w:rsid w:val="00A12190"/>
    <w:rsid w:val="00A12D3B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4ECF"/>
    <w:rsid w:val="00B470A6"/>
    <w:rsid w:val="00B51190"/>
    <w:rsid w:val="00B71E6A"/>
    <w:rsid w:val="00B73684"/>
    <w:rsid w:val="00B771D6"/>
    <w:rsid w:val="00B827C7"/>
    <w:rsid w:val="00B97CC4"/>
    <w:rsid w:val="00BA2A2F"/>
    <w:rsid w:val="00BA6442"/>
    <w:rsid w:val="00BA6B99"/>
    <w:rsid w:val="00BA7B0B"/>
    <w:rsid w:val="00BC44E9"/>
    <w:rsid w:val="00BD1069"/>
    <w:rsid w:val="00BD4CCA"/>
    <w:rsid w:val="00BF4633"/>
    <w:rsid w:val="00C13934"/>
    <w:rsid w:val="00C14266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94B9E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C67C7"/>
    <w:rsid w:val="00ED0298"/>
    <w:rsid w:val="00ED72D0"/>
    <w:rsid w:val="00EE67EB"/>
    <w:rsid w:val="00EF21E8"/>
    <w:rsid w:val="00F0643A"/>
    <w:rsid w:val="00F067D8"/>
    <w:rsid w:val="00F06919"/>
    <w:rsid w:val="00F15425"/>
    <w:rsid w:val="00F175D9"/>
    <w:rsid w:val="00F319F1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CF69-2C8D-4C77-A417-ABB6AC1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5</cp:revision>
  <cp:lastPrinted>2019-03-31T16:47:00Z</cp:lastPrinted>
  <dcterms:created xsi:type="dcterms:W3CDTF">2019-12-05T10:32:00Z</dcterms:created>
  <dcterms:modified xsi:type="dcterms:W3CDTF">2021-10-12T13:42:00Z</dcterms:modified>
</cp:coreProperties>
</file>