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 xml:space="preserve"> ПО ДИСЦИПЛИНЕ</w:t>
      </w:r>
    </w:p>
    <w:p w:rsidR="00A91580" w:rsidRPr="007812C9" w:rsidRDefault="00A91580" w:rsidP="00746DFC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FB7D81">
      <w:pPr>
        <w:rPr>
          <w:sz w:val="28"/>
          <w:szCs w:val="28"/>
        </w:rPr>
      </w:pPr>
    </w:p>
    <w:p w:rsidR="002F0021" w:rsidRDefault="00A91580" w:rsidP="00CF5B8F">
      <w:pPr>
        <w:ind w:firstLine="709"/>
        <w:jc w:val="center"/>
        <w:rPr>
          <w:sz w:val="28"/>
          <w:szCs w:val="28"/>
        </w:rPr>
      </w:pPr>
      <w:r w:rsidRPr="00CF5B8F">
        <w:rPr>
          <w:sz w:val="28"/>
          <w:szCs w:val="28"/>
        </w:rPr>
        <w:t xml:space="preserve">по направлению подготовки (специальности) </w:t>
      </w:r>
      <w:r w:rsidR="002F0021" w:rsidRPr="00CF5B8F">
        <w:rPr>
          <w:sz w:val="28"/>
          <w:szCs w:val="28"/>
        </w:rPr>
        <w:t>ординат</w:t>
      </w:r>
    </w:p>
    <w:p w:rsidR="005A64F9" w:rsidRDefault="00A251D9" w:rsidP="005A64F9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31.08.53</w:t>
      </w:r>
      <w:r w:rsidR="005A64F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Эндокринология</w:t>
      </w:r>
    </w:p>
    <w:p w:rsidR="000A2CE0" w:rsidRPr="000A2CE0" w:rsidRDefault="000A2CE0" w:rsidP="000A2CE0">
      <w:pPr>
        <w:jc w:val="center"/>
        <w:rPr>
          <w:sz w:val="28"/>
          <w:szCs w:val="28"/>
          <w:highlight w:val="yellow"/>
        </w:rPr>
      </w:pPr>
    </w:p>
    <w:p w:rsidR="00F6731B" w:rsidRPr="000A2CE0" w:rsidRDefault="00F6731B" w:rsidP="00F6731B">
      <w:pPr>
        <w:jc w:val="center"/>
        <w:rPr>
          <w:sz w:val="28"/>
          <w:szCs w:val="28"/>
          <w:highlight w:val="yellow"/>
        </w:rPr>
      </w:pPr>
    </w:p>
    <w:p w:rsidR="00C61F76" w:rsidRDefault="00C61F76" w:rsidP="00C61F76">
      <w:pPr>
        <w:ind w:firstLine="709"/>
        <w:jc w:val="center"/>
        <w:rPr>
          <w:color w:val="000000"/>
          <w:sz w:val="28"/>
          <w:szCs w:val="28"/>
        </w:rPr>
      </w:pPr>
    </w:p>
    <w:p w:rsidR="007C07D4" w:rsidRDefault="007C07D4" w:rsidP="007C07D4">
      <w:pPr>
        <w:jc w:val="center"/>
        <w:rPr>
          <w:sz w:val="28"/>
          <w:szCs w:val="28"/>
          <w:highlight w:val="yellow"/>
        </w:rPr>
      </w:pPr>
    </w:p>
    <w:p w:rsidR="008E2344" w:rsidRPr="00CF5B8F" w:rsidRDefault="008E2344" w:rsidP="00CF5B8F">
      <w:pPr>
        <w:ind w:firstLine="709"/>
        <w:jc w:val="center"/>
        <w:rPr>
          <w:sz w:val="28"/>
          <w:szCs w:val="28"/>
        </w:rPr>
      </w:pPr>
    </w:p>
    <w:p w:rsidR="00746DFC" w:rsidRPr="00FD0FD1" w:rsidRDefault="00746DFC" w:rsidP="00BD4CCA">
      <w:pPr>
        <w:rPr>
          <w:sz w:val="28"/>
          <w:szCs w:val="28"/>
          <w:highlight w:val="yellow"/>
        </w:rPr>
      </w:pPr>
    </w:p>
    <w:p w:rsidR="00746DFC" w:rsidRPr="00FD0FD1" w:rsidRDefault="00746DFC" w:rsidP="00746DFC">
      <w:pPr>
        <w:jc w:val="center"/>
        <w:rPr>
          <w:sz w:val="28"/>
          <w:szCs w:val="28"/>
          <w:highlight w:val="yellow"/>
        </w:rPr>
      </w:pPr>
    </w:p>
    <w:p w:rsidR="0059264E" w:rsidRPr="00FD0FD1" w:rsidRDefault="0059264E" w:rsidP="0059264E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  <w:highlight w:val="yellow"/>
        </w:rPr>
      </w:pPr>
    </w:p>
    <w:p w:rsidR="006B3AF1" w:rsidRDefault="006B3AF1" w:rsidP="006B3AF1">
      <w:pPr>
        <w:rPr>
          <w:sz w:val="28"/>
          <w:szCs w:val="28"/>
        </w:rPr>
      </w:pPr>
    </w:p>
    <w:p w:rsidR="006B3AF1" w:rsidRPr="006B3AF1" w:rsidRDefault="006B3AF1" w:rsidP="006B3AF1">
      <w:pPr>
        <w:rPr>
          <w:sz w:val="28"/>
          <w:szCs w:val="28"/>
          <w:highlight w:val="yellow"/>
        </w:rPr>
      </w:pPr>
    </w:p>
    <w:p w:rsidR="00A91580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A251D9" w:rsidRDefault="00A251D9" w:rsidP="00A251D9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31.08.53 Эндокринология</w:t>
      </w:r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 xml:space="preserve">твержденной ученым советом ФГБОУ ВО </w:t>
      </w:r>
      <w:proofErr w:type="spellStart"/>
      <w:r w:rsidRPr="007812C9">
        <w:rPr>
          <w:color w:val="000000"/>
          <w:sz w:val="28"/>
          <w:szCs w:val="28"/>
        </w:rPr>
        <w:t>ОрГМУ</w:t>
      </w:r>
      <w:proofErr w:type="spellEnd"/>
      <w:r w:rsidRPr="007812C9">
        <w:rPr>
          <w:color w:val="000000"/>
          <w:sz w:val="28"/>
          <w:szCs w:val="28"/>
        </w:rPr>
        <w:t xml:space="preserve"> Минздрава России</w:t>
      </w:r>
    </w:p>
    <w:p w:rsidR="00A91580" w:rsidRPr="007812C9" w:rsidRDefault="008E2EB2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протокол № 11от 22. июня 2018</w:t>
      </w:r>
    </w:p>
    <w:p w:rsidR="00A91580" w:rsidRDefault="00A91580" w:rsidP="00600F9E">
      <w:pPr>
        <w:ind w:firstLine="709"/>
        <w:jc w:val="center"/>
        <w:rPr>
          <w:sz w:val="28"/>
          <w:szCs w:val="28"/>
        </w:rPr>
      </w:pPr>
    </w:p>
    <w:p w:rsidR="00F6731B" w:rsidRPr="007812C9" w:rsidRDefault="00F6731B" w:rsidP="00600F9E">
      <w:pPr>
        <w:ind w:firstLine="709"/>
        <w:jc w:val="center"/>
        <w:rPr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62D65" w:rsidRPr="0059264E" w:rsidRDefault="00E62D65" w:rsidP="0059264E">
      <w:pPr>
        <w:outlineLvl w:val="0"/>
        <w:rPr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proofErr w:type="gramStart"/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деятельности в </w:t>
      </w:r>
      <w:proofErr w:type="spellStart"/>
      <w:r w:rsidR="00186A5D" w:rsidRPr="007812C9">
        <w:rPr>
          <w:color w:val="000000"/>
          <w:sz w:val="28"/>
          <w:szCs w:val="28"/>
          <w:shd w:val="clear" w:color="auto" w:fill="FFFFFF"/>
        </w:rPr>
        <w:t>разноуровневом</w:t>
      </w:r>
      <w:proofErr w:type="spellEnd"/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lastRenderedPageBreak/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>вать специалисту 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proofErr w:type="gramStart"/>
      <w:r w:rsidRPr="007812C9">
        <w:rPr>
          <w:b/>
          <w:sz w:val="28"/>
          <w:szCs w:val="28"/>
        </w:rPr>
        <w:t>Практические</w:t>
      </w:r>
      <w:proofErr w:type="gramEnd"/>
      <w:r w:rsidRPr="007812C9">
        <w:rPr>
          <w:b/>
          <w:sz w:val="28"/>
          <w:szCs w:val="28"/>
        </w:rPr>
        <w:t xml:space="preserve">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Изучите иерархию целей по </w:t>
      </w:r>
      <w:proofErr w:type="spellStart"/>
      <w:r w:rsidRPr="007812C9">
        <w:rPr>
          <w:sz w:val="28"/>
          <w:szCs w:val="28"/>
        </w:rPr>
        <w:t>Блуму</w:t>
      </w:r>
      <w:proofErr w:type="spellEnd"/>
      <w:r w:rsidRPr="007812C9">
        <w:rPr>
          <w:sz w:val="28"/>
          <w:szCs w:val="28"/>
        </w:rPr>
        <w:t xml:space="preserve"> </w:t>
      </w:r>
      <w:proofErr w:type="gramStart"/>
      <w:r w:rsidRPr="007812C9">
        <w:rPr>
          <w:sz w:val="28"/>
          <w:szCs w:val="28"/>
        </w:rPr>
        <w:t>и</w:t>
      </w:r>
      <w:proofErr w:type="gramEnd"/>
      <w:r w:rsidRPr="007812C9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>: образовательные:… развивающие</w:t>
      </w:r>
      <w:proofErr w:type="gramStart"/>
      <w:r w:rsidRPr="007812C9">
        <w:rPr>
          <w:sz w:val="28"/>
          <w:szCs w:val="28"/>
        </w:rPr>
        <w:t xml:space="preserve">:.. </w:t>
      </w:r>
      <w:proofErr w:type="gramEnd"/>
      <w:r w:rsidRPr="007812C9">
        <w:rPr>
          <w:sz w:val="28"/>
          <w:szCs w:val="28"/>
        </w:rPr>
        <w:t xml:space="preserve">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7812C9">
        <w:rPr>
          <w:sz w:val="28"/>
          <w:szCs w:val="28"/>
        </w:rPr>
        <w:t>Блума</w:t>
      </w:r>
      <w:proofErr w:type="spellEnd"/>
      <w:r w:rsidRPr="007812C9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7812C9">
        <w:rPr>
          <w:spacing w:val="-4"/>
          <w:sz w:val="28"/>
          <w:szCs w:val="28"/>
        </w:rPr>
        <w:t>Блум</w:t>
      </w:r>
      <w:proofErr w:type="spellEnd"/>
      <w:r w:rsidRPr="007812C9">
        <w:rPr>
          <w:spacing w:val="-4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lastRenderedPageBreak/>
        <w:t xml:space="preserve">Тема 3: </w:t>
      </w:r>
      <w:proofErr w:type="spellStart"/>
      <w:r w:rsidRPr="007812C9">
        <w:rPr>
          <w:b/>
          <w:w w:val="105"/>
          <w:sz w:val="28"/>
          <w:szCs w:val="28"/>
        </w:rPr>
        <w:t>Андрагогический</w:t>
      </w:r>
      <w:proofErr w:type="spellEnd"/>
      <w:r w:rsidRPr="007812C9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Учебная</w:t>
            </w:r>
            <w:proofErr w:type="spellEnd"/>
            <w:r w:rsidRPr="007812C9">
              <w:rPr>
                <w:sz w:val="28"/>
                <w:szCs w:val="28"/>
              </w:rPr>
              <w:t xml:space="preserve">  </w:t>
            </w:r>
            <w:proofErr w:type="spellStart"/>
            <w:r w:rsidRPr="007812C9">
              <w:rPr>
                <w:sz w:val="28"/>
                <w:szCs w:val="28"/>
              </w:rPr>
              <w:t>цель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7812C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812C9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7812C9">
              <w:rPr>
                <w:sz w:val="28"/>
                <w:szCs w:val="28"/>
              </w:rPr>
              <w:t>Задачи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Методы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Контро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льные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Особенности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14-18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20-22 </w:t>
            </w:r>
            <w:proofErr w:type="spellStart"/>
            <w:r w:rsidRPr="007812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35-40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50-55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65-70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Более</w:t>
            </w:r>
            <w:proofErr w:type="spellEnd"/>
            <w:r w:rsidRPr="007812C9">
              <w:rPr>
                <w:sz w:val="28"/>
                <w:szCs w:val="28"/>
              </w:rPr>
              <w:t xml:space="preserve">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7812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воспитания: приучение, поощрение, </w:t>
      </w:r>
      <w:r w:rsidRPr="007812C9">
        <w:rPr>
          <w:sz w:val="28"/>
          <w:szCs w:val="28"/>
        </w:rPr>
        <w:lastRenderedPageBreak/>
        <w:t>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это решающий фактор торможения 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</w:t>
      </w:r>
      <w:r w:rsidRPr="007812C9">
        <w:rPr>
          <w:rFonts w:ascii="Times New Roman" w:hAnsi="Times New Roman"/>
          <w:sz w:val="28"/>
          <w:szCs w:val="28"/>
        </w:rPr>
        <w:lastRenderedPageBreak/>
        <w:t xml:space="preserve">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Макаренко, несомненно, прав. Ведь до пяти лет ребенок </w:t>
      </w:r>
      <w:r w:rsidRPr="007812C9">
        <w:rPr>
          <w:rFonts w:ascii="Times New Roman" w:hAnsi="Times New Roman"/>
          <w:sz w:val="28"/>
          <w:szCs w:val="28"/>
        </w:rPr>
        <w:lastRenderedPageBreak/>
        <w:t>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</w:t>
      </w:r>
      <w:r w:rsidRPr="007812C9">
        <w:rPr>
          <w:sz w:val="28"/>
          <w:szCs w:val="28"/>
        </w:rPr>
        <w:lastRenderedPageBreak/>
        <w:t>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>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lastRenderedPageBreak/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>: Педагогическая деятельность врача и специалиста фармацевтического профиля.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 </w:t>
      </w:r>
      <w:proofErr w:type="spellStart"/>
      <w:r>
        <w:rPr>
          <w:rFonts w:ascii="Times New Roman" w:hAnsi="Times New Roman"/>
          <w:sz w:val="28"/>
          <w:szCs w:val="28"/>
        </w:rPr>
        <w:t>общения</w:t>
      </w:r>
      <w:r w:rsidR="00F87343" w:rsidRPr="007812C9">
        <w:rPr>
          <w:rFonts w:ascii="Times New Roman" w:hAnsi="Times New Roman"/>
          <w:sz w:val="28"/>
          <w:szCs w:val="28"/>
        </w:rPr>
        <w:t>понятие</w:t>
      </w:r>
      <w:proofErr w:type="spellEnd"/>
      <w:r w:rsidR="00F87343" w:rsidRPr="007812C9">
        <w:rPr>
          <w:rFonts w:ascii="Times New Roman" w:hAnsi="Times New Roman"/>
          <w:sz w:val="28"/>
          <w:szCs w:val="28"/>
        </w:rPr>
        <w:t xml:space="preserve">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lastRenderedPageBreak/>
        <w:t>Микропеподавание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rFonts w:ascii="Times New Roman" w:hAnsi="Times New Roman"/>
          <w:sz w:val="28"/>
          <w:szCs w:val="28"/>
        </w:rPr>
        <w:t>микропреподования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</w:t>
      </w:r>
      <w:r w:rsidR="00F87343" w:rsidRPr="007812C9">
        <w:rPr>
          <w:sz w:val="28"/>
          <w:szCs w:val="28"/>
        </w:rPr>
        <w:lastRenderedPageBreak/>
        <w:t>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</w:t>
      </w:r>
      <w:proofErr w:type="gramStart"/>
      <w:r w:rsidRPr="007812C9">
        <w:rPr>
          <w:b/>
          <w:sz w:val="28"/>
          <w:szCs w:val="28"/>
        </w:rPr>
        <w:t>е«</w:t>
      </w:r>
      <w:proofErr w:type="gramEnd"/>
      <w:r w:rsidRPr="007812C9">
        <w:rPr>
          <w:b/>
          <w:sz w:val="28"/>
          <w:szCs w:val="28"/>
        </w:rPr>
        <w:t>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12C9">
        <w:rPr>
          <w:rFonts w:ascii="Times New Roman" w:hAnsi="Times New Roman"/>
          <w:sz w:val="28"/>
          <w:szCs w:val="28"/>
        </w:rPr>
        <w:t>демотиваторы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>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</w:t>
      </w:r>
      <w:proofErr w:type="gramStart"/>
      <w:r w:rsidRPr="007812C9">
        <w:rPr>
          <w:i/>
          <w:w w:val="105"/>
          <w:sz w:val="28"/>
          <w:szCs w:val="28"/>
        </w:rPr>
        <w:t>..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4AF8">
        <w:rPr>
          <w:rFonts w:ascii="Times New Roman" w:hAnsi="Times New Roman"/>
          <w:color w:val="000000"/>
          <w:sz w:val="28"/>
          <w:szCs w:val="28"/>
        </w:rPr>
        <w:t>-</w:t>
      </w:r>
      <w:r w:rsidRPr="007812C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12C9">
        <w:rPr>
          <w:rFonts w:ascii="Times New Roman" w:hAnsi="Times New Roman"/>
          <w:color w:val="000000"/>
          <w:sz w:val="28"/>
          <w:szCs w:val="28"/>
        </w:rPr>
        <w:t>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 xml:space="preserve">агностического и </w:t>
      </w:r>
      <w:proofErr w:type="spellStart"/>
      <w:r w:rsidR="00B470A6">
        <w:rPr>
          <w:sz w:val="28"/>
          <w:szCs w:val="28"/>
        </w:rPr>
        <w:t>т</w:t>
      </w:r>
      <w:proofErr w:type="gramStart"/>
      <w:r w:rsidR="00B470A6">
        <w:rPr>
          <w:sz w:val="28"/>
          <w:szCs w:val="28"/>
        </w:rPr>
        <w:t>,д</w:t>
      </w:r>
      <w:proofErr w:type="spellEnd"/>
      <w:proofErr w:type="gramEnd"/>
      <w:r w:rsidR="00B470A6"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lastRenderedPageBreak/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мультимидийная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>(рекомендуется 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lastRenderedPageBreak/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</w:t>
      </w:r>
      <w:proofErr w:type="gramStart"/>
      <w:r w:rsidRPr="007812C9">
        <w:rPr>
          <w:sz w:val="28"/>
          <w:szCs w:val="28"/>
        </w:rPr>
        <w:t>т(</w:t>
      </w:r>
      <w:proofErr w:type="gramEnd"/>
      <w:r w:rsidRPr="007812C9">
        <w:rPr>
          <w:sz w:val="28"/>
          <w:szCs w:val="28"/>
        </w:rPr>
        <w:t>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Описание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Организационно-мотивационный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этап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исходного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указать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метод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12C9"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указать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метод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конечного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Тестовый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Подведение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итогов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lastRenderedPageBreak/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>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плохо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lastRenderedPageBreak/>
              <w:t>проверка практических навыков</w:t>
            </w:r>
            <w:proofErr w:type="gramStart"/>
            <w:r w:rsidRPr="007812C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7812C9">
              <w:rPr>
                <w:b/>
                <w:sz w:val="28"/>
                <w:szCs w:val="28"/>
              </w:rPr>
              <w:t xml:space="preserve">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не выявлен </w:t>
            </w:r>
            <w:proofErr w:type="spellStart"/>
            <w:r w:rsidRPr="007812C9">
              <w:rPr>
                <w:color w:val="000000"/>
                <w:sz w:val="28"/>
                <w:szCs w:val="28"/>
              </w:rPr>
              <w:t>категориально-понятийный</w:t>
            </w:r>
            <w:proofErr w:type="spellEnd"/>
            <w:r w:rsidRPr="007812C9">
              <w:rPr>
                <w:color w:val="000000"/>
                <w:sz w:val="28"/>
                <w:szCs w:val="28"/>
              </w:rPr>
              <w:t xml:space="preserve">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</w:t>
            </w:r>
            <w:r w:rsidRPr="007812C9">
              <w:rPr>
                <w:sz w:val="28"/>
                <w:szCs w:val="28"/>
              </w:rPr>
              <w:lastRenderedPageBreak/>
              <w:t>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  <w:proofErr w:type="gramEnd"/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812C9">
              <w:rPr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812C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</w:t>
            </w:r>
            <w:r w:rsidRPr="007812C9">
              <w:rPr>
                <w:sz w:val="28"/>
                <w:szCs w:val="28"/>
              </w:rPr>
              <w:lastRenderedPageBreak/>
              <w:t>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proofErr w:type="gramStart"/>
            <w:r w:rsidRPr="007812C9">
              <w:rPr>
                <w:sz w:val="28"/>
                <w:szCs w:val="28"/>
                <w:shd w:val="clear" w:color="auto" w:fill="FFFFFF"/>
              </w:rPr>
              <w:t>теоретического</w:t>
            </w:r>
            <w:proofErr w:type="gramEnd"/>
            <w:r w:rsidRPr="007812C9">
              <w:rPr>
                <w:sz w:val="28"/>
                <w:szCs w:val="28"/>
                <w:shd w:val="clear" w:color="auto" w:fill="FFFFFF"/>
              </w:rPr>
              <w:t xml:space="preserve">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7812C9" w:rsidRDefault="001F3DC2" w:rsidP="00600F9E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7812C9" w:rsidRDefault="0087645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lastRenderedPageBreak/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proofErr w:type="gramStart"/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Медицинская педагогика – как пример интеграции 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 xml:space="preserve">. Структура ДПО. </w:t>
      </w:r>
      <w:r w:rsidRPr="007812C9">
        <w:rPr>
          <w:rFonts w:ascii="Times New Roman" w:hAnsi="Times New Roman"/>
          <w:sz w:val="28"/>
          <w:szCs w:val="28"/>
        </w:rPr>
        <w:lastRenderedPageBreak/>
        <w:t>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убеждение, метод примера – их 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 xml:space="preserve">казание – их </w:t>
      </w:r>
      <w:r w:rsidR="00F06919" w:rsidRPr="007812C9">
        <w:rPr>
          <w:rFonts w:ascii="Times New Roman" w:hAnsi="Times New Roman"/>
          <w:sz w:val="28"/>
          <w:szCs w:val="28"/>
        </w:rPr>
        <w:lastRenderedPageBreak/>
        <w:t>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Объяснить наиболее доброжелательно, с учётом социальных и этнических 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Врач назначает пациенту плановую операцию. Пациент не считает целесообразным совершение данной манипуляции, учитывая, что </w:t>
      </w:r>
      <w:r w:rsidRPr="007812C9">
        <w:rPr>
          <w:sz w:val="28"/>
          <w:szCs w:val="28"/>
        </w:rPr>
        <w:lastRenderedPageBreak/>
        <w:t>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proofErr w:type="gramStart"/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</w:t>
      </w:r>
      <w:proofErr w:type="gramEnd"/>
      <w:r w:rsidR="00F95274" w:rsidRPr="007812C9">
        <w:rPr>
          <w:sz w:val="28"/>
          <w:szCs w:val="28"/>
        </w:rPr>
        <w:t xml:space="preserve">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</w:t>
      </w:r>
      <w:proofErr w:type="gramStart"/>
      <w:r w:rsidRPr="007812C9">
        <w:rPr>
          <w:sz w:val="28"/>
          <w:szCs w:val="28"/>
        </w:rPr>
        <w:t xml:space="preserve"> _____________________________(_________________)</w:t>
      </w:r>
      <w:proofErr w:type="gramEnd"/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 xml:space="preserve">Декан </w:t>
      </w:r>
      <w:proofErr w:type="spellStart"/>
      <w:r w:rsidR="00281224" w:rsidRPr="007812C9">
        <w:rPr>
          <w:sz w:val="28"/>
          <w:szCs w:val="28"/>
        </w:rPr>
        <w:t>___________________факультета</w:t>
      </w:r>
      <w:proofErr w:type="gramStart"/>
      <w:r w:rsidR="00281224" w:rsidRPr="007812C9">
        <w:rPr>
          <w:sz w:val="28"/>
          <w:szCs w:val="28"/>
        </w:rPr>
        <w:t>___________</w:t>
      </w:r>
      <w:proofErr w:type="spellEnd"/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  <w:proofErr w:type="gramEnd"/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</w:t>
      </w:r>
      <w:proofErr w:type="gramStart"/>
      <w:r w:rsidR="00A85DA6" w:rsidRPr="007812C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A85DA6" w:rsidRPr="007812C9">
        <w:rPr>
          <w:b/>
          <w:color w:val="000000"/>
          <w:sz w:val="28"/>
          <w:szCs w:val="28"/>
        </w:rPr>
        <w:t xml:space="preserve">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Контрольно-оценочное средство 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 xml:space="preserve">воспринимать </w:t>
            </w:r>
            <w:r w:rsidRPr="007812C9">
              <w:rPr>
                <w:sz w:val="28"/>
                <w:szCs w:val="28"/>
              </w:rPr>
              <w:lastRenderedPageBreak/>
              <w:t>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 xml:space="preserve">о закономерностях процесса межличностного восприятия, общения, стратегиях предотвращения </w:t>
            </w:r>
            <w:r w:rsidR="00E566F1" w:rsidRPr="00E566F1">
              <w:rPr>
                <w:sz w:val="28"/>
                <w:szCs w:val="28"/>
              </w:rPr>
              <w:lastRenderedPageBreak/>
              <w:t>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  <w:proofErr w:type="gramStart"/>
            <w:r w:rsidR="0098136D" w:rsidRPr="007812C9">
              <w:rPr>
                <w:sz w:val="28"/>
                <w:szCs w:val="28"/>
              </w:rPr>
              <w:t xml:space="preserve"> </w:t>
            </w:r>
            <w:r w:rsidR="00C842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      </w:r>
            <w:r w:rsidRPr="007812C9">
              <w:rPr>
                <w:sz w:val="28"/>
                <w:szCs w:val="28"/>
              </w:rPr>
              <w:lastRenderedPageBreak/>
              <w:t>здравоохранения.</w:t>
            </w:r>
            <w:proofErr w:type="gramEnd"/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деятельности в </w:t>
            </w:r>
            <w:proofErr w:type="spellStart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разноуровневом</w:t>
            </w:r>
            <w:proofErr w:type="spellEnd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планировать и проводить занятия с учащимися разных возрастных категорий; 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lastRenderedPageBreak/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lastRenderedPageBreak/>
              <w:t>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3CE" w:rsidRDefault="001113CE" w:rsidP="007E7400">
      <w:r>
        <w:separator/>
      </w:r>
    </w:p>
  </w:endnote>
  <w:endnote w:type="continuationSeparator" w:id="0">
    <w:p w:rsidR="001113CE" w:rsidRDefault="001113CE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56495D">
        <w:pPr>
          <w:pStyle w:val="aa"/>
          <w:jc w:val="right"/>
        </w:pPr>
        <w:fldSimple w:instr="PAGE   \* MERGEFORMAT">
          <w:r w:rsidR="00A251D9">
            <w:rPr>
              <w:noProof/>
            </w:rPr>
            <w:t>2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3CE" w:rsidRDefault="001113CE" w:rsidP="007E7400">
      <w:r>
        <w:separator/>
      </w:r>
    </w:p>
  </w:footnote>
  <w:footnote w:type="continuationSeparator" w:id="0">
    <w:p w:rsidR="001113CE" w:rsidRDefault="001113CE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7823CB9"/>
    <w:multiLevelType w:val="hybridMultilevel"/>
    <w:tmpl w:val="A24C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2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3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4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6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36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3"/>
  </w:num>
  <w:num w:numId="10">
    <w:abstractNumId w:val="13"/>
  </w:num>
  <w:num w:numId="11">
    <w:abstractNumId w:val="6"/>
  </w:num>
  <w:num w:numId="12">
    <w:abstractNumId w:val="31"/>
  </w:num>
  <w:num w:numId="13">
    <w:abstractNumId w:val="2"/>
  </w:num>
  <w:num w:numId="14">
    <w:abstractNumId w:val="37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2"/>
  </w:num>
  <w:num w:numId="30">
    <w:abstractNumId w:val="22"/>
  </w:num>
  <w:num w:numId="31">
    <w:abstractNumId w:val="5"/>
  </w:num>
  <w:num w:numId="32">
    <w:abstractNumId w:val="26"/>
  </w:num>
  <w:num w:numId="33">
    <w:abstractNumId w:val="35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 w:numId="38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42534"/>
    <w:rsid w:val="0005127A"/>
    <w:rsid w:val="00052E23"/>
    <w:rsid w:val="00060C83"/>
    <w:rsid w:val="00065CD5"/>
    <w:rsid w:val="000676CA"/>
    <w:rsid w:val="00067932"/>
    <w:rsid w:val="00070499"/>
    <w:rsid w:val="0007677C"/>
    <w:rsid w:val="00080ED2"/>
    <w:rsid w:val="000858E5"/>
    <w:rsid w:val="00086587"/>
    <w:rsid w:val="00095949"/>
    <w:rsid w:val="000A2CE0"/>
    <w:rsid w:val="000A67F4"/>
    <w:rsid w:val="000B1ACC"/>
    <w:rsid w:val="000B587F"/>
    <w:rsid w:val="000C2200"/>
    <w:rsid w:val="000D1FAE"/>
    <w:rsid w:val="000F0DD6"/>
    <w:rsid w:val="000F6783"/>
    <w:rsid w:val="00101DE2"/>
    <w:rsid w:val="0010372D"/>
    <w:rsid w:val="001040B1"/>
    <w:rsid w:val="00105663"/>
    <w:rsid w:val="001113CE"/>
    <w:rsid w:val="00112D09"/>
    <w:rsid w:val="0011504B"/>
    <w:rsid w:val="00124773"/>
    <w:rsid w:val="001317BB"/>
    <w:rsid w:val="00133CF2"/>
    <w:rsid w:val="00177CCA"/>
    <w:rsid w:val="00180E55"/>
    <w:rsid w:val="00183033"/>
    <w:rsid w:val="00186A5D"/>
    <w:rsid w:val="00191816"/>
    <w:rsid w:val="001A3B04"/>
    <w:rsid w:val="001C0485"/>
    <w:rsid w:val="001C1B12"/>
    <w:rsid w:val="001E1051"/>
    <w:rsid w:val="001F3DC2"/>
    <w:rsid w:val="001F4E4E"/>
    <w:rsid w:val="00224A68"/>
    <w:rsid w:val="0023275C"/>
    <w:rsid w:val="00244C5D"/>
    <w:rsid w:val="0024659F"/>
    <w:rsid w:val="00263032"/>
    <w:rsid w:val="00263F23"/>
    <w:rsid w:val="002765C0"/>
    <w:rsid w:val="00281224"/>
    <w:rsid w:val="002842EC"/>
    <w:rsid w:val="0028735C"/>
    <w:rsid w:val="002A0EE4"/>
    <w:rsid w:val="002A7905"/>
    <w:rsid w:val="002A7933"/>
    <w:rsid w:val="002C6500"/>
    <w:rsid w:val="002D0560"/>
    <w:rsid w:val="002D7F28"/>
    <w:rsid w:val="002F0021"/>
    <w:rsid w:val="002F1CA2"/>
    <w:rsid w:val="002F36BF"/>
    <w:rsid w:val="002F3C21"/>
    <w:rsid w:val="002F7B4A"/>
    <w:rsid w:val="003070B0"/>
    <w:rsid w:val="00307E8C"/>
    <w:rsid w:val="003101FD"/>
    <w:rsid w:val="00310EC1"/>
    <w:rsid w:val="00311251"/>
    <w:rsid w:val="0032106A"/>
    <w:rsid w:val="00322EA8"/>
    <w:rsid w:val="003246DC"/>
    <w:rsid w:val="003271D4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8C5"/>
    <w:rsid w:val="00442E06"/>
    <w:rsid w:val="00464BD1"/>
    <w:rsid w:val="00465FD0"/>
    <w:rsid w:val="00474E2B"/>
    <w:rsid w:val="0048080D"/>
    <w:rsid w:val="00483D8C"/>
    <w:rsid w:val="004917B6"/>
    <w:rsid w:val="004A5C19"/>
    <w:rsid w:val="004C1CF6"/>
    <w:rsid w:val="004D3EC3"/>
    <w:rsid w:val="005009B1"/>
    <w:rsid w:val="00500CF6"/>
    <w:rsid w:val="005028AB"/>
    <w:rsid w:val="005108E6"/>
    <w:rsid w:val="005161A2"/>
    <w:rsid w:val="0051767E"/>
    <w:rsid w:val="005230CE"/>
    <w:rsid w:val="00523485"/>
    <w:rsid w:val="0052509D"/>
    <w:rsid w:val="0053236E"/>
    <w:rsid w:val="005349AA"/>
    <w:rsid w:val="00536B9A"/>
    <w:rsid w:val="005378F7"/>
    <w:rsid w:val="0056495D"/>
    <w:rsid w:val="005658FB"/>
    <w:rsid w:val="00566463"/>
    <w:rsid w:val="00567127"/>
    <w:rsid w:val="005742D7"/>
    <w:rsid w:val="00583FB3"/>
    <w:rsid w:val="0059264E"/>
    <w:rsid w:val="005A54F3"/>
    <w:rsid w:val="005A64F9"/>
    <w:rsid w:val="005D0883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70DE5"/>
    <w:rsid w:val="00671370"/>
    <w:rsid w:val="006806F1"/>
    <w:rsid w:val="00685BB0"/>
    <w:rsid w:val="006A5867"/>
    <w:rsid w:val="006A79EC"/>
    <w:rsid w:val="006B3AF1"/>
    <w:rsid w:val="006B63F2"/>
    <w:rsid w:val="006D57BF"/>
    <w:rsid w:val="006E6F19"/>
    <w:rsid w:val="006E755D"/>
    <w:rsid w:val="006F10CE"/>
    <w:rsid w:val="006F3EC3"/>
    <w:rsid w:val="00704BAA"/>
    <w:rsid w:val="00713849"/>
    <w:rsid w:val="0071491C"/>
    <w:rsid w:val="007157C8"/>
    <w:rsid w:val="00716316"/>
    <w:rsid w:val="007257AD"/>
    <w:rsid w:val="0073186A"/>
    <w:rsid w:val="00746DFC"/>
    <w:rsid w:val="00755360"/>
    <w:rsid w:val="007559E4"/>
    <w:rsid w:val="00760B90"/>
    <w:rsid w:val="00760BD4"/>
    <w:rsid w:val="00762FB3"/>
    <w:rsid w:val="007812C9"/>
    <w:rsid w:val="00782430"/>
    <w:rsid w:val="00782787"/>
    <w:rsid w:val="007A2ED1"/>
    <w:rsid w:val="007A2F30"/>
    <w:rsid w:val="007A3A71"/>
    <w:rsid w:val="007A6FEB"/>
    <w:rsid w:val="007A71E7"/>
    <w:rsid w:val="007C07D4"/>
    <w:rsid w:val="007C1713"/>
    <w:rsid w:val="007D4AF8"/>
    <w:rsid w:val="007E3E6C"/>
    <w:rsid w:val="007E4BBE"/>
    <w:rsid w:val="007E5928"/>
    <w:rsid w:val="007E7400"/>
    <w:rsid w:val="007F0721"/>
    <w:rsid w:val="007F342E"/>
    <w:rsid w:val="0080448C"/>
    <w:rsid w:val="008204FF"/>
    <w:rsid w:val="00830FBB"/>
    <w:rsid w:val="00847018"/>
    <w:rsid w:val="008543BB"/>
    <w:rsid w:val="008615F3"/>
    <w:rsid w:val="008636C0"/>
    <w:rsid w:val="00875106"/>
    <w:rsid w:val="00876450"/>
    <w:rsid w:val="0088099B"/>
    <w:rsid w:val="00892723"/>
    <w:rsid w:val="008A116C"/>
    <w:rsid w:val="008A3153"/>
    <w:rsid w:val="008B4B0E"/>
    <w:rsid w:val="008D23E6"/>
    <w:rsid w:val="008D543B"/>
    <w:rsid w:val="008D75C2"/>
    <w:rsid w:val="008E2344"/>
    <w:rsid w:val="008E2EB2"/>
    <w:rsid w:val="008F7E5E"/>
    <w:rsid w:val="0090130C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83F"/>
    <w:rsid w:val="009F09CA"/>
    <w:rsid w:val="009F6AB2"/>
    <w:rsid w:val="00A04231"/>
    <w:rsid w:val="00A12190"/>
    <w:rsid w:val="00A1641F"/>
    <w:rsid w:val="00A22044"/>
    <w:rsid w:val="00A251D9"/>
    <w:rsid w:val="00A30436"/>
    <w:rsid w:val="00A41F6C"/>
    <w:rsid w:val="00A45C25"/>
    <w:rsid w:val="00A528FB"/>
    <w:rsid w:val="00A55EE9"/>
    <w:rsid w:val="00A76E7B"/>
    <w:rsid w:val="00A81FFE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AE0B65"/>
    <w:rsid w:val="00B01353"/>
    <w:rsid w:val="00B01B3C"/>
    <w:rsid w:val="00B10F23"/>
    <w:rsid w:val="00B356CB"/>
    <w:rsid w:val="00B37424"/>
    <w:rsid w:val="00B470A6"/>
    <w:rsid w:val="00B51190"/>
    <w:rsid w:val="00B71E6A"/>
    <w:rsid w:val="00B73684"/>
    <w:rsid w:val="00B97CC4"/>
    <w:rsid w:val="00BA2A2F"/>
    <w:rsid w:val="00BA6442"/>
    <w:rsid w:val="00BA7B0B"/>
    <w:rsid w:val="00BC44E9"/>
    <w:rsid w:val="00BD1069"/>
    <w:rsid w:val="00BD4CCA"/>
    <w:rsid w:val="00BF103D"/>
    <w:rsid w:val="00BF4633"/>
    <w:rsid w:val="00C13934"/>
    <w:rsid w:val="00C45E83"/>
    <w:rsid w:val="00C54BC1"/>
    <w:rsid w:val="00C56283"/>
    <w:rsid w:val="00C61F76"/>
    <w:rsid w:val="00C72C81"/>
    <w:rsid w:val="00C74FE9"/>
    <w:rsid w:val="00C7570D"/>
    <w:rsid w:val="00C8425A"/>
    <w:rsid w:val="00C924C2"/>
    <w:rsid w:val="00CD6299"/>
    <w:rsid w:val="00CF1513"/>
    <w:rsid w:val="00CF3BBE"/>
    <w:rsid w:val="00CF5B8F"/>
    <w:rsid w:val="00D20861"/>
    <w:rsid w:val="00D22328"/>
    <w:rsid w:val="00D270FF"/>
    <w:rsid w:val="00D531C0"/>
    <w:rsid w:val="00D56DC1"/>
    <w:rsid w:val="00D74A83"/>
    <w:rsid w:val="00DA2361"/>
    <w:rsid w:val="00DA2565"/>
    <w:rsid w:val="00DA698A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27045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856DB"/>
    <w:rsid w:val="00EC0818"/>
    <w:rsid w:val="00EC1291"/>
    <w:rsid w:val="00EC23C3"/>
    <w:rsid w:val="00ED0298"/>
    <w:rsid w:val="00ED72D0"/>
    <w:rsid w:val="00EE67EB"/>
    <w:rsid w:val="00EF21E8"/>
    <w:rsid w:val="00F067D8"/>
    <w:rsid w:val="00F06919"/>
    <w:rsid w:val="00F15425"/>
    <w:rsid w:val="00F175D9"/>
    <w:rsid w:val="00F2541E"/>
    <w:rsid w:val="00F37F15"/>
    <w:rsid w:val="00F4169D"/>
    <w:rsid w:val="00F42A37"/>
    <w:rsid w:val="00F52E99"/>
    <w:rsid w:val="00F55332"/>
    <w:rsid w:val="00F63208"/>
    <w:rsid w:val="00F660C2"/>
    <w:rsid w:val="00F6731B"/>
    <w:rsid w:val="00F7507C"/>
    <w:rsid w:val="00F77874"/>
    <w:rsid w:val="00F87343"/>
    <w:rsid w:val="00F929E0"/>
    <w:rsid w:val="00F95274"/>
    <w:rsid w:val="00FA2377"/>
    <w:rsid w:val="00FA56AA"/>
    <w:rsid w:val="00FB7D81"/>
    <w:rsid w:val="00FC4C64"/>
    <w:rsid w:val="00FC5594"/>
    <w:rsid w:val="00FD211C"/>
    <w:rsid w:val="00FF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F928-A357-46C1-8755-81BD4438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37</Pages>
  <Words>9389</Words>
  <Characters>53520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25</cp:revision>
  <cp:lastPrinted>2019-03-31T16:47:00Z</cp:lastPrinted>
  <dcterms:created xsi:type="dcterms:W3CDTF">2019-04-11T10:28:00Z</dcterms:created>
  <dcterms:modified xsi:type="dcterms:W3CDTF">2019-04-11T19:35:00Z</dcterms:modified>
</cp:coreProperties>
</file>