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44" w:rsidRDefault="00E12D44" w:rsidP="00E12D44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 1</w:t>
      </w:r>
    </w:p>
    <w:p w:rsidR="00E12D44" w:rsidRPr="007812C9" w:rsidRDefault="00E12D44" w:rsidP="00E12D44">
      <w:pPr>
        <w:pStyle w:val="a5"/>
        <w:ind w:left="0" w:firstLine="709"/>
        <w:jc w:val="center"/>
        <w:rPr>
          <w:b/>
          <w:color w:val="000000"/>
          <w:sz w:val="28"/>
          <w:szCs w:val="28"/>
        </w:rPr>
      </w:pPr>
    </w:p>
    <w:p w:rsidR="00E12D44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  <w:r w:rsidRPr="00596518">
        <w:rPr>
          <w:b/>
          <w:color w:val="000000"/>
          <w:sz w:val="28"/>
          <w:szCs w:val="28"/>
        </w:rPr>
        <w:t>Тема 1: Медицинская педагог как наука</w:t>
      </w:r>
    </w:p>
    <w:p w:rsidR="00E12D44" w:rsidRPr="00596518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</w:p>
    <w:p w:rsidR="00E12D44" w:rsidRPr="00596518" w:rsidRDefault="00E12D44" w:rsidP="00E12D44">
      <w:pPr>
        <w:pStyle w:val="a3"/>
        <w:spacing w:before="41"/>
        <w:ind w:right="-1"/>
        <w:jc w:val="both"/>
        <w:rPr>
          <w:sz w:val="28"/>
          <w:szCs w:val="28"/>
        </w:rPr>
      </w:pPr>
      <w:r w:rsidRPr="00596518">
        <w:rPr>
          <w:b/>
          <w:color w:val="000000"/>
          <w:sz w:val="28"/>
          <w:szCs w:val="28"/>
        </w:rPr>
        <w:t xml:space="preserve"> </w:t>
      </w:r>
      <w:r w:rsidRPr="00596518">
        <w:rPr>
          <w:b/>
          <w:i/>
          <w:sz w:val="28"/>
          <w:szCs w:val="28"/>
        </w:rPr>
        <w:t>Цель</w:t>
      </w:r>
      <w:r w:rsidRPr="00596518">
        <w:rPr>
          <w:b/>
          <w:sz w:val="28"/>
          <w:szCs w:val="28"/>
        </w:rPr>
        <w:t xml:space="preserve">: </w:t>
      </w:r>
      <w:r w:rsidRPr="00596518">
        <w:rPr>
          <w:sz w:val="28"/>
          <w:szCs w:val="28"/>
        </w:rPr>
        <w:t xml:space="preserve">сформировать понимание роли педагогических знаний в профессиональной деятельности </w:t>
      </w:r>
      <w:r>
        <w:rPr>
          <w:sz w:val="28"/>
          <w:szCs w:val="28"/>
        </w:rPr>
        <w:t xml:space="preserve">специалиста медицинского и фармацевтического </w:t>
      </w:r>
      <w:proofErr w:type="spellStart"/>
      <w:r>
        <w:rPr>
          <w:sz w:val="28"/>
          <w:szCs w:val="28"/>
        </w:rPr>
        <w:t>проиля</w:t>
      </w:r>
      <w:proofErr w:type="spellEnd"/>
      <w:r w:rsidRPr="00596518">
        <w:rPr>
          <w:sz w:val="28"/>
          <w:szCs w:val="28"/>
        </w:rPr>
        <w:t>.</w:t>
      </w:r>
    </w:p>
    <w:p w:rsidR="00E12D44" w:rsidRPr="00596518" w:rsidRDefault="00E12D44" w:rsidP="00E12D44">
      <w:pPr>
        <w:pStyle w:val="Heading2"/>
        <w:spacing w:before="2"/>
        <w:ind w:right="-1"/>
        <w:jc w:val="both"/>
        <w:rPr>
          <w:i w:val="0"/>
          <w:sz w:val="28"/>
          <w:szCs w:val="28"/>
        </w:rPr>
      </w:pPr>
      <w:r w:rsidRPr="00596518">
        <w:rPr>
          <w:sz w:val="28"/>
          <w:szCs w:val="28"/>
        </w:rPr>
        <w:t>Задачи</w:t>
      </w:r>
      <w:r w:rsidRPr="00596518">
        <w:rPr>
          <w:i w:val="0"/>
          <w:sz w:val="28"/>
          <w:szCs w:val="28"/>
        </w:rPr>
        <w:t>:</w:t>
      </w:r>
    </w:p>
    <w:p w:rsidR="00E12D44" w:rsidRPr="00596518" w:rsidRDefault="00E12D44" w:rsidP="00E12D44">
      <w:pPr>
        <w:spacing w:before="44"/>
        <w:ind w:left="1190" w:right="-1"/>
        <w:jc w:val="both"/>
        <w:rPr>
          <w:b/>
          <w:sz w:val="28"/>
          <w:szCs w:val="28"/>
        </w:rPr>
      </w:pPr>
      <w:r w:rsidRPr="00596518">
        <w:rPr>
          <w:b/>
          <w:i/>
          <w:sz w:val="28"/>
          <w:szCs w:val="28"/>
        </w:rPr>
        <w:t>Обучающая</w:t>
      </w:r>
      <w:r w:rsidRPr="00596518">
        <w:rPr>
          <w:b/>
          <w:sz w:val="28"/>
          <w:szCs w:val="28"/>
        </w:rPr>
        <w:t>: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26"/>
        <w:ind w:left="1612" w:right="-1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понимание взаимосвязи педагогики фармации и</w:t>
      </w:r>
      <w:r w:rsidRPr="00596518">
        <w:rPr>
          <w:spacing w:val="-2"/>
          <w:sz w:val="28"/>
          <w:szCs w:val="28"/>
        </w:rPr>
        <w:t xml:space="preserve"> </w:t>
      </w:r>
      <w:r w:rsidRPr="00596518">
        <w:rPr>
          <w:sz w:val="28"/>
          <w:szCs w:val="28"/>
        </w:rPr>
        <w:t>медицины;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42"/>
        <w:ind w:right="-1" w:firstLine="710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понимание особенностей медицинского и фармацевтического профессионального образования на современном</w:t>
      </w:r>
      <w:r w:rsidRPr="00596518">
        <w:rPr>
          <w:spacing w:val="-2"/>
          <w:sz w:val="28"/>
          <w:szCs w:val="28"/>
        </w:rPr>
        <w:t xml:space="preserve"> </w:t>
      </w:r>
      <w:r w:rsidRPr="00596518">
        <w:rPr>
          <w:sz w:val="28"/>
          <w:szCs w:val="28"/>
        </w:rPr>
        <w:t>этапе;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1"/>
        <w:ind w:left="1612" w:right="-1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знания о структуре личности</w:t>
      </w:r>
      <w:r w:rsidRPr="00596518">
        <w:rPr>
          <w:spacing w:val="1"/>
          <w:sz w:val="28"/>
          <w:szCs w:val="28"/>
        </w:rPr>
        <w:t xml:space="preserve"> </w:t>
      </w:r>
      <w:r w:rsidRPr="00596518">
        <w:rPr>
          <w:sz w:val="28"/>
          <w:szCs w:val="28"/>
        </w:rPr>
        <w:t>фармацевта;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39"/>
        <w:ind w:right="-1" w:firstLine="710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понимание значения влияния личности врача и фармацевта на процесс обучения пациентов по вопросам сохранения и укрепления</w:t>
      </w:r>
      <w:r w:rsidRPr="00596518">
        <w:rPr>
          <w:spacing w:val="-8"/>
          <w:sz w:val="28"/>
          <w:szCs w:val="28"/>
        </w:rPr>
        <w:t xml:space="preserve"> </w:t>
      </w:r>
      <w:r w:rsidRPr="00596518">
        <w:rPr>
          <w:sz w:val="28"/>
          <w:szCs w:val="28"/>
        </w:rPr>
        <w:t>здоровья;</w:t>
      </w:r>
    </w:p>
    <w:p w:rsidR="00E12D44" w:rsidRPr="00596518" w:rsidRDefault="00E12D44" w:rsidP="00E12D44">
      <w:pPr>
        <w:pStyle w:val="a5"/>
        <w:numPr>
          <w:ilvl w:val="0"/>
          <w:numId w:val="3"/>
        </w:numPr>
        <w:tabs>
          <w:tab w:val="left" w:pos="1612"/>
          <w:tab w:val="left" w:pos="1613"/>
        </w:tabs>
        <w:spacing w:before="4"/>
        <w:ind w:right="-1" w:firstLine="710"/>
        <w:jc w:val="both"/>
        <w:rPr>
          <w:sz w:val="28"/>
          <w:szCs w:val="28"/>
        </w:rPr>
      </w:pPr>
      <w:r w:rsidRPr="00596518">
        <w:rPr>
          <w:sz w:val="28"/>
          <w:szCs w:val="28"/>
        </w:rPr>
        <w:t>сформировать умение выделять педагогические компоненты в профессиональной деятельности</w:t>
      </w:r>
      <w:r w:rsidRPr="00596518">
        <w:rPr>
          <w:spacing w:val="-2"/>
          <w:sz w:val="28"/>
          <w:szCs w:val="28"/>
        </w:rPr>
        <w:t xml:space="preserve"> </w:t>
      </w:r>
      <w:r w:rsidRPr="00596518">
        <w:rPr>
          <w:sz w:val="28"/>
          <w:szCs w:val="28"/>
        </w:rPr>
        <w:t>фармацевта;</w:t>
      </w:r>
    </w:p>
    <w:p w:rsidR="00E12D44" w:rsidRPr="00596518" w:rsidRDefault="00E12D44" w:rsidP="00E12D44">
      <w:pPr>
        <w:pStyle w:val="a3"/>
        <w:spacing w:before="1"/>
        <w:ind w:right="-1"/>
        <w:jc w:val="both"/>
        <w:rPr>
          <w:sz w:val="28"/>
          <w:szCs w:val="28"/>
        </w:rPr>
      </w:pPr>
      <w:r w:rsidRPr="00596518">
        <w:rPr>
          <w:b/>
          <w:i/>
          <w:sz w:val="28"/>
          <w:szCs w:val="28"/>
        </w:rPr>
        <w:t>Развивающая</w:t>
      </w:r>
      <w:r w:rsidRPr="00596518">
        <w:rPr>
          <w:b/>
          <w:sz w:val="28"/>
          <w:szCs w:val="28"/>
        </w:rPr>
        <w:t xml:space="preserve">: </w:t>
      </w:r>
      <w:r w:rsidRPr="00596518">
        <w:rPr>
          <w:sz w:val="28"/>
          <w:szCs w:val="28"/>
        </w:rPr>
        <w:t xml:space="preserve">развитие умение анализировать педагогические концепции (концепция непрерывного образования, концепция интеграции знаний; концепция </w:t>
      </w:r>
      <w:proofErr w:type="spellStart"/>
      <w:r w:rsidRPr="00596518">
        <w:rPr>
          <w:sz w:val="28"/>
          <w:szCs w:val="28"/>
        </w:rPr>
        <w:t>гуманизации</w:t>
      </w:r>
      <w:proofErr w:type="spellEnd"/>
      <w:r w:rsidRPr="00596518">
        <w:rPr>
          <w:sz w:val="28"/>
          <w:szCs w:val="28"/>
        </w:rPr>
        <w:t>).</w:t>
      </w:r>
    </w:p>
    <w:p w:rsidR="00E12D44" w:rsidRPr="00596518" w:rsidRDefault="00E12D44" w:rsidP="00E12D44">
      <w:pPr>
        <w:pStyle w:val="a3"/>
        <w:ind w:right="-1"/>
        <w:jc w:val="both"/>
        <w:rPr>
          <w:sz w:val="28"/>
          <w:szCs w:val="28"/>
        </w:rPr>
      </w:pPr>
      <w:proofErr w:type="gramStart"/>
      <w:r w:rsidRPr="00596518">
        <w:rPr>
          <w:b/>
          <w:i/>
          <w:sz w:val="28"/>
          <w:szCs w:val="28"/>
        </w:rPr>
        <w:t>Воспитывающая</w:t>
      </w:r>
      <w:proofErr w:type="gramEnd"/>
      <w:r w:rsidRPr="00596518">
        <w:rPr>
          <w:sz w:val="28"/>
          <w:szCs w:val="28"/>
        </w:rPr>
        <w:t>: формирование мотивации на практическое использование педагогических знаний в профессиональной деятельности фармацевта.</w:t>
      </w:r>
    </w:p>
    <w:p w:rsidR="00E12D44" w:rsidRPr="007812C9" w:rsidRDefault="00E12D44" w:rsidP="00E12D44">
      <w:pPr>
        <w:rPr>
          <w:b/>
          <w:color w:val="000000"/>
          <w:sz w:val="28"/>
          <w:szCs w:val="28"/>
        </w:rPr>
      </w:pPr>
    </w:p>
    <w:p w:rsidR="00E12D44" w:rsidRPr="007812C9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E12D44" w:rsidRPr="007812C9" w:rsidRDefault="00E12D44" w:rsidP="00E12D4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Устный опрос (беседа) </w:t>
      </w:r>
    </w:p>
    <w:p w:rsidR="00E12D44" w:rsidRPr="007812C9" w:rsidRDefault="00E12D44" w:rsidP="00E12D4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практические задания,</w:t>
      </w:r>
      <w:r w:rsidRPr="007812C9">
        <w:rPr>
          <w:sz w:val="28"/>
          <w:szCs w:val="28"/>
        </w:rPr>
        <w:t xml:space="preserve"> представленные в виде схемы (</w:t>
      </w:r>
      <w:r w:rsidRPr="007812C9">
        <w:rPr>
          <w:spacing w:val="-17"/>
          <w:sz w:val="28"/>
          <w:szCs w:val="28"/>
        </w:rPr>
        <w:t>карты</w:t>
      </w:r>
      <w:r w:rsidRPr="007812C9">
        <w:rPr>
          <w:sz w:val="28"/>
          <w:szCs w:val="28"/>
        </w:rPr>
        <w:t>)</w:t>
      </w:r>
    </w:p>
    <w:p w:rsidR="00E12D44" w:rsidRPr="007812C9" w:rsidRDefault="00E12D44" w:rsidP="00E12D44">
      <w:pPr>
        <w:pStyle w:val="a5"/>
        <w:numPr>
          <w:ilvl w:val="0"/>
          <w:numId w:val="1"/>
        </w:numPr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Заполнение таблицы</w:t>
      </w:r>
    </w:p>
    <w:p w:rsidR="00E12D44" w:rsidRPr="007812C9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12D44" w:rsidRPr="007812C9" w:rsidRDefault="00E12D44" w:rsidP="00E12D44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E12D44" w:rsidRPr="007812C9" w:rsidRDefault="00E12D44" w:rsidP="00E12D44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proofErr w:type="spellStart"/>
      <w:r w:rsidRPr="007812C9">
        <w:rPr>
          <w:b/>
          <w:i/>
          <w:color w:val="000000"/>
          <w:sz w:val="28"/>
          <w:szCs w:val="28"/>
        </w:rPr>
        <w:t>вопрсы</w:t>
      </w:r>
      <w:proofErr w:type="spellEnd"/>
      <w:r w:rsidRPr="007812C9">
        <w:rPr>
          <w:i/>
          <w:color w:val="000000"/>
          <w:sz w:val="28"/>
          <w:szCs w:val="28"/>
        </w:rPr>
        <w:t>:</w:t>
      </w:r>
    </w:p>
    <w:p w:rsidR="00E12D44" w:rsidRPr="007812C9" w:rsidRDefault="00E12D44" w:rsidP="00E12D44">
      <w:pPr>
        <w:tabs>
          <w:tab w:val="left" w:pos="1213"/>
        </w:tabs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E12D44" w:rsidRPr="007812C9" w:rsidRDefault="00E12D44" w:rsidP="00E12D44">
      <w:pPr>
        <w:tabs>
          <w:tab w:val="left" w:pos="675"/>
        </w:tabs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E12D44" w:rsidRPr="007812C9" w:rsidRDefault="00E12D44" w:rsidP="00E12D44">
      <w:pPr>
        <w:tabs>
          <w:tab w:val="left" w:pos="1213"/>
        </w:tabs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12D44" w:rsidRDefault="00E12D44" w:rsidP="00E12D44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E12D44" w:rsidRPr="00435E89" w:rsidRDefault="00E12D44" w:rsidP="00E12D44">
      <w:pPr>
        <w:jc w:val="both"/>
        <w:rPr>
          <w:b/>
          <w:i/>
          <w:color w:val="000000"/>
          <w:sz w:val="28"/>
          <w:szCs w:val="28"/>
        </w:rPr>
      </w:pPr>
      <w:r w:rsidRPr="00435E89">
        <w:rPr>
          <w:b/>
          <w:sz w:val="28"/>
          <w:szCs w:val="28"/>
        </w:rPr>
        <w:t>Организация самостоятельной работы ординаторов.</w:t>
      </w:r>
    </w:p>
    <w:p w:rsidR="00E12D44" w:rsidRPr="007812C9" w:rsidRDefault="00E12D44" w:rsidP="00E12D44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2. Практические задания</w:t>
      </w:r>
      <w:r w:rsidRPr="007812C9">
        <w:rPr>
          <w:i/>
          <w:color w:val="000000"/>
          <w:sz w:val="28"/>
          <w:szCs w:val="28"/>
        </w:rPr>
        <w:t>:</w:t>
      </w:r>
    </w:p>
    <w:p w:rsidR="00E12D44" w:rsidRPr="007812C9" w:rsidRDefault="00E12D44" w:rsidP="00E12D44">
      <w:pPr>
        <w:pStyle w:val="a3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Работа с индивидуальными карточками в малых группах. </w:t>
      </w:r>
    </w:p>
    <w:p w:rsidR="00E12D44" w:rsidRPr="007812C9" w:rsidRDefault="00E12D44" w:rsidP="00E12D44">
      <w:pPr>
        <w:pStyle w:val="a3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Задача – составить ответ на полученный вопрос в виде схемы (карты.) </w:t>
      </w:r>
    </w:p>
    <w:p w:rsidR="00E12D44" w:rsidRPr="007812C9" w:rsidRDefault="00E12D44" w:rsidP="00E12D44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Карточки 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before="34" w:line="276" w:lineRule="auto"/>
        <w:ind w:right="395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spacing w:val="-3"/>
          <w:sz w:val="28"/>
          <w:szCs w:val="28"/>
        </w:rPr>
        <w:t xml:space="preserve">то </w:t>
      </w:r>
      <w:r w:rsidRPr="007812C9">
        <w:rPr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spacing w:val="3"/>
          <w:sz w:val="28"/>
          <w:szCs w:val="28"/>
        </w:rPr>
        <w:t xml:space="preserve"> </w:t>
      </w:r>
      <w:r w:rsidRPr="007812C9">
        <w:rPr>
          <w:sz w:val="28"/>
          <w:szCs w:val="28"/>
        </w:rPr>
        <w:t>вуза?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8" w:lineRule="auto"/>
        <w:ind w:right="398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spacing w:val="-2"/>
          <w:sz w:val="28"/>
          <w:szCs w:val="28"/>
        </w:rPr>
        <w:t xml:space="preserve"> </w:t>
      </w:r>
      <w:r w:rsidRPr="007812C9">
        <w:rPr>
          <w:sz w:val="28"/>
          <w:szCs w:val="28"/>
        </w:rPr>
        <w:t>взаимосвязь?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6" w:lineRule="auto"/>
        <w:ind w:right="402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Какие качества личности необходимо формировать специалисту медицинского или фармацевтического профиля? Постройте схему «Личностные качества»</w:t>
      </w:r>
      <w:r w:rsidRPr="007812C9">
        <w:rPr>
          <w:spacing w:val="6"/>
          <w:sz w:val="28"/>
          <w:szCs w:val="28"/>
        </w:rPr>
        <w:t xml:space="preserve"> 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6" w:lineRule="auto"/>
        <w:ind w:right="407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соотношении находятся профессии: медицинский работник, фармацевт, провизор врач и т.д. и учитель, воспитатель? Выделите, что объединяет данные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профессии.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8"/>
        </w:tabs>
        <w:adjustRightInd w:val="0"/>
        <w:spacing w:line="276" w:lineRule="auto"/>
        <w:ind w:right="407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проявляется воспитательная функция специалиста медицинского и фармацевтического профиля, в чем ее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роль?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5"/>
          <w:tab w:val="left" w:pos="1896"/>
        </w:tabs>
        <w:adjustRightInd w:val="0"/>
        <w:spacing w:before="43" w:line="278" w:lineRule="auto"/>
        <w:ind w:right="605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каких главных компонентов складываются педагогические аспекты повседневной деятельности медика любой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специальности и специалиста в области фармации?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6"/>
        </w:tabs>
        <w:adjustRightInd w:val="0"/>
        <w:spacing w:line="276" w:lineRule="auto"/>
        <w:ind w:right="398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Постройте схемы «Требования к личности врача» или «Требования к личности выпускника </w:t>
      </w:r>
      <w:r w:rsidRPr="007812C9">
        <w:rPr>
          <w:spacing w:val="-2"/>
          <w:sz w:val="28"/>
          <w:szCs w:val="28"/>
        </w:rPr>
        <w:t xml:space="preserve"> </w:t>
      </w:r>
      <w:r w:rsidRPr="007812C9">
        <w:rPr>
          <w:sz w:val="28"/>
          <w:szCs w:val="28"/>
        </w:rPr>
        <w:t>фармацевтического факультета».</w:t>
      </w:r>
    </w:p>
    <w:p w:rsidR="00E12D44" w:rsidRPr="007812C9" w:rsidRDefault="00E12D44" w:rsidP="00E12D44">
      <w:pPr>
        <w:pStyle w:val="a5"/>
        <w:numPr>
          <w:ilvl w:val="0"/>
          <w:numId w:val="2"/>
        </w:numPr>
        <w:tabs>
          <w:tab w:val="left" w:pos="1896"/>
        </w:tabs>
        <w:adjustRightInd w:val="0"/>
        <w:spacing w:line="276" w:lineRule="auto"/>
        <w:ind w:right="398"/>
        <w:contextualSpacing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 соотносятся социализация, воспитание и развитие личности? </w:t>
      </w:r>
    </w:p>
    <w:p w:rsidR="00E12D44" w:rsidRPr="007812C9" w:rsidRDefault="00E12D44" w:rsidP="00E12D44">
      <w:pPr>
        <w:pStyle w:val="a5"/>
        <w:tabs>
          <w:tab w:val="left" w:pos="1896"/>
        </w:tabs>
        <w:spacing w:line="276" w:lineRule="auto"/>
        <w:ind w:right="398" w:firstLine="0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3.Задание </w:t>
      </w:r>
    </w:p>
    <w:p w:rsidR="00E12D44" w:rsidRPr="007812C9" w:rsidRDefault="00E12D44" w:rsidP="00E12D44">
      <w:pPr>
        <w:pStyle w:val="a3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 «Педагогические сочинения»:</w:t>
      </w:r>
    </w:p>
    <w:p w:rsidR="00E12D44" w:rsidRPr="007812C9" w:rsidRDefault="00E12D44" w:rsidP="00E12D44">
      <w:pPr>
        <w:pStyle w:val="a3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E12D44" w:rsidRPr="007812C9" w:rsidRDefault="00E12D44" w:rsidP="00E12D44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E12D44" w:rsidRPr="007812C9" w:rsidTr="00104613">
        <w:trPr>
          <w:trHeight w:val="633"/>
        </w:trPr>
        <w:tc>
          <w:tcPr>
            <w:tcW w:w="4930" w:type="dxa"/>
          </w:tcPr>
          <w:p w:rsidR="00E12D44" w:rsidRPr="007812C9" w:rsidRDefault="00E12D44" w:rsidP="00104613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E12D44" w:rsidRPr="007812C9" w:rsidRDefault="00E12D44" w:rsidP="00104613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E12D44" w:rsidRPr="007812C9" w:rsidRDefault="00E12D44" w:rsidP="00104613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E12D44" w:rsidRPr="007812C9" w:rsidRDefault="00E12D44" w:rsidP="00104613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E12D44" w:rsidRPr="007812C9" w:rsidTr="00104613">
        <w:trPr>
          <w:trHeight w:val="316"/>
        </w:trPr>
        <w:tc>
          <w:tcPr>
            <w:tcW w:w="4930" w:type="dxa"/>
          </w:tcPr>
          <w:p w:rsidR="00E12D44" w:rsidRPr="007812C9" w:rsidRDefault="00E12D44" w:rsidP="001046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E12D44" w:rsidRPr="007812C9" w:rsidRDefault="00E12D44" w:rsidP="0010461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12D44" w:rsidRPr="00435E89" w:rsidRDefault="00E12D44" w:rsidP="00E12D44">
      <w:pPr>
        <w:spacing w:before="222" w:line="280" w:lineRule="auto"/>
        <w:ind w:left="479" w:right="352" w:firstLine="710"/>
        <w:rPr>
          <w:sz w:val="28"/>
          <w:szCs w:val="28"/>
        </w:rPr>
      </w:pPr>
      <w:r w:rsidRPr="00435E89">
        <w:rPr>
          <w:b/>
          <w:i/>
          <w:sz w:val="28"/>
          <w:szCs w:val="28"/>
        </w:rPr>
        <w:t>Методы</w:t>
      </w:r>
      <w:r w:rsidRPr="00435E89">
        <w:rPr>
          <w:b/>
          <w:sz w:val="28"/>
          <w:szCs w:val="28"/>
        </w:rPr>
        <w:t xml:space="preserve">, </w:t>
      </w:r>
      <w:r w:rsidRPr="00435E89">
        <w:rPr>
          <w:b/>
          <w:i/>
          <w:sz w:val="28"/>
          <w:szCs w:val="28"/>
        </w:rPr>
        <w:t xml:space="preserve">используемые на практических занятиях </w:t>
      </w:r>
      <w:r w:rsidRPr="00435E89">
        <w:rPr>
          <w:sz w:val="28"/>
          <w:szCs w:val="28"/>
        </w:rPr>
        <w:t>– методы проблемного обучения, беседа, работа в малых группах.</w:t>
      </w:r>
    </w:p>
    <w:sectPr w:rsidR="00E12D44" w:rsidRPr="00435E89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3A4"/>
    <w:multiLevelType w:val="hybridMultilevel"/>
    <w:tmpl w:val="FD3A55B6"/>
    <w:lvl w:ilvl="0" w:tplc="B4E2B7C0">
      <w:numFmt w:val="bullet"/>
      <w:lvlText w:val=""/>
      <w:lvlJc w:val="left"/>
      <w:pPr>
        <w:ind w:left="479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1" w:tplc="D9CCFE54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A802ECF8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AFB64FC0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FEE06132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3CCA8C66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B0C06358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A3A6C47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CF8CBFC6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2D44"/>
    <w:rsid w:val="00B00FEE"/>
    <w:rsid w:val="00E1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2D44"/>
    <w:pPr>
      <w:ind w:left="47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2D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E12D44"/>
    <w:pPr>
      <w:ind w:left="1190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E12D44"/>
    <w:pPr>
      <w:ind w:left="479" w:firstLine="710"/>
    </w:pPr>
  </w:style>
  <w:style w:type="table" w:customStyle="1" w:styleId="TableNormal">
    <w:name w:val="Table Normal"/>
    <w:uiPriority w:val="2"/>
    <w:semiHidden/>
    <w:unhideWhenUsed/>
    <w:qFormat/>
    <w:rsid w:val="00E12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D44"/>
  </w:style>
  <w:style w:type="paragraph" w:customStyle="1" w:styleId="Heading2">
    <w:name w:val="Heading 2"/>
    <w:basedOn w:val="a"/>
    <w:uiPriority w:val="1"/>
    <w:qFormat/>
    <w:rsid w:val="00E12D44"/>
    <w:pPr>
      <w:ind w:left="1190"/>
      <w:outlineLvl w:val="2"/>
    </w:pPr>
    <w:rPr>
      <w:b/>
      <w:bCs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2019-03-31T20:01:00Z</dcterms:created>
  <dcterms:modified xsi:type="dcterms:W3CDTF">2019-03-31T20:02:00Z</dcterms:modified>
</cp:coreProperties>
</file>