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7C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Задание 1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</w:t>
      </w:r>
      <w:proofErr w:type="spellStart"/>
      <w:r>
        <w:rPr>
          <w:rFonts w:ascii="Times New Roman" w:hAnsi="Times New Roman" w:cs="Times New Roman"/>
        </w:rPr>
        <w:t>самообледование</w:t>
      </w:r>
      <w:proofErr w:type="spellEnd"/>
      <w:r>
        <w:rPr>
          <w:rFonts w:ascii="Times New Roman" w:hAnsi="Times New Roman" w:cs="Times New Roman"/>
        </w:rPr>
        <w:t xml:space="preserve"> по приведенным ниже психологическим методикам, обработать и проинтерпретировать результаты, составить психологическое заключение по результатам обследования.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Методика диагностики психологического благополучия личности</w:t>
      </w:r>
    </w:p>
    <w:p w:rsidR="00284737" w:rsidRPr="00284737" w:rsidRDefault="00284737" w:rsidP="0028473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Описание методики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Методика представляет собой адаптированный на русском языке вариант англоязычной методики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The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scales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of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psychological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well-being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разработанный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. Методика была несколько раз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валидизирована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в различных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варинтах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. Наиболее распространённым является вариант из 84 пунктов, послуживший основой для двух русскоязычных версий: в 2005 году опросник был адаптирован и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валидизирован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Т.Д.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Шевеленковой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и Т.П. Фесенко, в 2007 году - Н.Н. Лепешинским.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Теоретические основы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Под «психологическим благополучием», в отличие от психического здоровья, подразумевается субъективное самоощущение целостности и осмысленности индивидом своего бытия. Данное понятие относится к категории понятий экзистенциально-гуманистической психологии.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Данное понятие начало своё распространение с 60-ых годов прошлого века. Данной проблематике посвящены работы Н.М.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Брадбурна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Э.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Динера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Б.С.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Братуся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И.В.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Дубовиной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и других. Однако проблема психологического благополучия личности по-прежнему остается одной из мало изученных как в зарубежной, так и отечественной психологии. Не сформулировано единое общепризнанное определение понятия «психологическое благополучие». Анализируя существующие подходы к определению психологического благополучия, можно сделать вывод, что данное понятие характеризует область переживаний и состояний, свойственных здоровой личности. Не случайно понятие благополучия взято Всемирной организацией здравоохранения в качестве основного для определения здоровья. В нем здоровье - это не только отсутствие болезней или физических дефектов, но и состояние полного физического, умственного и социального благополучия. Среди всего разнообразия подходов к пониманию психологического благополучия как зарубежными, так и отечественными психологами выделяются два основных - гедонистический (от греч.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hedone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— «наслаждение») и эвдемонистический (от греч.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eudaimonia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- «счастье, блаженство»).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В рамках гедонистического подхода психологическое благополучие определяется через достижение удовольствия и избегание неудовольствия, при этом удовольствие - это не только телесное удовольствие, но и удовлетворение от достижения значимых целей. В качестве наиболее общего индикатора психологического благополучия сторонниками данного подхода принимается «переживание счастья» или «субъективное благополучие» человека, что близко с когнитивной теории психики.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Эвдемонистический подход разрабатывается преимущественно в рамках гуманистической психологии. Среди авторов, занимавшихся теоретической разработкой вопроса об основных «контурах» психологического благополучия - Дж.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Бюдженталь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А.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Маслоу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Роджерс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Э.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Фромм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, Г.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Оллпорт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>. С позиции данного подхода психологическое благополучие рассматривается как «полнота самореализации человека в конкретных жизненных условиях и обстоятельствах, нахождение «творческого синтеза» между соответствием запросам социального окружения и развитием собственной индивидуальности».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В рамках эвдемонистического подхода на основе более ранних исследований М. Ягоды,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разработала многомерную модель психологического благополучия. Она включает шесть основных составляющих психологического благополучия: наличие цели в жизни, положительные отношения с другими, личностный рост, управление окружением,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самопринятие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и автономия. В соответствии с данной моделью разработан инструментарий для проведения исследований, который получил широкое распространение за рубежом под названием «Шкалы психологического благополучия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». Опросник «Шкалы психологического благополучия»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- теоретически обоснованный инструмент, который предназначен для измерения выраженности основных составляющих психологического благополучия. В настоящее время многомерная модель К.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принимается многими исследователями, а разработанная ею методика измерения психологического благополучия активно используется в исследовательской практике многих стран. Данная методика измеряет актуальное психологическое благополучие, в отличие от благополучия потенциального, понятие которого выводимо из гуманистической парадигмы, но не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операционализируется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в настоящее время ни одним опросником.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lastRenderedPageBreak/>
        <w:t>В России понятие «психологического благополучия» не получило столь детальной разработки, однако ясно, что тот смысл, который вкладывает в это понятие, например, А.В. Воронина, отличается от традиционного западного толкования. Так, она делает акцент не на аспектах удовлетворённости жизнью и личностном росте, а на целостном, интегрирующем значении данного понятия, к которому термины «психическое здоровье» и «психологическое здоровье» относятся как соподчинённые. Такой подход резко контрастирует со стремлением западных исследователей отграничить это понятие от близких, но не тождественных понятий.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Внутренняя структура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Обе русскоязычные версии состоят из 84 пунктов. 6 шкал и интегральный показатель, выделенные авторами методики, нашли своё подтверждение в обеих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валидизациях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>, каждая из этих шкал содержит 14 пунктов - как прямых, так и обратных.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В версии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Шевеленковой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и Фесенко также были выделены 4 фактора путём факторного анализа. Один из них - «Автономия» - совпадает с ранее выделенным ранее фактором с тем же названием. Три остальных фактора также подсчитываются отдельно.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Интерпретация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Утверждениям приписывается значение в баллах, равное числовому значению ответа в бланке ответов. 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Часть пунктов интерпретируются в обратных значениях: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132"/>
        <w:gridCol w:w="2308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Вариант ответа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 прямых значениях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 обратных значениях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Абсолютно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 баллов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баллов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Скорее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балла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Скорее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балла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Абсолютно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балл</w:t>
            </w: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Cs/>
          <w:color w:val="000000"/>
          <w:lang w:eastAsia="ru-RU"/>
        </w:rPr>
        <w:t>Подсчёт сырых баллов по основным шкалам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845"/>
        <w:gridCol w:w="3801"/>
      </w:tblGrid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Шкала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Обратные утверждения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Позитивные отношения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1, 19, 25, 37, 49, 67, 79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7, 13, 31, 43, 55, 61, 73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Автономия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8, 14, 26, 38, 50, 68, 80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2, 20, 32, 44, 56, 62, 74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Управление средой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3, 21, 33, 39, 51, 57, 69, 81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9, 15, 27, 45, 63, 75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Личностный рост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10, 16, 28, 40, 46, 52, 64, 70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4, 22, 34, 58, 76, 82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Цели в жизни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5, 23, 47, 53, 59, 71, 77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11, 17, 29, 35, 41, 65, 83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Самопринятие</w:t>
            </w:r>
            <w:proofErr w:type="spellEnd"/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6, 12, 30, 36, 48, 72, 78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18, 24, 42, 54, 60, 66, 84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Психологическое благополучие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1, 3, 5, 6, 8, 10, 12, 14, 16, 19, 21, 23, 25, 26, 28, 30, 33, 36, 37, 38, 39, 40, 46, 47, 48, 49, 50, 51, 52, 53, 57, 59, 64, 67, 68, 69, 70, 72, 71, 77, 78, 79, 80, 81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2, 4, 7, 9, 11, 13, 15, 17, 20, 22, 27, 29, 31, 32, 34, 35, 18, 24, 41, 42, 43, 44, 45, 54, 55, 56, 58, 60, 61, 62, 63, 65, 66, 73, 74, 75, 76, 82, 83, 84</w:t>
            </w: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color w:val="000000"/>
          <w:lang w:eastAsia="ru-RU"/>
        </w:rPr>
        <w:t>Содержательная интерпретация шкал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«Положительные отношения с другими».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Респондент, набравший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, имеет лишь ограниченное количество доверительных отношений с окружающими: ему сложно быть открытым, проявлять теплоту и заботиться о других; в межличностных взаимоотношениях, как правило, он изолирован и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фрустрирован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>; не желает идти на компромиссы для поддержания важных связей с окружающими.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lastRenderedPageBreak/>
        <w:t xml:space="preserve">Респондент, набравший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наибольший балл</w:t>
      </w:r>
      <w:r w:rsidRPr="00284737">
        <w:rPr>
          <w:rFonts w:ascii="Times New Roman" w:eastAsia="Calibri" w:hAnsi="Times New Roman" w:cs="Times New Roman"/>
          <w:lang w:eastAsia="ru-RU"/>
        </w:rPr>
        <w:t>, имеет удовлетворительные, доверительные отношения с окружающими; заботится о благополучии других; способен сопереживать, допускает привязанности и близкие отношения; понимает, что человеческие отношения строятся на взаимных уступках.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«Автономия».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по данной шкале характеризует респондента как самостоятельного и независимого, способного противостоять попыткам общества заставить думать и действовать определенным образом; самостоятельно регулирует собственное поведение; оценивает себя в соответствии с личными критериями.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зависит от мнения и оценки окружающих; в принятии важных решений полагается на мнение других; поддается попыткам общества заставить думать и действовать определенным образом.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«Управление окружением».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респондент обладает властью и компетенцией в управлении окружением, контролирует всю внешнюю деятельность, эффективно использует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предоставляющиеся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возможности, способен улавливать или создавать условия и обстоятельства, подходящие для удовлетворения личных потребностей и достижения целей.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Низкий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характеризует респондента как человека, который испытывает сложности в организации повседневной деятельности, чувствует себя неспособным изменить или улучшить складывающиеся обстоятельства, безрассудно относится к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предоставляющимся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возможностям, лишен чувства контроля над происходящим вокруг.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«Личностный рост».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наибольшим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обладает чувством непрекращающегося развития, воспринимает себя «растущим» и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самореализовывающимся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>, открыт новому опыту, испытывает чувство реализации своего потенциала, наблюдает улучшения в себе и своих действиях с течением времени; изменяется в соответствии с собственными познаниями и достижениями.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осознает отсутствие собственного развития, не испытывает чувства улучшения или самореализации, испытывает скуку и не имеет интереса к жизни, ощущает неспособность устанавливать новые отношения или изменить свое поведение.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«Цель в жизни».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Испытуемый с </w:t>
      </w:r>
      <w:r w:rsidRPr="00284737">
        <w:rPr>
          <w:rFonts w:ascii="Times New Roman" w:eastAsia="Calibri" w:hAnsi="Times New Roman" w:cs="Times New Roman"/>
          <w:b/>
          <w:lang w:eastAsia="ru-RU"/>
        </w:rPr>
        <w:t>высоким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по данной шкале имеет цель в жизни и чувство направленности; считает, что прошлая и настоящая жизнь имеет смысл; придерживается убеждений, которые являются источниками цели в жизни; имеет намерения и цели на всю жизнь.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Испытуемый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низким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лишен смысла в жизни; имеет мало целей или намерений; отсутствует чувство направленности, не находит цели в своей прошлой жизни; не имеет перспектив или убеждений, определяющих смысл жизни.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</w:t>
      </w:r>
      <w:proofErr w:type="spellStart"/>
      <w:r w:rsidRPr="00284737">
        <w:rPr>
          <w:rFonts w:ascii="Times New Roman" w:eastAsia="Calibri" w:hAnsi="Times New Roman" w:cs="Times New Roman"/>
          <w:b/>
          <w:bCs/>
          <w:lang w:eastAsia="ru-RU"/>
        </w:rPr>
        <w:t>Самопринятие</w:t>
      </w:r>
      <w:proofErr w:type="spellEnd"/>
      <w:r w:rsidRPr="00284737">
        <w:rPr>
          <w:rFonts w:ascii="Times New Roman" w:eastAsia="Calibri" w:hAnsi="Times New Roman" w:cs="Times New Roman"/>
          <w:b/>
          <w:bCs/>
          <w:lang w:eastAsia="ru-RU"/>
        </w:rPr>
        <w:t>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Наибольший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характеризует респондента как человека, который позитивно относиться к себе, знает и принимает различные свои стороны, включая хорошие и плохие качества, положительно оценивает свое прошлое.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не доволен собой, разочарован событиями своего прошлого, испытывает беспокойство по поводу некоторых личных качеств, желает быть не тем, кем он или она является.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Cs/>
          <w:color w:val="000000"/>
          <w:lang w:eastAsia="ru-RU"/>
        </w:rPr>
        <w:t>Подсчёт сырых баллов по дополнительным шкалам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5389"/>
        <w:gridCol w:w="1756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Обратные утверждения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Баланс аффекта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7, 9, 13, 15, 17, 18, 21, 24, 27, 29, 30, 31, 34, 42, 43, 54, 55, 56, 58, 60, 61, 66, 73, 75, 83, 84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6, 12, 33, 39,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Осмысленность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3, 5, 23, 45, 46, 47, 48, 51, 53, 57, 59, 70, 71, 72, 77, 81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4, 11, 35, 41, 63, 76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Человек как открытая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1, 10, 16, 19, 25, 28, 32, 40, 49, 52, 64, 67, 69, 79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Содержательная интерпретация дополнительных шкал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Баланс аффекта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Высокие баллы</w:t>
      </w:r>
      <w:r w:rsidRPr="00284737">
        <w:rPr>
          <w:rFonts w:ascii="Times New Roman" w:eastAsia="Calibri" w:hAnsi="Times New Roman" w:cs="Times New Roman"/>
          <w:lang w:eastAsia="ru-RU"/>
        </w:rPr>
        <w:t xml:space="preserve"> свидетельствуют о негативной самооценке респондента, неудовлетворённостью обстоятельствами собственной жизни, ощущении собственной никчёмности и бессилия. Недостаточна способность поддерживать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позтивные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отношения с окружающими, неверие в собственные силы, недооценка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соственных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способностей преодолевать жизненные препятствия, усваивать новые умения и навыки.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Низкие и нормальные</w:t>
      </w:r>
      <w:r w:rsidRPr="00284737">
        <w:rPr>
          <w:rFonts w:ascii="Times New Roman" w:eastAsia="Calibri" w:hAnsi="Times New Roman" w:cs="Times New Roman"/>
          <w:lang w:eastAsia="ru-RU"/>
        </w:rPr>
        <w:t xml:space="preserve"> баллы свидетельствуют о преобладании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позтивной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самооценки, принятии себя со всеми достоинствами и недостатками. Позитивная оценка всех сторон собственной личности, особенно способности приобретать и поддерживать контакты с окружающими. Уверенность в себе и собственных силах, высокое мнение о собственных возможностях, чувство компетентности в управлении повседневными делами. Общая удовлетворённость собственной жизнью.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Осмысленность жизни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Низкие значения определяют недостаток или полное отсутствие осмысленности жизни. Прошлое и настоящее воспринимаются как бессмысленные. Преобладает чувство скуки и бесцельности существования. Отсутствие видимых жизненных перспектив, которые бы обладали достаточной привлекательностью для испытуемого.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Высокие и нормативные значения</w:t>
      </w:r>
      <w:r w:rsidRPr="00284737">
        <w:rPr>
          <w:rFonts w:ascii="Times New Roman" w:eastAsia="Calibri" w:hAnsi="Times New Roman" w:cs="Times New Roman"/>
          <w:lang w:eastAsia="ru-RU"/>
        </w:rPr>
        <w:t xml:space="preserve"> связаны с наличием жизненных целей и присутствия смысла жизни. Настоящее и прошлое воспринимаются, как осмысленные. Имеются убеждения, придающие жизни смысл. Оценка себя как человека целеустремлённого.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Человек как открытая система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Низкие баллы</w:t>
      </w:r>
      <w:r w:rsidRPr="00284737">
        <w:rPr>
          <w:rFonts w:ascii="Times New Roman" w:eastAsia="Calibri" w:hAnsi="Times New Roman" w:cs="Times New Roman"/>
          <w:lang w:eastAsia="ru-RU"/>
        </w:rPr>
        <w:t xml:space="preserve"> означают неспособность достаточно интегрировать отдельные аспекты своего жизненного опыта. Формируется фрагментарное, недостаточно реалистичное восприятие различных аспектов жизни.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Высокие и нормативные баллы</w:t>
      </w:r>
      <w:r w:rsidRPr="00284737">
        <w:rPr>
          <w:rFonts w:ascii="Times New Roman" w:eastAsia="Calibri" w:hAnsi="Times New Roman" w:cs="Times New Roman"/>
          <w:lang w:eastAsia="ru-RU"/>
        </w:rPr>
        <w:t xml:space="preserve"> отражают высокую способность усваивать новую информацию. Формируется целостный, реалистичный взгляд на жизнь, открытость новому опыту, непосредственность и естественность переживаний.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Cs/>
          <w:color w:val="000000"/>
          <w:lang w:eastAsia="ru-RU"/>
        </w:rPr>
        <w:t>Нормативные значения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522"/>
        <w:gridCol w:w="687"/>
        <w:gridCol w:w="522"/>
        <w:gridCol w:w="687"/>
        <w:gridCol w:w="522"/>
        <w:gridCol w:w="687"/>
        <w:gridCol w:w="522"/>
        <w:gridCol w:w="687"/>
      </w:tblGrid>
      <w:tr w:rsidR="00284737" w:rsidRPr="00284737" w:rsidTr="00D63FC7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Шкала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Женщины</w:t>
            </w:r>
          </w:p>
        </w:tc>
      </w:tr>
      <w:tr w:rsidR="00284737" w:rsidRPr="00284737" w:rsidTr="00D63FC7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20-35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35-55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20-35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35-55 лет</w:t>
            </w:r>
          </w:p>
        </w:tc>
      </w:tr>
      <w:tr w:rsidR="00284737" w:rsidRPr="00284737" w:rsidTr="00D63FC7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Позитивные отношения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7,59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Автономия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5,61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Управление средой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8,32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Личностный рост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7,90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Цели в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6,99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Самопринятие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6,14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Баланс аффекта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9,58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Осмысленность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Человек как открытая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Психологическое благополучие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23,93</w:t>
            </w: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Практическая значимость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Опросник позволяет измерить субъективную и объективную сторону психологического благополучия. В первую очередь опросник предназначается для юношеского возраста. Его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валидизация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на основе многофакторного личностного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опроника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eastAsia="Calibri" w:hAnsi="Times New Roman" w:cs="Times New Roman"/>
          <w:lang w:eastAsia="ru-RU"/>
        </w:rPr>
        <w:t>Кеттелла</w:t>
      </w:r>
      <w:proofErr w:type="spellEnd"/>
      <w:r w:rsidRPr="00284737">
        <w:rPr>
          <w:rFonts w:ascii="Times New Roman" w:eastAsia="Calibri" w:hAnsi="Times New Roman" w:cs="Times New Roman"/>
          <w:lang w:eastAsia="ru-RU"/>
        </w:rPr>
        <w:t xml:space="preserve"> увеличивает его практическую значимость. Установлено, что психологическое благополучие тесно связано с осмысленностью жизни, ценностно-смысловой сферой и мотивацией.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Шкала психологического благополучия </w:t>
      </w:r>
      <w:proofErr w:type="spellStart"/>
      <w:r w:rsidRPr="00284737">
        <w:rPr>
          <w:rFonts w:ascii="Times New Roman" w:eastAsia="Calibri" w:hAnsi="Times New Roman" w:cs="Times New Roman"/>
          <w:b/>
          <w:lang w:eastAsia="ru-RU"/>
        </w:rPr>
        <w:t>Рифф</w:t>
      </w:r>
      <w:proofErr w:type="spellEnd"/>
      <w:r w:rsidRPr="00284737">
        <w:rPr>
          <w:rFonts w:ascii="Times New Roman" w:eastAsia="Calibri" w:hAnsi="Times New Roman" w:cs="Times New Roman"/>
          <w:b/>
          <w:lang w:eastAsia="ru-RU"/>
        </w:rPr>
        <w:t xml:space="preserve"> / Бланк версии </w:t>
      </w:r>
      <w:proofErr w:type="spellStart"/>
      <w:r w:rsidRPr="00284737">
        <w:rPr>
          <w:rFonts w:ascii="Times New Roman" w:eastAsia="Calibri" w:hAnsi="Times New Roman" w:cs="Times New Roman"/>
          <w:b/>
          <w:lang w:eastAsia="ru-RU"/>
        </w:rPr>
        <w:t>Шевеленковой</w:t>
      </w:r>
      <w:proofErr w:type="spellEnd"/>
      <w:r w:rsidRPr="00284737">
        <w:rPr>
          <w:rFonts w:ascii="Times New Roman" w:eastAsia="Calibri" w:hAnsi="Times New Roman" w:cs="Times New Roman"/>
          <w:b/>
          <w:lang w:eastAsia="ru-RU"/>
        </w:rPr>
        <w:t xml:space="preserve"> – Фесенко</w:t>
      </w:r>
    </w:p>
    <w:p w:rsidR="00284737" w:rsidRPr="00284737" w:rsidRDefault="00284737" w:rsidP="0028473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Инструкция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Предлагаемые Вам утверждения касаются того, как Вы относитесь к себе и своей жизни. Мы предлагаем Вам согласиться или не согласиться с каждым из предложенных утверждений. Обведите цифру, которая лучше всего отражает степень Вашего согласия или несогласия с каждым утверждением: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176"/>
        <w:gridCol w:w="1729"/>
        <w:gridCol w:w="1522"/>
        <w:gridCol w:w="983"/>
        <w:gridCol w:w="1861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Абсолютно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Скорее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Скорее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Абсолютно согласен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Помните, что правильных или не правильных ответов не существует.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302"/>
        <w:gridCol w:w="302"/>
        <w:gridCol w:w="302"/>
        <w:gridCol w:w="302"/>
        <w:gridCol w:w="302"/>
        <w:gridCol w:w="302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1. Большинство моих знакомых считают меня любящим и преданным человеком.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2. Иногда я меняю свое поведение или образ мышления, чтобы не выделяться.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3. Как правило, я считаю себя в ответе за то, как я живу.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4. Меня не интересуют занятия, которые принесут результат в отдаленном будущем.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5. Мне приятно думать о том, что я совершил в прошлом и надеюсь совершить в будущем.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6. Когда я оглядываюсь назад, мне нравится, как сложилась моя жизнь.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7. Поддержание близких отношений было связано для меня с трудностями и разочарованиями.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8. Я не боюсь высказывать свое мнение, даже если оно противоречит мнению большинства.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9. Требования повседневной жизни часто угнетают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10. В принципе, я считаю, что со временем узнаю о себе все больше и больше.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11. Я живу сегодняшним днем и не особо задумываюсь о будущем.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12. В целом я уверен в себе.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13. Мне часто бывает одиноко из-за того, что у меня мало друзей, с кем я могу поделиться своими проблемами.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14. На мои решения обычно не влияет то, что делают другие.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15. Я не очень вписываюсь в сообщество окружающих меня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16. Я отношусь к тем людям, которым нравится пробовать все новое.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17. Я стараюсь сосредоточиться на настоящем, потому что будущее почти всегда приносит какие-то проблемы.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18. Мне кажется, что многие из моих знакомых преуспели в жизни больше, чем 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19. Я люблю задушевные беседы с родными или друзьями.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20. Меня беспокоит то, что думают обо мне другие.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21. Я вполне справляюсь со своими повседневными заботами.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22. Я не хочу пробовать новые виды деятельности — моя жизнь и так меня устраивает.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23. Моя жизнь имеет смысл.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24. Если бы у меня была такая возможность, я бы многое в себе изменил.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25. Мне кажется важным быть хорошим слушателем, когда близкие друзья делятся со мной своими проблемами.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26. Для меня важнее быть в согласии с самим собой, чем получать одобрение окружающих.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27. Я часто чувствую, что мои обязанности угнетают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28. Мне кажется, что новый опыт, способный изменить мои представления о себе и об окружающем мире, очень важен.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29. Мои повседневные дела часто кажутся мне банальными и незначительными.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30. В целом я себе нравлюсь.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31. У меня не так много знакомых, готовых выслушать меня, когда мне нужно выговориться.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32. На меня оказывают влияние сильные люди.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33. Если бы я был несчастен в жизни, я предпринял бы эффективные меры, чтобы изменить ситуацию.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34. Если задуматься, то с годами я не стал намного лучше.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35. Я не очень хорошо осознаю, чего хочу достичь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36. Я совершал ошибки, но все, что ни делается, — все к лучшему.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37. Я считаю, что многое получаю от друзей.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38. Людям редко удается уговорить меня сделать то, чего я сам не хочу.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39. Я неплохо справляюсь со своими финансовыми делами.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40. На мой взгляд, человек способен расти и развиваться в любом возрасте.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41. Когда-то я ставил перед собой цели, но теперь это кажется мне пустой тратой времени.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42. Во многом я разочарован своими достижениями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43. Мне кажется, что у большинства людей больше друзей, чем у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44. Для меня важнее приспособиться к окружающим людям, чем в одиночку отстаивать свои принципы.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45. Я расстраиваюсь, когда не успеваю сделать все, что намечено на день.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46. Со временем я стал лучше разбираться в жизни, и это сделало меня более сильным и компетентным.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47. Мне доставляет удовольствие составлять планы на будущее и воплощать их в жизнь.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48. Как правило, я горжусь тем, какой я, и какой образ жизни я веду.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49. Окружающие считают меня отзывчивым человеком, у которого всегда найдется время для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50. Я уверен в своих суждениях, даже если они идут вразрез с общепринятым мнением.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51. Я умею рассчитывать свое время так, чтобы все делать в срок.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52. У меня есть ощущение, что с годами я стал лучше.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53. Я активно стараюсь осуществлять планы, которые составляю для себя.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lastRenderedPageBreak/>
              <w:t>54. Я завидую образу жизни многих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55. У меня было мало теплых доверительных отношений с другими людьми.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56. Мне трудно высказывать свое мнение по спорным вопросам.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57. Я занятой человек, но я получаю удовольствие от того, что справляюсь с делами.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58. Я не люблю оказываться в новых ситуациях, когда нужно менять привычный для меня способ поведения.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59. Я не отношусь к людям, которые скитаются по жизни безо всякой цели.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60. Возможно, я отношусь к себе хуже, чем большинство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61. Когда дело доходит до дружбы, я часто чувствую себя сторонним наблюдателем.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62. Я часто меняю свою точку зрения, если друзья или родные не согласны с ней.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63. Я не люблю строить планы на день, потому что никогда не успеваю сделать все запланированное.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64. Для меня жизнь — это непрерывный процесс познания и развития.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65. Мне иногда кажется, что я уже совершил в жизни все, что было можно.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66. Я часто просыпаюсь с мыслью о том, что жил неправильно.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67. Я знаю, что могу доверять моим друзьям, а они знают, что могут доверять мне.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68. Я не из тех, кто поддается давлению общества в том, как себя вести и как мыслить.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69. Мне удалось найти себе подходящее занятие и нужные мне отношения.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70. Мне нравится наблюдать, как с годами мои взгляды изменились и стали более зрелыми.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71. Цели, которые я ставил перед собой, чаще приносили мне радость, нежели разочарование.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72. В моем прошлом были взлеты и падения, но я не хотел бы ничего менять.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73. Мне трудно полностью раскрыться в общении с людьми.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 xml:space="preserve">74. Меня беспокоит, как окружающие </w:t>
            </w:r>
            <w:proofErr w:type="gramStart"/>
            <w:r w:rsidRPr="00284737">
              <w:rPr>
                <w:rFonts w:ascii="Times New Roman" w:eastAsia="Calibri" w:hAnsi="Times New Roman" w:cs="Times New Roman"/>
                <w:lang w:eastAsia="ru-RU"/>
              </w:rPr>
              <w:t>оцени-</w:t>
            </w:r>
            <w:proofErr w:type="spellStart"/>
            <w:r w:rsidRPr="00284737">
              <w:rPr>
                <w:rFonts w:ascii="Times New Roman" w:eastAsia="Calibri" w:hAnsi="Times New Roman" w:cs="Times New Roman"/>
                <w:lang w:eastAsia="ru-RU"/>
              </w:rPr>
              <w:t>вают</w:t>
            </w:r>
            <w:proofErr w:type="spellEnd"/>
            <w:proofErr w:type="gramEnd"/>
            <w:r w:rsidRPr="00284737">
              <w:rPr>
                <w:rFonts w:ascii="Times New Roman" w:eastAsia="Calibri" w:hAnsi="Times New Roman" w:cs="Times New Roman"/>
                <w:lang w:eastAsia="ru-RU"/>
              </w:rPr>
              <w:t xml:space="preserve"> то, что я выбираю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75. Мне трудно обустроить свою жизнь так, как хотелось бы.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76. Я уже давно не пытаюсь изменить или улучшить свою жизнь.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77. Мне приятно думать о том, чего я достиг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78. Когда я сравниваю себя со своими друзьями и знакомыми, то понимаю, что я во многом лучше 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79. Мы с моими друзьями относимся с сочувствием к проблемам друг друга.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80. Я сужу о себе исходя из того, что я считаю важным, а не из того, что считают важным другие.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81. Мне удалось создать себе такое жилище и такой образ жизни, которые мне очень нравятся.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82. Старого пса не научить новым трюкам.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83. Я не уверен, что мне стоит чего-то ждать от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lastRenderedPageBreak/>
              <w:t>84. Каждый имеет недостатки, но у меня их больше, чем у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284737">
        <w:rPr>
          <w:rFonts w:ascii="Times New Roman" w:eastAsia="Calibri" w:hAnsi="Times New Roman" w:cs="Times New Roman"/>
          <w:b/>
        </w:rPr>
        <w:t>Методика «Духовный кризис» (Л.В. Шутова, А.В. </w:t>
      </w:r>
      <w:proofErr w:type="spellStart"/>
      <w:r w:rsidRPr="00284737">
        <w:rPr>
          <w:rFonts w:ascii="Times New Roman" w:eastAsia="Calibri" w:hAnsi="Times New Roman" w:cs="Times New Roman"/>
          <w:b/>
        </w:rPr>
        <w:t>Ляшук</w:t>
      </w:r>
      <w:proofErr w:type="spellEnd"/>
      <w:r w:rsidRPr="00284737">
        <w:rPr>
          <w:rFonts w:ascii="Times New Roman" w:eastAsia="Calibri" w:hAnsi="Times New Roman" w:cs="Times New Roman"/>
          <w:b/>
        </w:rPr>
        <w:t>)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Авторы</w:t>
      </w:r>
      <w:r w:rsidRPr="00284737">
        <w:rPr>
          <w:rFonts w:ascii="Times New Roman" w:eastAsia="Calibri" w:hAnsi="Times New Roman" w:cs="Times New Roman"/>
        </w:rPr>
        <w:t xml:space="preserve">: Алексей Викторович </w:t>
      </w:r>
      <w:proofErr w:type="spellStart"/>
      <w:r w:rsidRPr="00284737">
        <w:rPr>
          <w:rFonts w:ascii="Times New Roman" w:eastAsia="Calibri" w:hAnsi="Times New Roman" w:cs="Times New Roman"/>
        </w:rPr>
        <w:t>Ляшук</w:t>
      </w:r>
      <w:proofErr w:type="spellEnd"/>
      <w:r w:rsidRPr="00284737">
        <w:rPr>
          <w:rFonts w:ascii="Times New Roman" w:eastAsia="Calibri" w:hAnsi="Times New Roman" w:cs="Times New Roman"/>
        </w:rPr>
        <w:t>, Людмила Васильевна Шутова (</w:t>
      </w:r>
      <w:proofErr w:type="spellStart"/>
      <w:r w:rsidRPr="00284737">
        <w:rPr>
          <w:rFonts w:ascii="Times New Roman" w:eastAsia="Calibri" w:hAnsi="Times New Roman" w:cs="Times New Roman"/>
        </w:rPr>
        <w:t>Восковская</w:t>
      </w:r>
      <w:proofErr w:type="spellEnd"/>
      <w:r w:rsidRPr="00284737">
        <w:rPr>
          <w:rFonts w:ascii="Times New Roman" w:eastAsia="Calibri" w:hAnsi="Times New Roman" w:cs="Times New Roman"/>
        </w:rPr>
        <w:t>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Духовный кризис</w:t>
      </w:r>
      <w:r w:rsidRPr="00284737">
        <w:rPr>
          <w:rFonts w:ascii="Times New Roman" w:eastAsia="Calibri" w:hAnsi="Times New Roman" w:cs="Times New Roman"/>
        </w:rPr>
        <w:t xml:space="preserve"> - это состояние переживания утраты бытийной основы существования. Проживание этого кризиса ведет к построению новой системы жизненных ориентиров, основанной на приобретенном субъективном опыте. Манифестацией духовного кризиса может быть </w:t>
      </w:r>
      <w:proofErr w:type="spellStart"/>
      <w:r w:rsidRPr="00284737">
        <w:rPr>
          <w:rFonts w:ascii="Times New Roman" w:eastAsia="Calibri" w:hAnsi="Times New Roman" w:cs="Times New Roman"/>
        </w:rPr>
        <w:t>внутриличностный</w:t>
      </w:r>
      <w:proofErr w:type="spellEnd"/>
      <w:r w:rsidRPr="00284737">
        <w:rPr>
          <w:rFonts w:ascii="Times New Roman" w:eastAsia="Calibri" w:hAnsi="Times New Roman" w:cs="Times New Roman"/>
        </w:rPr>
        <w:t xml:space="preserve"> конфликт, обусловленный страхом смерти, одиночеством, свободой, бессмысленностью, виной, ответственностью, неудовлетворенностью и страданием. Эти категории были положены в основу проектируемой методики диагностики духовного кризиса, переживаемого личностью. При этом категория вины была заменена на категорию «грех». 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 xml:space="preserve">В основу создания методики были положены постулаты экзистенциальной психологии и принципы субъективного временного </w:t>
      </w:r>
      <w:proofErr w:type="spellStart"/>
      <w:r w:rsidRPr="00284737">
        <w:rPr>
          <w:rFonts w:ascii="Times New Roman" w:eastAsia="Calibri" w:hAnsi="Times New Roman" w:cs="Times New Roman"/>
        </w:rPr>
        <w:t>шкалирования</w:t>
      </w:r>
      <w:proofErr w:type="spellEnd"/>
      <w:r w:rsidRPr="00284737">
        <w:rPr>
          <w:rFonts w:ascii="Times New Roman" w:eastAsia="Calibri" w:hAnsi="Times New Roman" w:cs="Times New Roman"/>
        </w:rPr>
        <w:t>, заключающиеся в оценке человеком тех или иных параметров в различных временных измерениях (прошлом, настоящем, будущем).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В заключение отметим, что методика диагностики духовного кризиса в настоящее время находится на стадии дальнейшей разработки и носит экспериментальный характер.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 xml:space="preserve">Методика состоит из </w:t>
      </w:r>
      <w:r w:rsidRPr="00284737">
        <w:rPr>
          <w:rFonts w:ascii="Times New Roman" w:eastAsia="Calibri" w:hAnsi="Times New Roman" w:cs="Times New Roman"/>
          <w:b/>
        </w:rPr>
        <w:t>трёх частей</w:t>
      </w:r>
      <w:r w:rsidRPr="00284737">
        <w:rPr>
          <w:rFonts w:ascii="Times New Roman" w:eastAsia="Calibri" w:hAnsi="Times New Roman" w:cs="Times New Roman"/>
        </w:rPr>
        <w:t>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В первой части</w:t>
      </w:r>
      <w:r w:rsidRPr="00284737">
        <w:rPr>
          <w:rFonts w:ascii="Times New Roman" w:eastAsia="Calibri" w:hAnsi="Times New Roman" w:cs="Times New Roman"/>
        </w:rPr>
        <w:t xml:space="preserve"> методики респонденту необходимо оценить проявление восьми категорий экзистенциального наполнения жизни в отношении прошлого, настоящего и будущего по шкале от 0 («полностью отсутствует») до 6 («постоянно присутствует») (итого 24 оценки).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Во второй части</w:t>
      </w:r>
      <w:r w:rsidRPr="00284737">
        <w:rPr>
          <w:rFonts w:ascii="Times New Roman" w:eastAsia="Calibri" w:hAnsi="Times New Roman" w:cs="Times New Roman"/>
        </w:rPr>
        <w:t xml:space="preserve"> методики респонденту предлагается дать собственное описание данных жизненных категорий.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В третьей части</w:t>
      </w:r>
      <w:r w:rsidRPr="00284737">
        <w:rPr>
          <w:rFonts w:ascii="Times New Roman" w:eastAsia="Calibri" w:hAnsi="Times New Roman" w:cs="Times New Roman"/>
        </w:rPr>
        <w:t xml:space="preserve"> методики предполагается рефлексия респондента относительно первых двух этапов. Для этого респонденту предлагается ответить на вопросы: 1. С какой точностью приведенные Вами результаты описывают Ваше состояние? 2. Изменилось ли Ваше отношение к собственной жизни после выполнения методики? 3. Способна ли данная методика помочь Вам для более глубокого понимания себя?»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 xml:space="preserve">Интерпретация. </w:t>
      </w:r>
      <w:r w:rsidRPr="00284737">
        <w:rPr>
          <w:rFonts w:ascii="Times New Roman" w:eastAsia="Calibri" w:hAnsi="Times New Roman" w:cs="Times New Roman"/>
        </w:rPr>
        <w:t>Рассчитываются два показателя: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Вероятность духовного кризиса: ДК = (A</w:t>
      </w:r>
      <w:r w:rsidRPr="00284737">
        <w:rPr>
          <w:rFonts w:ascii="Cambria Math" w:eastAsia="Calibri" w:hAnsi="Cambria Math" w:cs="Cambria Math"/>
        </w:rPr>
        <w:t>∗</w:t>
      </w:r>
      <w:proofErr w:type="gramStart"/>
      <w:r w:rsidRPr="00284737">
        <w:rPr>
          <w:rFonts w:ascii="Times New Roman" w:eastAsia="Calibri" w:hAnsi="Times New Roman" w:cs="Times New Roman"/>
        </w:rPr>
        <w:t>100)/</w:t>
      </w:r>
      <w:proofErr w:type="gramEnd"/>
      <w:r w:rsidRPr="00284737">
        <w:rPr>
          <w:rFonts w:ascii="Times New Roman" w:eastAsia="Calibri" w:hAnsi="Times New Roman" w:cs="Times New Roman"/>
        </w:rPr>
        <w:t>144, где А-сумма баллов по всем ячейкам.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Напряженность экзистенциального вакуума: ЭВ = (B</w:t>
      </w:r>
      <w:r w:rsidRPr="00284737">
        <w:rPr>
          <w:rFonts w:ascii="Cambria Math" w:eastAsia="Calibri" w:hAnsi="Cambria Math" w:cs="Cambria Math"/>
        </w:rPr>
        <w:t>∗</w:t>
      </w:r>
      <w:proofErr w:type="gramStart"/>
      <w:r w:rsidRPr="00284737">
        <w:rPr>
          <w:rFonts w:ascii="Times New Roman" w:eastAsia="Calibri" w:hAnsi="Times New Roman" w:cs="Times New Roman"/>
        </w:rPr>
        <w:t>100)/</w:t>
      </w:r>
      <w:proofErr w:type="gramEnd"/>
      <w:r w:rsidRPr="00284737">
        <w:rPr>
          <w:rFonts w:ascii="Times New Roman" w:eastAsia="Calibri" w:hAnsi="Times New Roman" w:cs="Times New Roman"/>
        </w:rPr>
        <w:t>90, где В - сумма баллов по категориям «одиночество», «свобода», «ответственность», «страх смерти» и «бессмысленность».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Определяется тенденция духовного кризиса. Для этого рассчитываются временные коэффициенты для каждого временного измерения: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spellStart"/>
      <w:r w:rsidRPr="00284737">
        <w:rPr>
          <w:rFonts w:ascii="Times New Roman" w:eastAsia="Calibri" w:hAnsi="Times New Roman" w:cs="Times New Roman"/>
        </w:rPr>
        <w:t>Ps</w:t>
      </w:r>
      <w:proofErr w:type="spellEnd"/>
      <w:r w:rsidRPr="00284737">
        <w:rPr>
          <w:rFonts w:ascii="Times New Roman" w:eastAsia="Calibri" w:hAnsi="Times New Roman" w:cs="Times New Roman"/>
        </w:rPr>
        <w:t xml:space="preserve"> = (C</w:t>
      </w:r>
      <w:r w:rsidRPr="00284737">
        <w:rPr>
          <w:rFonts w:ascii="Cambria Math" w:eastAsia="Calibri" w:hAnsi="Cambria Math" w:cs="Cambria Math"/>
        </w:rPr>
        <w:t>∗</w:t>
      </w:r>
      <w:proofErr w:type="gramStart"/>
      <w:r w:rsidRPr="00284737">
        <w:rPr>
          <w:rFonts w:ascii="Times New Roman" w:eastAsia="Calibri" w:hAnsi="Times New Roman" w:cs="Times New Roman"/>
        </w:rPr>
        <w:t>100)/</w:t>
      </w:r>
      <w:proofErr w:type="gramEnd"/>
      <w:r w:rsidRPr="00284737">
        <w:rPr>
          <w:rFonts w:ascii="Times New Roman" w:eastAsia="Calibri" w:hAnsi="Times New Roman" w:cs="Times New Roman"/>
        </w:rPr>
        <w:t>48, где С - сумма баллов в столбце «Прошлое»;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spellStart"/>
      <w:r w:rsidRPr="00284737">
        <w:rPr>
          <w:rFonts w:ascii="Times New Roman" w:eastAsia="Calibri" w:hAnsi="Times New Roman" w:cs="Times New Roman"/>
        </w:rPr>
        <w:t>Pr</w:t>
      </w:r>
      <w:proofErr w:type="spellEnd"/>
      <w:r w:rsidRPr="00284737">
        <w:rPr>
          <w:rFonts w:ascii="Times New Roman" w:eastAsia="Calibri" w:hAnsi="Times New Roman" w:cs="Times New Roman"/>
        </w:rPr>
        <w:t xml:space="preserve"> = (D</w:t>
      </w:r>
      <w:r w:rsidRPr="00284737">
        <w:rPr>
          <w:rFonts w:ascii="Cambria Math" w:eastAsia="Calibri" w:hAnsi="Cambria Math" w:cs="Cambria Math"/>
        </w:rPr>
        <w:t>∗</w:t>
      </w:r>
      <w:proofErr w:type="gramStart"/>
      <w:r w:rsidRPr="00284737">
        <w:rPr>
          <w:rFonts w:ascii="Times New Roman" w:eastAsia="Calibri" w:hAnsi="Times New Roman" w:cs="Times New Roman"/>
        </w:rPr>
        <w:t>100)/</w:t>
      </w:r>
      <w:proofErr w:type="gramEnd"/>
      <w:r w:rsidRPr="00284737">
        <w:rPr>
          <w:rFonts w:ascii="Times New Roman" w:eastAsia="Calibri" w:hAnsi="Times New Roman" w:cs="Times New Roman"/>
        </w:rPr>
        <w:t>48, где D - сумма баллов в столбце «Настоящее»;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proofErr w:type="spellStart"/>
      <w:r w:rsidRPr="00284737">
        <w:rPr>
          <w:rFonts w:ascii="Times New Roman" w:eastAsia="Calibri" w:hAnsi="Times New Roman" w:cs="Times New Roman"/>
        </w:rPr>
        <w:t>Ft</w:t>
      </w:r>
      <w:proofErr w:type="spellEnd"/>
      <w:r w:rsidRPr="00284737">
        <w:rPr>
          <w:rFonts w:ascii="Times New Roman" w:eastAsia="Calibri" w:hAnsi="Times New Roman" w:cs="Times New Roman"/>
        </w:rPr>
        <w:t xml:space="preserve"> = (E</w:t>
      </w:r>
      <w:r w:rsidRPr="00284737">
        <w:rPr>
          <w:rFonts w:ascii="Cambria Math" w:eastAsia="Calibri" w:hAnsi="Cambria Math" w:cs="Cambria Math"/>
        </w:rPr>
        <w:t>∗</w:t>
      </w:r>
      <w:proofErr w:type="gramStart"/>
      <w:r w:rsidRPr="00284737">
        <w:rPr>
          <w:rFonts w:ascii="Times New Roman" w:eastAsia="Calibri" w:hAnsi="Times New Roman" w:cs="Times New Roman"/>
        </w:rPr>
        <w:t>100)/</w:t>
      </w:r>
      <w:proofErr w:type="gramEnd"/>
      <w:r w:rsidRPr="00284737">
        <w:rPr>
          <w:rFonts w:ascii="Times New Roman" w:eastAsia="Calibri" w:hAnsi="Times New Roman" w:cs="Times New Roman"/>
        </w:rPr>
        <w:t>48, где Е - сумма баллов в столбце «Будущее».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Последовательное сравнение этих показателей дает пять основных тенденций: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Прогрессивная (</w:t>
      </w:r>
      <w:proofErr w:type="spellStart"/>
      <w:r w:rsidRPr="00284737">
        <w:rPr>
          <w:rFonts w:ascii="Times New Roman" w:eastAsia="Calibri" w:hAnsi="Times New Roman" w:cs="Times New Roman"/>
        </w:rPr>
        <w:t>Ps</w:t>
      </w:r>
      <w:proofErr w:type="spellEnd"/>
      <w:r w:rsidRPr="00284737">
        <w:rPr>
          <w:rFonts w:ascii="Times New Roman" w:eastAsia="Calibri" w:hAnsi="Times New Roman" w:cs="Times New Roman"/>
        </w:rPr>
        <w:t>&lt;</w:t>
      </w:r>
      <w:proofErr w:type="spellStart"/>
      <w:r w:rsidRPr="00284737">
        <w:rPr>
          <w:rFonts w:ascii="Times New Roman" w:eastAsia="Calibri" w:hAnsi="Times New Roman" w:cs="Times New Roman"/>
        </w:rPr>
        <w:t>Pr</w:t>
      </w:r>
      <w:proofErr w:type="spellEnd"/>
      <w:r w:rsidRPr="00284737">
        <w:rPr>
          <w:rFonts w:ascii="Times New Roman" w:eastAsia="Calibri" w:hAnsi="Times New Roman" w:cs="Times New Roman"/>
        </w:rPr>
        <w:t>&lt;</w:t>
      </w:r>
      <w:proofErr w:type="spellStart"/>
      <w:r w:rsidRPr="00284737">
        <w:rPr>
          <w:rFonts w:ascii="Times New Roman" w:eastAsia="Calibri" w:hAnsi="Times New Roman" w:cs="Times New Roman"/>
        </w:rPr>
        <w:t>Ft</w:t>
      </w:r>
      <w:proofErr w:type="spellEnd"/>
      <w:r w:rsidRPr="00284737">
        <w:rPr>
          <w:rFonts w:ascii="Times New Roman" w:eastAsia="Calibri" w:hAnsi="Times New Roman" w:cs="Times New Roman"/>
        </w:rPr>
        <w:t>) - наблюдается усиление проявлений духовного кризиса в субъективном времени, что говорит о неудовлетворенности жизнью, о стремлении человека выйти на новый уровень своего развития; появляются устремления нравственного и религиозного характера.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Регрессивная (</w:t>
      </w:r>
      <w:proofErr w:type="spellStart"/>
      <w:r w:rsidRPr="00284737">
        <w:rPr>
          <w:rFonts w:ascii="Times New Roman" w:eastAsia="Calibri" w:hAnsi="Times New Roman" w:cs="Times New Roman"/>
        </w:rPr>
        <w:t>Ps</w:t>
      </w:r>
      <w:proofErr w:type="spellEnd"/>
      <w:r w:rsidRPr="00284737">
        <w:rPr>
          <w:rFonts w:ascii="Times New Roman" w:eastAsia="Calibri" w:hAnsi="Times New Roman" w:cs="Times New Roman"/>
        </w:rPr>
        <w:t>&gt;</w:t>
      </w:r>
      <w:proofErr w:type="spellStart"/>
      <w:proofErr w:type="gramStart"/>
      <w:r w:rsidRPr="00284737">
        <w:rPr>
          <w:rFonts w:ascii="Times New Roman" w:eastAsia="Calibri" w:hAnsi="Times New Roman" w:cs="Times New Roman"/>
        </w:rPr>
        <w:t>Pr</w:t>
      </w:r>
      <w:proofErr w:type="spellEnd"/>
      <w:r w:rsidRPr="00284737">
        <w:rPr>
          <w:rFonts w:ascii="Times New Roman" w:eastAsia="Calibri" w:hAnsi="Times New Roman" w:cs="Times New Roman"/>
        </w:rPr>
        <w:t>&gt;</w:t>
      </w:r>
      <w:proofErr w:type="spellStart"/>
      <w:r w:rsidRPr="00284737">
        <w:rPr>
          <w:rFonts w:ascii="Times New Roman" w:eastAsia="Calibri" w:hAnsi="Times New Roman" w:cs="Times New Roman"/>
        </w:rPr>
        <w:t>Ft</w:t>
      </w:r>
      <w:proofErr w:type="spellEnd"/>
      <w:proofErr w:type="gramEnd"/>
      <w:r w:rsidRPr="00284737">
        <w:rPr>
          <w:rFonts w:ascii="Times New Roman" w:eastAsia="Calibri" w:hAnsi="Times New Roman" w:cs="Times New Roman"/>
        </w:rPr>
        <w:t>) - наблюдается снижение проявлений духовного кризиса, что указывает на духовный рост испытуемого; человек по-новому смотрит на жизнь, у него появилась осознанная цель и смысл жизни; человек перестает быть «таким, как все».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Стагнационная (</w:t>
      </w:r>
      <w:proofErr w:type="spellStart"/>
      <w:r w:rsidRPr="00284737">
        <w:rPr>
          <w:rFonts w:ascii="Times New Roman" w:eastAsia="Calibri" w:hAnsi="Times New Roman" w:cs="Times New Roman"/>
        </w:rPr>
        <w:t>Ps</w:t>
      </w:r>
      <w:proofErr w:type="spellEnd"/>
      <w:r w:rsidRPr="00284737">
        <w:rPr>
          <w:rFonts w:ascii="Times New Roman" w:eastAsia="Calibri" w:hAnsi="Times New Roman" w:cs="Times New Roman"/>
        </w:rPr>
        <w:t>=</w:t>
      </w:r>
      <w:proofErr w:type="spellStart"/>
      <w:r w:rsidRPr="00284737">
        <w:rPr>
          <w:rFonts w:ascii="Times New Roman" w:eastAsia="Calibri" w:hAnsi="Times New Roman" w:cs="Times New Roman"/>
        </w:rPr>
        <w:t>Pr</w:t>
      </w:r>
      <w:proofErr w:type="spellEnd"/>
      <w:r w:rsidRPr="00284737">
        <w:rPr>
          <w:rFonts w:ascii="Times New Roman" w:eastAsia="Calibri" w:hAnsi="Times New Roman" w:cs="Times New Roman"/>
        </w:rPr>
        <w:t>=</w:t>
      </w:r>
      <w:proofErr w:type="spellStart"/>
      <w:r w:rsidRPr="00284737">
        <w:rPr>
          <w:rFonts w:ascii="Times New Roman" w:eastAsia="Calibri" w:hAnsi="Times New Roman" w:cs="Times New Roman"/>
        </w:rPr>
        <w:t>Ft</w:t>
      </w:r>
      <w:proofErr w:type="spellEnd"/>
      <w:r w:rsidRPr="00284737">
        <w:rPr>
          <w:rFonts w:ascii="Times New Roman" w:eastAsia="Calibri" w:hAnsi="Times New Roman" w:cs="Times New Roman"/>
        </w:rPr>
        <w:t>) - в зависимости от величины коэффициентов может указывать на следующие проявления: при показателях выше 75 - глубокий духовный кризис, который связан с потерей смысла жизни, депрессией и чувством вины; при показателях от 25 до 75 - пограничное состояние, при котором человек видит бессмысленность жизни, но стремится избавиться от этого чувства, «убегая» в работу и повседневные заботы; при показателях ниже 25 – удовлетворенность жизнью, отсутствие стремления к вершинам духовного развития; духовного кризиса нет.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Пиковая (</w:t>
      </w:r>
      <w:proofErr w:type="spellStart"/>
      <w:r w:rsidRPr="00284737">
        <w:rPr>
          <w:rFonts w:ascii="Times New Roman" w:eastAsia="Calibri" w:hAnsi="Times New Roman" w:cs="Times New Roman"/>
        </w:rPr>
        <w:t>Ps</w:t>
      </w:r>
      <w:proofErr w:type="spellEnd"/>
      <w:r w:rsidRPr="00284737">
        <w:rPr>
          <w:rFonts w:ascii="Times New Roman" w:eastAsia="Calibri" w:hAnsi="Times New Roman" w:cs="Times New Roman"/>
        </w:rPr>
        <w:t>&lt;</w:t>
      </w:r>
      <w:proofErr w:type="spellStart"/>
      <w:r w:rsidRPr="00284737">
        <w:rPr>
          <w:rFonts w:ascii="Times New Roman" w:eastAsia="Calibri" w:hAnsi="Times New Roman" w:cs="Times New Roman"/>
        </w:rPr>
        <w:t>Pr</w:t>
      </w:r>
      <w:proofErr w:type="spellEnd"/>
      <w:r w:rsidRPr="00284737">
        <w:rPr>
          <w:rFonts w:ascii="Times New Roman" w:eastAsia="Calibri" w:hAnsi="Times New Roman" w:cs="Times New Roman"/>
        </w:rPr>
        <w:t>&gt;</w:t>
      </w:r>
      <w:proofErr w:type="spellStart"/>
      <w:r w:rsidRPr="00284737">
        <w:rPr>
          <w:rFonts w:ascii="Times New Roman" w:eastAsia="Calibri" w:hAnsi="Times New Roman" w:cs="Times New Roman"/>
        </w:rPr>
        <w:t>Ft</w:t>
      </w:r>
      <w:proofErr w:type="spellEnd"/>
      <w:r w:rsidRPr="00284737">
        <w:rPr>
          <w:rFonts w:ascii="Times New Roman" w:eastAsia="Calibri" w:hAnsi="Times New Roman" w:cs="Times New Roman"/>
        </w:rPr>
        <w:t>) - может указывать на человека, переживающего эмоциональный шок (например, вследствие потери близкого человека) или же испытывающего разочарование от жизни.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Низинная (</w:t>
      </w:r>
      <w:proofErr w:type="spellStart"/>
      <w:r w:rsidRPr="00284737">
        <w:rPr>
          <w:rFonts w:ascii="Times New Roman" w:eastAsia="Calibri" w:hAnsi="Times New Roman" w:cs="Times New Roman"/>
        </w:rPr>
        <w:t>Ps</w:t>
      </w:r>
      <w:proofErr w:type="spellEnd"/>
      <w:r w:rsidRPr="00284737">
        <w:rPr>
          <w:rFonts w:ascii="Times New Roman" w:eastAsia="Calibri" w:hAnsi="Times New Roman" w:cs="Times New Roman"/>
        </w:rPr>
        <w:t>&gt;</w:t>
      </w:r>
      <w:proofErr w:type="spellStart"/>
      <w:r w:rsidRPr="00284737">
        <w:rPr>
          <w:rFonts w:ascii="Times New Roman" w:eastAsia="Calibri" w:hAnsi="Times New Roman" w:cs="Times New Roman"/>
        </w:rPr>
        <w:t>Pr</w:t>
      </w:r>
      <w:proofErr w:type="spellEnd"/>
      <w:r w:rsidRPr="00284737">
        <w:rPr>
          <w:rFonts w:ascii="Times New Roman" w:eastAsia="Calibri" w:hAnsi="Times New Roman" w:cs="Times New Roman"/>
        </w:rPr>
        <w:t>&lt;</w:t>
      </w:r>
      <w:proofErr w:type="spellStart"/>
      <w:r w:rsidRPr="00284737">
        <w:rPr>
          <w:rFonts w:ascii="Times New Roman" w:eastAsia="Calibri" w:hAnsi="Times New Roman" w:cs="Times New Roman"/>
        </w:rPr>
        <w:t>Ft</w:t>
      </w:r>
      <w:proofErr w:type="spellEnd"/>
      <w:r w:rsidRPr="00284737">
        <w:rPr>
          <w:rFonts w:ascii="Times New Roman" w:eastAsia="Calibri" w:hAnsi="Times New Roman" w:cs="Times New Roman"/>
        </w:rPr>
        <w:t>) - указывает на человека, периодически входящего в состояние духовного кризиса, но отрицающего истинность и ценность своих переживаний; несмотря на это, ему не удается вернуться к своему прежнему состоянию, и он «тоскует по божественному».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i/>
        </w:rPr>
        <w:lastRenderedPageBreak/>
        <w:t>Примечание</w:t>
      </w:r>
      <w:r w:rsidRPr="00284737">
        <w:rPr>
          <w:rFonts w:ascii="Times New Roman" w:eastAsia="Calibri" w:hAnsi="Times New Roman" w:cs="Times New Roman"/>
        </w:rPr>
        <w:t xml:space="preserve">. Если обнаружено равенство только между двумя </w:t>
      </w:r>
      <w:proofErr w:type="spellStart"/>
      <w:r w:rsidRPr="00284737">
        <w:rPr>
          <w:rFonts w:ascii="Times New Roman" w:eastAsia="Calibri" w:hAnsi="Times New Roman" w:cs="Times New Roman"/>
        </w:rPr>
        <w:t>рядоположными</w:t>
      </w:r>
      <w:proofErr w:type="spellEnd"/>
      <w:r w:rsidRPr="00284737">
        <w:rPr>
          <w:rFonts w:ascii="Times New Roman" w:eastAsia="Calibri" w:hAnsi="Times New Roman" w:cs="Times New Roman"/>
        </w:rPr>
        <w:t xml:space="preserve"> коэффициентами, то они приравниваются, и тенденция в этом случае считается либо прогрессивной, либо регрессивной (в зависимости от знака неравенства).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737">
        <w:rPr>
          <w:rFonts w:ascii="Times New Roman" w:eastAsia="Times New Roman" w:hAnsi="Times New Roman" w:cs="Times New Roman"/>
          <w:color w:val="000000"/>
          <w:lang w:eastAsia="ru-RU"/>
        </w:rPr>
        <w:t>I этап</w:t>
      </w:r>
    </w:p>
    <w:p w:rsidR="00284737" w:rsidRDefault="00284737" w:rsidP="0028473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284737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>Инструкция:</w:t>
      </w:r>
      <w:r w:rsidRPr="00284737">
        <w:rPr>
          <w:rFonts w:ascii="Times New Roman" w:eastAsia="Times New Roman" w:hAnsi="Times New Roman" w:cs="Times New Roman"/>
          <w:color w:val="252525"/>
          <w:lang w:eastAsia="ru-RU"/>
        </w:rPr>
        <w:t xml:space="preserve"> «Перед Вами находится таблица с восемью жизненными категориями. Каждую категорию можно представить в трех временах: прошлом, настоящем и будущем. Задумайтесь о своей жизни: о том, какой она была, какая она сейчас и какой Вы ее видите в будущем. Исходя из представлений о собственной жизни, охарактеризуйте </w:t>
      </w:r>
      <w:proofErr w:type="spellStart"/>
      <w:r w:rsidRPr="00284737">
        <w:rPr>
          <w:rFonts w:ascii="Times New Roman" w:eastAsia="Times New Roman" w:hAnsi="Times New Roman" w:cs="Times New Roman"/>
          <w:color w:val="252525"/>
          <w:lang w:eastAsia="ru-RU"/>
        </w:rPr>
        <w:t>проявленность</w:t>
      </w:r>
      <w:proofErr w:type="spellEnd"/>
      <w:r w:rsidRPr="00284737">
        <w:rPr>
          <w:rFonts w:ascii="Times New Roman" w:eastAsia="Times New Roman" w:hAnsi="Times New Roman" w:cs="Times New Roman"/>
          <w:color w:val="252525"/>
          <w:lang w:eastAsia="ru-RU"/>
        </w:rPr>
        <w:t xml:space="preserve"> приведенных категорий в Вашей жизни по шкале от 0 («полностью отсутствует») до 6 («постоянно присутствует»)».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058"/>
        <w:gridCol w:w="1219"/>
        <w:gridCol w:w="1015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Прошлое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Настоящее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Будущее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Неудовлетворённость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Одиночество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Свобода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Грех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Страдание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Страх смерти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Бессмысленность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II этап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iCs/>
          <w:color w:val="252525"/>
          <w:lang w:eastAsia="ru-RU"/>
        </w:rPr>
        <w:t>Инструкция:</w:t>
      </w:r>
      <w:r w:rsidRPr="00284737">
        <w:rPr>
          <w:rFonts w:ascii="Times New Roman" w:hAnsi="Times New Roman" w:cs="Times New Roman"/>
          <w:color w:val="252525"/>
          <w:lang w:eastAsia="ru-RU"/>
        </w:rPr>
        <w:t> «На оборотной стороне листа напишите, как Вы понимаете каждую из перечисленных жизненных категорий. Постарайтесь не пользоваться цитатами и устойчивыми выражениями. Опишите именно Ваше понимание этих категорий. Если в процессе описания жизненных категорий Вы захотите исправить что-либо в таблице, Вы можете это сделать, но не зачеркивайте первоначальную цифру. Новую цифру пишите либо через «слеш» («/»), либо через запятую (или точку с запятой)».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iCs/>
          <w:color w:val="252525"/>
          <w:lang w:eastAsia="ru-RU"/>
        </w:rPr>
        <w:t>Примечание.</w:t>
      </w:r>
      <w:r w:rsidRPr="00284737">
        <w:rPr>
          <w:rFonts w:ascii="Times New Roman" w:hAnsi="Times New Roman" w:cs="Times New Roman"/>
          <w:color w:val="252525"/>
          <w:lang w:eastAsia="ru-RU"/>
        </w:rPr>
        <w:t> Относительно категории «страх смерти» напишите Ваше понимание того, что такое смерть, а относительно категории «бессмысленность» опишите Ваше понимание смысла жизни.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III этап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iCs/>
          <w:color w:val="252525"/>
          <w:lang w:eastAsia="ru-RU"/>
        </w:rPr>
        <w:t>Инструкция:</w:t>
      </w:r>
      <w:r w:rsidRPr="00284737">
        <w:rPr>
          <w:rFonts w:ascii="Times New Roman" w:hAnsi="Times New Roman" w:cs="Times New Roman"/>
          <w:color w:val="252525"/>
          <w:lang w:eastAsia="ru-RU"/>
        </w:rPr>
        <w:t> «После того, как Вы заполнили бланк ответа, постарайтесь соотнести то, что происходит с Вами на данном жизненном этапе, с тем, что было отмечено Вами в этом бланке. Ответьте на приведенные ниже вопросы: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 какой точностью приведенные Вами результаты описывают Ваше состояние?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Изменилось ли Ваше отношение к собственной жизни после прохождения методики?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Способна ли данная методика помочь Вам для более глубокого понимания себя?»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color w:val="252525"/>
          <w:lang w:eastAsia="ru-RU"/>
        </w:rPr>
      </w:pPr>
      <w:r w:rsidRPr="00284737">
        <w:rPr>
          <w:rFonts w:ascii="Times New Roman" w:hAnsi="Times New Roman" w:cs="Times New Roman"/>
          <w:b/>
          <w:color w:val="252525"/>
          <w:lang w:eastAsia="ru-RU"/>
        </w:rPr>
        <w:t>Задание 2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</w:t>
      </w:r>
      <w:r>
        <w:rPr>
          <w:rFonts w:ascii="Times New Roman" w:hAnsi="Times New Roman" w:cs="Times New Roman"/>
        </w:rPr>
        <w:t xml:space="preserve">ти </w:t>
      </w:r>
      <w:proofErr w:type="spellStart"/>
      <w:r>
        <w:rPr>
          <w:rFonts w:ascii="Times New Roman" w:hAnsi="Times New Roman" w:cs="Times New Roman"/>
        </w:rPr>
        <w:t>самообледование</w:t>
      </w:r>
      <w:proofErr w:type="spellEnd"/>
      <w:r>
        <w:rPr>
          <w:rFonts w:ascii="Times New Roman" w:hAnsi="Times New Roman" w:cs="Times New Roman"/>
        </w:rPr>
        <w:t xml:space="preserve"> по приведенной</w:t>
      </w:r>
      <w:r>
        <w:rPr>
          <w:rFonts w:ascii="Times New Roman" w:hAnsi="Times New Roman" w:cs="Times New Roman"/>
        </w:rPr>
        <w:t xml:space="preserve"> ниже психологическ</w:t>
      </w:r>
      <w:r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методик</w:t>
      </w:r>
      <w:r>
        <w:rPr>
          <w:rFonts w:ascii="Times New Roman" w:hAnsi="Times New Roman" w:cs="Times New Roman"/>
        </w:rPr>
        <w:t>е (использовать модификацию М.А. Падун, А.В. </w:t>
      </w:r>
      <w:proofErr w:type="spellStart"/>
      <w:r>
        <w:rPr>
          <w:rFonts w:ascii="Times New Roman" w:hAnsi="Times New Roman" w:cs="Times New Roman"/>
        </w:rPr>
        <w:t>Котельниковой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обработать и проинтерпретировать результаты, составить психологическое заключение по результатам обследования.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>Шкала базисных убеждений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Описание методики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Шкала базисных убеждений (англ.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World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assumptions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scale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сокр. WAS) - опросник, основанный на когнитивной концепции базовых убеждений личности. Разработана Ронни Янов-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Бульман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, адаптирована без стандартизации О. Кравцовой, затем адаптирована 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рестандартизирована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М.А. Падун, А.В. 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Котельниковой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Теоретические основы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Понятие «базисные убеждения» (или «базисные схемы») возникло и развивается на пересечении когнитивной, социальной, а также клинической психологии и психотерапии, которые (каждая со своих позиций) пытаются ответить на вопрос о том, каким образом индивид конструирует свои </w:t>
      </w: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 xml:space="preserve">представления об окружающем мире и собственном «Я». В целом базисные убеждения можно </w:t>
      </w:r>
      <w:proofErr w:type="gramStart"/>
      <w:r w:rsidRPr="00284737">
        <w:rPr>
          <w:rFonts w:ascii="Times New Roman" w:hAnsi="Times New Roman" w:cs="Times New Roman"/>
          <w:color w:val="252525"/>
          <w:lang w:eastAsia="ru-RU"/>
        </w:rPr>
        <w:t>определить</w:t>
      </w:r>
      <w:proofErr w:type="gram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как имплицитные, глобальные, устойчивые представления индивида о мире и о себе, оказывающие влияние на мышление, эмоциональные состояния и поведение человека.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соответствии с этим одним из базовых ощущений нормального человека является здоровое чувство безопасности. По мнению американского психолога Ронни Янов-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Бульман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оно основано на трех категориях базовых убеждений, составляющих ядро нашего субъективного мира: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Вера в то, что в мире больше добра, чем зла. В эту категорию входит отношение к окружающему миру вообще и отношение к людям. Убеждение, что мир полон смысла. Обычно люди склонны верить, что события происходят не случайно, а контролируются и подчиняются законам справедливости.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в ценности собственного «Я». Здесь основное значение имеют три аспекта: «Я хороший человек» (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самоценность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), «Я правильно себя веду» (контроль) и оценка собственной удачливости.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Базовые убеждения личности претерпевают серьезные изменения под влиянием перенесенных личностью детских психологических травм и травматических событий, в результате которых основательно разрушаются привычные жизненные представления и схемы поведения.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Таким образом, имплицитная концепция окружающего мира и собственного «Я» большинства здоровых людей может быть сформулирована следующим образом: «В этом мире хорошего гораздо больше, чем плохого. Если что-то плохое и случается, то это бывает, в основном с теми, кто делает что-то не так. Я хороший человек, следовательно, могу чувствовать себя защищенным от бед». Однако есть ситуации (экстремальный негативный опыт), резко противоречащие этой концепции. Их осмысление вызывает тяжелые и долговременные психологические проблемы: в одночасье индивид сталкивается с ужасом, порождаемым окружающим миром, а также с собственной уязвимостью и беспомощностью; существовавшая ранее уверенность в собственной защищенности и неуязвимости оказывается иллюзией, повергающей личность в состояние дезинтеграции. Процесс же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совладания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с травмой, по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Янофф-Бульман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состоит в восстановлении базисных убеждений: в случае успеха они становятся качественно иными, по сравнению с тем, какими были до травмы, однако восстановление происходит не полностью, а только до определенного уровня, освобождающего человека от иллюзии собственной неуязвимости. Картина мира индивида, пережившего психическую травму и успешно совладавшего с ней, таким образом, примерно такова: «Мир доброжелателен и справедлив ко мне. Я обладаю правом выбора. Но так бывает не всегда».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Концепт базисных убеждений широко применяется в психологии посттравматического стресса для исследования механизмов психической травмы. Травматические события оказывают влияние на различные подсистемы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индивидно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-личностной структуры, изменяя физическое, поведенческое, эмоциональное, социальное и когнитивное функционирование человека. К наиболее значимым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когнициям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связанным с выраженностью симптоматики посттравматического стрессового расстройства (ПТСР), относят убеждение о враждебности и опасности внешнего мира и представления о собственном «Я» как слабом и некомпетентном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Негативный опыт вызывает долговременные и тяжёлые психологические проблемы. Чувство беспомощности и потери контроля над собственной жизнью может сохраняться ещё долгое время после того, как исчезнут первоначальные симптомы ПТСР. Таким образом, базовые убеждения как в отношении самого себя, так и в отношении окружающего мира могут существенно отличаться у лиц, переживших травматическое событие и не переживших такового.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proofErr w:type="spellStart"/>
      <w:r w:rsidRPr="00284737">
        <w:rPr>
          <w:rFonts w:ascii="Times New Roman" w:hAnsi="Times New Roman" w:cs="Times New Roman"/>
          <w:i/>
          <w:lang w:eastAsia="ru-RU"/>
        </w:rPr>
        <w:t>Валидизация</w:t>
      </w:r>
      <w:proofErr w:type="spellEnd"/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Исходная версия опросника, состоящая из сорока восьми пунктов стимульного материала, была предложена для ознакомления экспертам – психологам, сотрудникам ИПРАН. Перед ними ставилась задача оценить тест с позиций очевидной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валидности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общей и стилистической грамотности, адекватности подбора лексики (наличия нежелательных коннотативных значений). Отчет предоставлялся в устно-письменной форме. По результатам экспертной оценки часть утверждений была переформулирована в связи с отмеченной категоричностью или по причине их неясности, неопределенности, двусмысленности. Так, например, первоначальный вариант стимульного утверждения «Иногда я сомневаюсь, можно ли любить меня по-настоящему» был исправлен на «Порой я сомневаюсь в том, что я достоин(а) любви и уважения»; «Ничто не сможет помешать мне получить от жизни то, что я хочу» – на «Вряд ли что-то сможет помешать мне получить от жизни то, что я хочу».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На втором этапе для проверки содержательной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валидности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субшкал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теста утверждения из второй, уточненной версии опросника было предложено оценить четырем экспертам – психологам, кандидатам наук, сотрудникам ИПРАН. Отчет предоставлялся в письменной форме, для чего была </w:t>
      </w: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 xml:space="preserve">разработана «Анкета экспертной оценки», в которой экспертов просили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проранжировать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стимульные утверждения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субшкал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по степени соответствия именно этим шкалам. Рейтинговая шкала состояла из четырех пунктов, от 0 – «ни в малейшей степени» до 3 – «абсолютное соответствие». По итогам работы экспертов был получен средний рейтинг для каждого утверждения, который, наряду с результатами факторного анализа, учитывался при отборе заданий, вошедших в окончательную версию опросника ШБУ.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На третьем этапе работы проводилось пилотажное исследование с целью проверки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дискриминативных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возможностей методики: доработанная версия теста была предложена для заполнения 150 испытуемым, случайным образом опрошенным служащим государственных учреждений (83.3% женщин и 16.7% мужчин) в возрасте от 18 до 60 лет (М=36.7, SD=10.1;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Ме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=35.0).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На четвертом этапе изучалась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конструктная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валидность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методики. Сочтя результаты пилотажного исследования в целом удовлетворительными, мы увеличили объем выборки на 405 человек. Выборку на этой стадии исследования на 36,9% составил описанный выше контингент случайным образом опрошенных госслужащих и на 63,1% студенты Московских вузов (МЭСИ, МПГУ). Таким образом, массив данных, полученный на выборке из 555 респондентов (28.3% мужчин, 71.7% женщин) в возрасте от 16 до 60 лет (М=23.5, SD=9.8;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Ме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=19.0), был подвергнут процедуре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эксплораторного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, а затем 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конфирматорного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(подтверждающего) факторного анализа.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На пятом этапе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конструктная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валидность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опросника ШБУ исследовалась путем соотнесения полученных данных-характеристик базисных убеждений с итоговым показателем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когнитивно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-аффективной </w:t>
      </w:r>
      <w:r w:rsidRPr="00284737">
        <w:rPr>
          <w:rFonts w:ascii="Times New Roman" w:hAnsi="Times New Roman" w:cs="Times New Roman"/>
          <w:lang w:eastAsia="ru-RU"/>
        </w:rPr>
        <w:t>шкалы </w:t>
      </w:r>
      <w:hyperlink r:id="rId5" w:tooltip="Шкала депрессии Бека" w:history="1">
        <w:r w:rsidRPr="00284737">
          <w:rPr>
            <w:rFonts w:ascii="Times New Roman" w:hAnsi="Times New Roman" w:cs="Times New Roman"/>
            <w:lang w:eastAsia="ru-RU"/>
          </w:rPr>
          <w:t>опросника депрессивности Аарона Бека</w:t>
        </w:r>
      </w:hyperlink>
      <w:r w:rsidRPr="00284737">
        <w:rPr>
          <w:rFonts w:ascii="Times New Roman" w:hAnsi="Times New Roman" w:cs="Times New Roman"/>
          <w:color w:val="252525"/>
          <w:lang w:eastAsia="ru-RU"/>
        </w:rPr>
        <w:t xml:space="preserve">. Испытуемые (студенты второго курса факультета начальных классов МПГУ имени В.И. Ленина) в количестве 44 человек (2.3% мужчин, 97.7% женщин) в возрасте от 19 до 37 лет (М=22.2, SD=4.1;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Ме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=21.0) анонимно заполняли ШБУ и опросник депрессивности Бека.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Шестой этап исследования был посвящен проверке надежности опросника как измерительного инструмента. Использовались два показателя: на материале набранного к этому моменту массива данных (N=555) вычислялся коэффициент синхронной надежности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Кронбаха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отражающий однородность, внутреннее постоянство пунктов внутри отдельных шкал теста; тест-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ретестовая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форма надежности проверялась путем проведения двукратного (с интервалом в три недели) обследования методикой ШБУ описанной выше выборки студентов 2 курса факультета начальных классов МПГУ им. В.И Ленина (N=44).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Для исключения влияния фактора социальной желательности на седьмом этапе работы группа испытуемых в количестве 105 человек, ранее не задействованных в исследовании, 50% которых составили госслужащие, 50% - студенты Московских вузов (17.1% мужчин, 82.9% женщин) в возрасте от 16 до 58 лет (М=32.1, SD=9.9;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Ме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=30.0), была обследована опросником ШБУ в комплекте с </w:t>
      </w:r>
      <w:hyperlink r:id="rId6" w:tooltip="Методика диагностики самооценки мотивации одобрения" w:history="1">
        <w:r w:rsidRPr="00284737">
          <w:rPr>
            <w:rFonts w:ascii="Times New Roman" w:hAnsi="Times New Roman" w:cs="Times New Roman"/>
            <w:lang w:eastAsia="ru-RU"/>
          </w:rPr>
          <w:t>методикой измерения самооценки мотивации одобрения Д. </w:t>
        </w:r>
        <w:proofErr w:type="spellStart"/>
        <w:r w:rsidRPr="00284737">
          <w:rPr>
            <w:rFonts w:ascii="Times New Roman" w:hAnsi="Times New Roman" w:cs="Times New Roman"/>
            <w:lang w:eastAsia="ru-RU"/>
          </w:rPr>
          <w:t>Марлоу</w:t>
        </w:r>
        <w:proofErr w:type="spellEnd"/>
        <w:r w:rsidRPr="00284737">
          <w:rPr>
            <w:rFonts w:ascii="Times New Roman" w:hAnsi="Times New Roman" w:cs="Times New Roman"/>
            <w:lang w:eastAsia="ru-RU"/>
          </w:rPr>
          <w:t xml:space="preserve"> и Д. </w:t>
        </w:r>
        <w:proofErr w:type="spellStart"/>
        <w:r w:rsidRPr="00284737">
          <w:rPr>
            <w:rFonts w:ascii="Times New Roman" w:hAnsi="Times New Roman" w:cs="Times New Roman"/>
            <w:lang w:eastAsia="ru-RU"/>
          </w:rPr>
          <w:t>Крауна</w:t>
        </w:r>
        <w:proofErr w:type="spellEnd"/>
      </w:hyperlink>
      <w:r w:rsidRPr="00284737">
        <w:rPr>
          <w:rFonts w:ascii="Times New Roman" w:hAnsi="Times New Roman" w:cs="Times New Roman"/>
          <w:lang w:eastAsia="ru-RU"/>
        </w:rPr>
        <w:t>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Заключительный, восьмой, этап был посвящен процедуре стандартизации и построению тестовых норм. В целях достижения репрезентативной представленности возрастных и социальных групп из сводной таблицы результатов была выделена выборка стандартизации: 201 человек (80.0% женщин, 20.0% мужчин) в возрасте от 16 до 60 лет (M=32.6, SD=11.5;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Me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=32.0), - представленная на 75% служащими государственных учреждений, на 25% - студентами Московских вузов. Исследовалась также чувствительности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субшкал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теста к социально-демографическим показателям (пол, возраст).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целом результаты факторного анализа свидетельствуют о том, что апробированная версия опросника соответствует теоретически заданной модели, стимульные утверждения теста адекватно представляют дифференциацию между характеристиками базисных убеждений в практически возможных пределах.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Некоторые из пунктов по итогам факторного анализа были признаны буферными, несущими одинаково неинформативные нагрузки по всем выделенным факторам. Показательно, что в основном, это коснулось утверждений с «размытой», приближающейся к лингвистическому штампу, семантикой: «Мир в целом – хорошее место для жизни», «Думаю, что человек по натуре добр», «В этом мире гораздо чаще происходит что-то плохое, нежели хорошее» и т.п.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Анализ показателей соответствия дает основания утверждать, что эмпирические данные и теоретическая модель являются согласованными - пятифакторная модель соответствует экспериментальным данным и объясняет более 90% дисперсии исходной матрицы. Таким образом, в процессе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рестандартизации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внутренняя структура методики была пересмотрена: из восьми шкал и трёх факторов остались только пять шкал.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 xml:space="preserve">В целях дальнейшего изучения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конструктной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валидности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методики на пятом этапе апробации проверялась гипотеза, соотносящаяся с когнитивной теорией депрессии А. Бека, согласно которой для депрессивных пациентов характерна так называемая депрессивная триада: негативное отношение к самому себе, собственному будущему и текущему опыту. Мы предположили, что базисные убеждения об окружающем мире, собственном «Я», а также способах организации взаимодействия между «Я» и миром, должны иметь отрицательные взаимосвязи с выраженностью депрессивной симптоматики.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Выявленные корреляции свидетельствуют о том, что для лиц с высоким уровнем выраженности депрессивной симптоматики характерны негативные убеждения об окружающем мире и собственном «Я»: практически все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субшкалы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апробируемого опросника продемонстрировали отрицательные взаимосвязи с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когнитивно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-аффективной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субшкалой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опросника депрессивности Бека на высоком уровне статистической значимости. Следовательно, гипотезу о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конструктной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валидности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отдельных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субшкал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опросника ШБУ можно считать подтвержденной.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Несмотря на первоначально выдвинутое предположение, не было выявлено корреляции шкал опросника со значением методики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Марлоу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-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Крауна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что означает отсутствие статистически значимого искажения результатов шкалы под действием социальной желательности.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Внутренняя структура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>Адаптация Кравцовой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Методика состоит из 8 шкал, на основе которых вычисляются значения трёх факторов. Каждая шкала включает в себя 4 пункта, ответы на которые формируются по шкале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Ликкерта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от 1 до 6. Некоторые пункты имеют обратную направленность.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color w:val="252525"/>
          <w:lang w:eastAsia="ru-RU"/>
        </w:rPr>
        <w:t>Шкалы методики</w:t>
      </w:r>
      <w:r w:rsidRPr="00284737">
        <w:rPr>
          <w:rFonts w:ascii="Times New Roman" w:hAnsi="Times New Roman" w:cs="Times New Roman"/>
          <w:color w:val="252525"/>
          <w:lang w:eastAsia="ru-RU"/>
        </w:rPr>
        <w:t>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Благосклонность мира (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BW</w:t>
      </w:r>
      <w:r w:rsidRPr="00284737">
        <w:rPr>
          <w:rFonts w:ascii="Times New Roman" w:hAnsi="Times New Roman" w:cs="Times New Roman"/>
          <w:color w:val="252525"/>
          <w:lang w:eastAsia="ru-RU"/>
        </w:rPr>
        <w:t xml:space="preserve">, 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benevolence</w:t>
      </w:r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of</w:t>
      </w:r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world</w:t>
      </w:r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val="en-US"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Доброта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 xml:space="preserve"> </w:t>
      </w:r>
      <w:r w:rsidRPr="00284737">
        <w:rPr>
          <w:rFonts w:ascii="Times New Roman" w:hAnsi="Times New Roman" w:cs="Times New Roman"/>
          <w:color w:val="252525"/>
          <w:lang w:eastAsia="ru-RU"/>
        </w:rPr>
        <w:t>людей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 xml:space="preserve"> (BP, benevolence of people)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Справедливость мира (J,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justice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Контролируемость мира (C,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control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Случайность как принцип распределения происходящих событий (R,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randomness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Ценность собственного «Я» (SW,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self-worth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Степень самоконтроля (контроля над происходящими событиями) (SC,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self-control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Степень удачи, или везения (L,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luckiness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Первичные категории убеждений могут оцениваться как 3 обобщённых направления отношений: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благосклонности окружающего мира (включает шкалы «благосклонность мира» и «доброта людей»).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осмысленности мира, т.е. контролируемости и справедливости событий (включает «справедливость мира», «контролируемость мира» и «случайность»).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относительно собственной ценности, способности управления событиями и везения (включает «ценность «Я», «самоконтроль» и «везение»).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 xml:space="preserve">Адаптация Падун и </w:t>
      </w:r>
      <w:proofErr w:type="spellStart"/>
      <w:r w:rsidRPr="00284737">
        <w:rPr>
          <w:rFonts w:ascii="Times New Roman" w:hAnsi="Times New Roman" w:cs="Times New Roman"/>
          <w:bCs/>
          <w:i/>
          <w:lang w:eastAsia="ru-RU"/>
        </w:rPr>
        <w:t>Котельниковой</w:t>
      </w:r>
      <w:proofErr w:type="spellEnd"/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Методика состоит из 37 утверждений, распределённых по 5 шкалам. Ответы формируются по 6-балльной шкале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Ликкерта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>, как и в оригинальной версии.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color w:val="252525"/>
          <w:lang w:eastAsia="ru-RU"/>
        </w:rPr>
        <w:t>Шкалы методики: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Образ «Я»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Доброжелательность окружающего мира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Справедливость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Удача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о контроле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Интерпретация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>Адаптация Кравцовой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Баллы по шкалам суммируются. Если утверждение входит в шкалу в противоположном значении, значение пункта вычитается из 7.</w:t>
      </w:r>
    </w:p>
    <w:tbl>
      <w:tblPr>
        <w:tblW w:w="0" w:type="auto"/>
        <w:tblInd w:w="38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956"/>
        <w:gridCol w:w="3122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прямом значении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обратном значении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Благосклонность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5, 9, 25, 30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Доброта людей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4, 26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2, 12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lastRenderedPageBreak/>
              <w:t>Справедливость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1, 7, 14, 19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Контролируемость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11, 20, 22, 29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Случайность происходящего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3, 6, 15, 24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Ценность собственного «Я»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8, 18, 31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Степень самоконтроля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13, 17, 23, 27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Степень удачи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10, 16, 21, 32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благосклонности окружающего мира вычисляется как среднее арифметическое между BW и BP.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осмысленности мира вычисляется как сумма показателей J, C, 28 за вычетом R, делённое на три.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относительно собственной ценности вычисляется как среднее арифметическое между SW, SC и L.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 xml:space="preserve">Адаптация Падун и </w:t>
      </w:r>
      <w:proofErr w:type="spellStart"/>
      <w:r w:rsidRPr="00284737">
        <w:rPr>
          <w:rFonts w:ascii="Times New Roman" w:hAnsi="Times New Roman" w:cs="Times New Roman"/>
          <w:bCs/>
          <w:i/>
          <w:lang w:eastAsia="ru-RU"/>
        </w:rPr>
        <w:t>Котельниковой</w:t>
      </w:r>
      <w:proofErr w:type="spellEnd"/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Баллы по шкалам суммируются. Если утверждение входит в шкалу в противоположном значении, значение пункта вычитается из 7.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tbl>
      <w:tblPr>
        <w:tblW w:w="0" w:type="auto"/>
        <w:tblInd w:w="38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2651"/>
        <w:gridCol w:w="2791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прямом значении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обратном значении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Доброжелательность окружающего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15, 31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5, 10, 13, 18, 19, 27, 33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Справедливость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11, 21, 22, 34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6, 29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Образ «Я»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12, 17, 23, 35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2, 7, 37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Удача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3, 28, 32, 36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8, 14, 20, 25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Убеждения о контроле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1, 4, 9, 16, 30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24, 26</w:t>
            </w:r>
          </w:p>
        </w:tc>
      </w:tr>
    </w:tbl>
    <w:p w:rsid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Для того чтобы иметь возможность сопоставлять показатели, полученные на основе распределений разной формы, сравнивать относительную выраженность характеристик базисных убеждений в когнитивной модели мира каждого индивида, строить «диагностический» профиль и т.п., нелинейным преобразованием «сырых» данных и переводом их в шкалу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стенов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 - так называемую «стандартную десятку» (M=5.5, SD=2) - были получены нормализованные стандартные показатели: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color w:val="252525"/>
          <w:lang w:eastAsia="ru-RU"/>
        </w:rPr>
      </w:pPr>
    </w:p>
    <w:tbl>
      <w:tblPr>
        <w:tblW w:w="0" w:type="auto"/>
        <w:tblInd w:w="38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Стены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Доброжелательность окружающего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9-21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27-29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35-37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38-39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40-42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43-54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Справедливость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30-36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Образ «Я»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7-18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32-42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Удача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35-48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Убеждения о контроле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7-18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28-29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34-42</w:t>
            </w:r>
          </w:p>
        </w:tc>
      </w:tr>
    </w:tbl>
    <w:p w:rsid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Практическая значимость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процессе апробации пересмотренного варианта опросника «Шкала Базисных Убеждений» было показано, что психометрические характеристики методики (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валидность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, надежность, </w:t>
      </w:r>
      <w:proofErr w:type="spellStart"/>
      <w:r w:rsidRPr="00284737">
        <w:rPr>
          <w:rFonts w:ascii="Times New Roman" w:hAnsi="Times New Roman" w:cs="Times New Roman"/>
          <w:color w:val="252525"/>
          <w:lang w:eastAsia="ru-RU"/>
        </w:rPr>
        <w:t>дискриминативность</w:t>
      </w:r>
      <w:proofErr w:type="spellEnd"/>
      <w:r w:rsidRPr="00284737">
        <w:rPr>
          <w:rFonts w:ascii="Times New Roman" w:hAnsi="Times New Roman" w:cs="Times New Roman"/>
          <w:color w:val="252525"/>
          <w:lang w:eastAsia="ru-RU"/>
        </w:rPr>
        <w:t xml:space="preserve">) продемонстрировали достаточно высокие показатели. Выполненная стандартизация </w:t>
      </w: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>позволяет использовать опросник как с исследовательскими целями, так и в индивидуальной работе.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Основное предназначение методики - клинико-психологическая диагностика лиц, переживших психическую травму, предположительно находящихся в состоянии депрессии. Методика позволяет выделить наиболее проблемные области когнитивной сферы, коррекция которых возможна в процессе психотерапии.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Стимульный материал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hyperlink r:id="rId7" w:tooltip="Шкала базисных убеждений/Бланк версии Кравцовой" w:history="1">
        <w:r w:rsidRPr="00284737">
          <w:rPr>
            <w:rFonts w:ascii="Times New Roman" w:hAnsi="Times New Roman" w:cs="Times New Roman"/>
            <w:bCs/>
            <w:i/>
            <w:lang w:eastAsia="ru-RU"/>
          </w:rPr>
          <w:t>Бланк версии Кравцовой</w:t>
        </w:r>
      </w:hyperlink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Инструкция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Оцените, пожалуйста, насколько Вы согласны или не согласны с приведенными ниже утверждениями и отметьте галочкой одну из граф напротив каждого утверждения в соответствии со шкалой: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совершенно 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не совсем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в общем-то,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согласен</w:t>
      </w: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полностью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7"/>
        <w:gridCol w:w="373"/>
        <w:gridCol w:w="373"/>
        <w:gridCol w:w="374"/>
        <w:gridCol w:w="374"/>
        <w:gridCol w:w="374"/>
        <w:gridCol w:w="374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1. Неудача с меньшей вероятностью постигает достойных, хороших людей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2. Люди по природе своей недружелюбны и злы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3. Кого в этой жизни постигнет несчастье – дело случая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4. Человек по натуре добр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5. В этом мире гораздо чаще происходит что-то хорошее, нежели плохое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6. Течение нашей жизни во многом определяется случаем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7. Как правило, люди имеют то, что заслуживают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8. Я часто думаю, что во мне нет ничего хорошего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9. В мире больше добра, чем зла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10. Я вполне везучий человек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11. Несчастья случаются с людьми из-за ошибок, которые они совершили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12. В глубине души людей не очень волнует, что происходит с другими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13. Обычно я поступаю таким образом, чтобы увеличить вероятность благоприятного для меня исхода дела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14. Если человек хороший, к нему придут счастье и удача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15. Жизнь слишком полна неопределённости – многое зависит от случая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16. Если задуматься, то мне очень часто везет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17. Я почти всегда прикладываю усилия, чтобы предотвратить несчастья, которые могут случиться со мной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18. Я о себе невысокого мнения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19. В большинстве случаев хорошие люди получают то, чего заслуживают в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20. Собственными поступками мы можем предотвращать неприятности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21. Оглядываясь на свою жизнь, я понимаю, что случай был ко мне благосклонен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22. Если принимать меры предосторожности, можно избежать несчастий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lastRenderedPageBreak/>
              <w:t>23. Я предпринимаю действия, чтобы защитить себя от несчастий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24. В общем-то, жизнь – это лотерея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25. Мир прекрасен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26. Люди в большинстве своём добры и готовы прийти на помощь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27. Я обычно выбираю такую стратегию поведения, которая принесет мне максимальный выигрыш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28. Я очень доволен тем, какой я человек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29. Если случается несчастье, то обычно это потому, что люди не предприняли необходимых мер для защиты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30. Если посмотреть внимательно, то увидишь, что мир полон добра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31. У меня есть причины стыдиться своего характера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32. Я удачливее, чем большинство людей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hyperlink r:id="rId8" w:tooltip="Шкала базисных убеждений/Бланк версии Падуна и Котельниковой" w:history="1">
        <w:r w:rsidRPr="00284737">
          <w:rPr>
            <w:rFonts w:ascii="Times New Roman" w:hAnsi="Times New Roman" w:cs="Times New Roman"/>
            <w:bCs/>
            <w:i/>
            <w:lang w:eastAsia="ru-RU"/>
          </w:rPr>
          <w:t xml:space="preserve">Бланк версии Падун и </w:t>
        </w:r>
        <w:proofErr w:type="spellStart"/>
        <w:r w:rsidRPr="00284737">
          <w:rPr>
            <w:rFonts w:ascii="Times New Roman" w:hAnsi="Times New Roman" w:cs="Times New Roman"/>
            <w:bCs/>
            <w:i/>
            <w:lang w:eastAsia="ru-RU"/>
          </w:rPr>
          <w:t>Котельниковой</w:t>
        </w:r>
        <w:proofErr w:type="spellEnd"/>
      </w:hyperlink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Инструкция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Оцените, пожалуйста, насколько Вы согласны или не согласны с приведенными ниже утверждениями и отметьте галочкой одну из граф напротив каждого утверждения в соответствии со шкалой: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совершенно 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 совсем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общем-то,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согласен</w:t>
      </w: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полностью согласен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color w:val="252525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7"/>
        <w:gridCol w:w="373"/>
        <w:gridCol w:w="373"/>
        <w:gridCol w:w="374"/>
        <w:gridCol w:w="374"/>
        <w:gridCol w:w="374"/>
        <w:gridCol w:w="374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1. Как правило, несчастья случаются с людьми из-за ошибок, которые они совершили.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2. Мне часто кажется, что во мне слишком мало хорошего.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3. В общем-то, судьба ко мне благосклонна.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4. Вряд ли что-то сможет помешать мне получить от жизни все, что я хочу.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5. Я полагаю, что людям доверять нельзя.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6. Непорядочные люди очень редко получают по заслугам.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7. У меня есть основания быть о себе невысокого мнения.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8. Мне кажется, что я не так удачлив(а), как большинство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9. Как правило, я в состоянии действовать так, чтобы получить максимально благоприятный результат.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10. Я опасаюсь, что человек, которому я доверюсь, может предать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11. Как правило, хорошим людям сопутствуют счастье и удача.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12. Можно сказать, что я себе нравлюсь.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13. Люди по природе своей недружелюбны и злы.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14. В моей жизни, как правило, не приходится рассчитывать на удачное стечение обстоятельств.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15. В целом, люди достойны доверия.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lastRenderedPageBreak/>
              <w:t>16. Полагаю, что я в силах сделать все возможное, чтобы предотвратить неудачи.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17. Меня вполне можно назвать интересным и привлекательным человеком.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18. По большому счету, людей не очень-то волнуют проблемы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19. Вряд ли я могу полностью довериться кому-либо.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20. Удача улыбается мне значительно реже, чем другим.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21. Если посмотреть внимательно, то увидишь, что мир полон добра.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22. В большинстве случаев хорошие люди получают то, что заслуживают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23. Мои достоинства вполне перевешивают мои недостатки.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24. Я считаю, что в целом бессмысленно предпринимать какие-либо меры для защиты себя от неудач.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25. Фортуна слишком часто поворачивается ко мне спиной.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26. Сомневаюсь, что я в состоянии контролировать события, которые происходят в моей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 xml:space="preserve">27. Мне кажется, </w:t>
            </w:r>
            <w:proofErr w:type="gramStart"/>
            <w:r w:rsidRPr="00284737">
              <w:rPr>
                <w:rFonts w:ascii="Times New Roman" w:hAnsi="Times New Roman" w:cs="Times New Roman"/>
                <w:lang w:eastAsia="ru-RU"/>
              </w:rPr>
              <w:t>что</w:t>
            </w:r>
            <w:proofErr w:type="gramEnd"/>
            <w:r w:rsidRPr="00284737">
              <w:rPr>
                <w:rFonts w:ascii="Times New Roman" w:hAnsi="Times New Roman" w:cs="Times New Roman"/>
                <w:lang w:eastAsia="ru-RU"/>
              </w:rPr>
              <w:t xml:space="preserve"> если я буду откровенен(а) с людьми, они используют это против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28. Я считаю, что мне часто везет.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29. С достойными, хорошими людьми неудачи случаются так же часто, как и с плохими.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30. Мне вполне по силам выбрать максимально выигрышную стратегию поведения в сложных жизненных ситуациях.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31. Люди в большинстве своем добры и готовы прийти на помощь.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32. Оглядываясь назад, я понимаю, что случай был ко мне благосклонен.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33. Доверять людям небезопасно.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34. Если человек совершает хорошие поступки, то судьба, как правило, к нему благосклонна.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35. В общем-то, я ценю себя достаточно высоко.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36. Я вполне везучий человек.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37. Сомневаюсь, что могу быть достаточно интересным(ой) и привлекательным(ой) для многих людей.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Литература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Падун М.А., Котельникова А.В. Методика исследования базисных убеждений личности. Лаборатории психологии и психотерапии посттравматического стресса ИПРАН, Москва. 2007 г.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color w:val="252525"/>
          <w:lang w:eastAsia="ru-RU"/>
        </w:rPr>
      </w:pPr>
      <w:r w:rsidRPr="00284737">
        <w:rPr>
          <w:rFonts w:ascii="Times New Roman" w:hAnsi="Times New Roman" w:cs="Times New Roman"/>
          <w:b/>
          <w:color w:val="252525"/>
          <w:lang w:eastAsia="ru-RU"/>
        </w:rPr>
        <w:t>Задание 3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>
        <w:rPr>
          <w:rFonts w:ascii="Times New Roman" w:hAnsi="Times New Roman" w:cs="Times New Roman"/>
          <w:color w:val="252525"/>
          <w:lang w:eastAsia="ru-RU"/>
        </w:rPr>
        <w:t>Заполните приведенную ниже анкету.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Анкета «</w:t>
      </w:r>
      <w:proofErr w:type="spellStart"/>
      <w:r w:rsidRPr="00284737">
        <w:rPr>
          <w:rFonts w:ascii="Times New Roman" w:hAnsi="Times New Roman" w:cs="Times New Roman"/>
          <w:b/>
        </w:rPr>
        <w:t>Экзистенциальность</w:t>
      </w:r>
      <w:proofErr w:type="spellEnd"/>
      <w:r w:rsidRPr="00284737">
        <w:rPr>
          <w:rFonts w:ascii="Times New Roman" w:hAnsi="Times New Roman" w:cs="Times New Roman"/>
          <w:b/>
        </w:rPr>
        <w:t xml:space="preserve"> в кризисных ситуациях»</w:t>
      </w:r>
    </w:p>
    <w:p w:rsidR="00284737" w:rsidRPr="00284737" w:rsidRDefault="00284737" w:rsidP="002847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(автор – А.А. </w:t>
      </w:r>
      <w:proofErr w:type="spellStart"/>
      <w:r w:rsidRPr="00284737">
        <w:rPr>
          <w:rFonts w:ascii="Times New Roman" w:hAnsi="Times New Roman" w:cs="Times New Roman"/>
          <w:b/>
        </w:rPr>
        <w:t>Баканова</w:t>
      </w:r>
      <w:proofErr w:type="spellEnd"/>
      <w:r w:rsidRPr="00284737">
        <w:rPr>
          <w:rFonts w:ascii="Times New Roman" w:hAnsi="Times New Roman" w:cs="Times New Roman"/>
          <w:b/>
        </w:rPr>
        <w:t>)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В этой анкете мы предлагаем Вам ответить на несколько вопросов, связанных с Вашими представлениями о кризисных ситуациях и опытом их переживания.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1. Каждый человек в своей жизни переживает различные кризисные ситуации. Кризисная ситуация для меня – это ситуация, которая 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lastRenderedPageBreak/>
        <w:t>2. Перечислите, пожалуйста, Ваши первые 5 ассоциаций на слова «кризисная ситуация».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2._____________________________________________________________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3._____________________________________________________________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4._____________________________________________________________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5._____________________________________________________________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3. Перечислите жизненные ситуации, которые, на Ваш взгляд, являются кризисными: ________________________________________________________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4. Вспомните и запишите в графу 2 таблицы те кризисные ситуации, которые Вы непосредственно переживали в течение своей жизни (желательно не менее 3 – 5 ситуаций).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5. В графе 3 таблицы оцените от 1 до 10 баллов силу каждой из перечисленных Вами кризисных ситуаций (то есть насколько эмоционально сильно Вы переживали каждую кризисную ситуацию), где: 1 балл – «Я чувствовал легкий дискомфорт»; 10 баллов – «Я долго горевал».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6. В графе 4 таблицы оцените степень Вашей активности в преодолении каждой кризисной ситуации от 1 до 10 баллов, где: 1 балл – «Я ничего не сделал для того, чтобы преодолеть кризисную ситуацию»; 10 баллов – «Я сделал все, что мог для преодоления кризисной ситуации».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7. В графе 5 таблицы оцените от 1 до 10-баллов, в какой степени Вы преодолели (разрешили) каждую кризисную ситуацию, где: 1 балл – «Ситуация продолжает быть для меня актуальной, она еще не разрешена»; 10 баллов – «Ситуация перестала быть для меня актуальной, она полностью разрешена».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8. В графе 6 таблицы оцените от 1 до 10 баллов, насколько успешно, на Ваш взгляд, Вы преодолели каждую кризисную ситуацию, где: 1 балл – «Ситуация была разрешена мною крайне неуспешно»; 10 баллов – «Ситуация была разрешена мною настолько успешно, насколько это возможно».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9. В графе 7 таблицы оцените от 1 до 10 баллов степень использования Вами внешних ресурсов (то есть поддержки друзей, родственников, специалистов) для преодоления кризисной ситуации.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10. В графе 8 таблицы оцените от 1 до 10 баллов степень использования Вами внутренних ресурсов (то есть личностного потенциала, различных способов самопомощи) для преодоления кризисной ситуации.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11. В графах 9 – 12 таблицы оцените от 1 до 10 баллов степень «</w:t>
      </w:r>
      <w:proofErr w:type="spellStart"/>
      <w:r w:rsidRPr="00284737">
        <w:rPr>
          <w:rFonts w:ascii="Times New Roman" w:hAnsi="Times New Roman" w:cs="Times New Roman"/>
        </w:rPr>
        <w:t>экзистенциальности</w:t>
      </w:r>
      <w:proofErr w:type="spellEnd"/>
      <w:r w:rsidRPr="00284737">
        <w:rPr>
          <w:rFonts w:ascii="Times New Roman" w:hAnsi="Times New Roman" w:cs="Times New Roman"/>
        </w:rPr>
        <w:t>» каждой кризисной ситуации (то есть насколько каждая кризисная ситуация затрагивает, на Ваш взгляд, ту или иную экзистенциальную проблему), где: 1 балл – «Кризисная ситуация эту экзистенциальную проблему абсолютно не затронула»; 10 баллов – «Кризисная ситуация была полностью связана с этой экзистенциальной проблемой».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К экзистенциальным проблемам относятся: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9 – «Отношение к жизни и смерти»;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10 – «Наличие /отсутствие смысла»;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11 – «Ответственность – свобода»;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Графа 12 – «Изоляция - общение».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12. Народная пословица гласит: «Нет худа без добра», и это говорит о том, в кризисной ситуации есть положительные стороны. Что, на Ваш взгляд, Вы приобрели (какой дар получили) в результате разрешения кризисной ситуации?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13. А чем, на Ваш взгляд, Вы за это заплатили (что потеряли)? ____________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 w:rsidRPr="00284737">
        <w:rPr>
          <w:rFonts w:ascii="Times New Roman" w:hAnsi="Times New Roman" w:cs="Times New Roman"/>
        </w:rPr>
        <w:t>14. Если в ходе заполнения этой анкеты у Вас возникли какие-то пожелания или впечатления, предлагаем Вам поделиться ими:</w:t>
      </w:r>
      <w:r w:rsidRPr="00284737">
        <w:rPr>
          <w:rFonts w:ascii="TimesNewRomanPSMT" w:hAnsi="TimesNewRomanPSMT" w:cs="TimesNewRomanPSMT"/>
        </w:rPr>
        <w:t xml:space="preserve"> ________________________</w:t>
      </w:r>
    </w:p>
    <w:p w:rsidR="00284737" w:rsidRPr="00284737" w:rsidRDefault="00284737" w:rsidP="002847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558"/>
        <w:gridCol w:w="375"/>
        <w:gridCol w:w="630"/>
        <w:gridCol w:w="424"/>
        <w:gridCol w:w="486"/>
        <w:gridCol w:w="672"/>
        <w:gridCol w:w="705"/>
        <w:gridCol w:w="566"/>
        <w:gridCol w:w="703"/>
        <w:gridCol w:w="565"/>
        <w:gridCol w:w="979"/>
        <w:gridCol w:w="986"/>
      </w:tblGrid>
      <w:tr w:rsidR="00284737" w:rsidRPr="00284737" w:rsidTr="00D63FC7">
        <w:tc>
          <w:tcPr>
            <w:tcW w:w="426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4737">
              <w:rPr>
                <w:rFonts w:ascii="Times New Roman" w:eastAsia="TimesNewRomanPS-BoldMT" w:hAnsi="Times New Roman" w:cs="Times New Roman"/>
                <w:bCs/>
              </w:rPr>
              <w:t>№</w:t>
            </w:r>
          </w:p>
        </w:tc>
        <w:tc>
          <w:tcPr>
            <w:tcW w:w="1270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Кризисная ситуация</w:t>
            </w:r>
          </w:p>
        </w:tc>
        <w:tc>
          <w:tcPr>
            <w:tcW w:w="558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С</w:t>
            </w:r>
          </w:p>
        </w:tc>
        <w:tc>
          <w:tcPr>
            <w:tcW w:w="375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А</w:t>
            </w:r>
          </w:p>
        </w:tc>
        <w:tc>
          <w:tcPr>
            <w:tcW w:w="630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СП</w:t>
            </w:r>
          </w:p>
        </w:tc>
        <w:tc>
          <w:tcPr>
            <w:tcW w:w="424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У</w:t>
            </w:r>
          </w:p>
        </w:tc>
        <w:tc>
          <w:tcPr>
            <w:tcW w:w="486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ВР</w:t>
            </w:r>
          </w:p>
        </w:tc>
        <w:tc>
          <w:tcPr>
            <w:tcW w:w="672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284737">
              <w:rPr>
                <w:rFonts w:ascii="TimesNewRomanPSMT" w:hAnsi="TimesNewRomanPSMT" w:cs="TimesNewRomanPSMT"/>
              </w:rPr>
              <w:t>ВнР</w:t>
            </w:r>
            <w:proofErr w:type="spellEnd"/>
          </w:p>
        </w:tc>
        <w:tc>
          <w:tcPr>
            <w:tcW w:w="2539" w:type="dxa"/>
            <w:gridSpan w:val="4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284737">
              <w:rPr>
                <w:rFonts w:ascii="TimesNewRomanPSMT" w:hAnsi="TimesNewRomanPSMT" w:cs="TimesNewRomanPSMT"/>
              </w:rPr>
              <w:t>Экзистенциальность</w:t>
            </w:r>
            <w:proofErr w:type="spellEnd"/>
          </w:p>
        </w:tc>
        <w:tc>
          <w:tcPr>
            <w:tcW w:w="979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Дар</w:t>
            </w:r>
          </w:p>
        </w:tc>
        <w:tc>
          <w:tcPr>
            <w:tcW w:w="986" w:type="dxa"/>
            <w:vMerge w:val="restart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Потеря</w:t>
            </w:r>
          </w:p>
        </w:tc>
      </w:tr>
      <w:tr w:rsidR="00284737" w:rsidRPr="00284737" w:rsidTr="00D63FC7">
        <w:tc>
          <w:tcPr>
            <w:tcW w:w="426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70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Ж-С</w:t>
            </w: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См</w:t>
            </w: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284737">
              <w:rPr>
                <w:rFonts w:ascii="TimesNewRomanPSMT" w:hAnsi="TimesNewRomanPSMT" w:cs="TimesNewRomanPSMT"/>
              </w:rPr>
              <w:t>О-С</w:t>
            </w:r>
            <w:proofErr w:type="gramEnd"/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Из</w:t>
            </w:r>
          </w:p>
        </w:tc>
        <w:tc>
          <w:tcPr>
            <w:tcW w:w="979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Merge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14</w:t>
            </w: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84737" w:rsidRPr="00284737" w:rsidTr="00D63FC7">
        <w:tc>
          <w:tcPr>
            <w:tcW w:w="42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737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27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58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7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0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24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72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703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565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79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86" w:type="dxa"/>
            <w:vAlign w:val="center"/>
          </w:tcPr>
          <w:p w:rsidR="00284737" w:rsidRPr="00284737" w:rsidRDefault="00284737" w:rsidP="002847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Задание 4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 ответ</w:t>
      </w:r>
      <w:r w:rsidRPr="0028473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те</w:t>
      </w:r>
      <w:r w:rsidRPr="00284737">
        <w:rPr>
          <w:rFonts w:ascii="Times New Roman" w:hAnsi="Times New Roman" w:cs="Times New Roman"/>
        </w:rPr>
        <w:t xml:space="preserve"> на следующие вопросы: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1. Вспомните и запишите самую важную для вас потерю за последнее время (3 года);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lastRenderedPageBreak/>
        <w:t>2. Была ли потеря неожиданной? Сколько предупредительных знаков, говорящих о том, что события развиваются к худшему, вы получили? Были ли у вас какая-либо возможность предотвратить потерю?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3. Опишите ваши чувства по отношению к вашей потере тогда, когда она произошла и сейчас, когда вы вспоминаете о ней.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4. Опишите свое состояние здоровья (возможно, появившиеся болезни или недомогания) в тот период, когда случилась эта потеря и свои телесные переживания теперь, когда вы вспоминаете о ней.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5. Напишите, что вы потеряли в результате этой потери.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6. Определите, какой смысл у этой потери лично для вас (ради чего вы ее пережили).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7. Содержалось ли в вашей потере какое-либо скрытое обращение к вам?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4737">
        <w:rPr>
          <w:rFonts w:ascii="Times New Roman" w:hAnsi="Times New Roman" w:cs="Times New Roman"/>
        </w:rPr>
        <w:t>На что в вашей жизни потеря открыла вам глаза? Что вы приобрели в результате этой потери (то, чему вы научились, поняли)?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>Задание 5.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Подготовьте реферат</w:t>
      </w:r>
      <w:r>
        <w:rPr>
          <w:rFonts w:ascii="Times New Roman" w:hAnsi="Times New Roman" w:cs="Times New Roman"/>
          <w:lang w:eastAsia="ru-RU"/>
        </w:rPr>
        <w:t xml:space="preserve"> на одну из предложенных тем (на выбор):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1. Типичные психические состояния человека в чрезвычайных ситуациях.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2. Психологические исследования террористической угрозы.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3. Психофизиологические исследования ПТСР.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4. Психическая диссоциация и ПТСР.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5. ПТСР у жертв насильственных и сексуальных преступлений.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6. ПТСР у участников боевых действий.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7. ПТСР у жертв террористических актов.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8. Стресс радиационной угрозы и его последствия.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9. ПТСР при тяжелом соматическом заболевании.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10. Кризис как психологическое последствие трудных и экстремальных ситуаций.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11. Развод родителей как один из видов </w:t>
      </w:r>
      <w:proofErr w:type="spellStart"/>
      <w:r w:rsidRPr="00284737">
        <w:rPr>
          <w:rFonts w:ascii="Times New Roman" w:hAnsi="Times New Roman" w:cs="Times New Roman"/>
          <w:lang w:eastAsia="ru-RU"/>
        </w:rPr>
        <w:t>травматизации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ребенка.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12. Тяжелое соматическое заболевание как кризис всех членов семьи.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13. </w:t>
      </w:r>
      <w:proofErr w:type="spellStart"/>
      <w:r w:rsidRPr="00284737">
        <w:rPr>
          <w:rFonts w:ascii="Times New Roman" w:hAnsi="Times New Roman" w:cs="Times New Roman"/>
          <w:lang w:eastAsia="ru-RU"/>
        </w:rPr>
        <w:t>Дебрифинг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как групповая форма кризисной интервенции и мера экстренной психологической помощи.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14. Кризисная психологическая помощь с позиций психологии веры.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15. Психологическое консультирование семьи с тяжело больным человеком.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16. Проблема эмоционального сгорания и вторичной </w:t>
      </w:r>
      <w:proofErr w:type="spellStart"/>
      <w:r w:rsidRPr="00284737">
        <w:rPr>
          <w:rFonts w:ascii="Times New Roman" w:hAnsi="Times New Roman" w:cs="Times New Roman"/>
          <w:lang w:eastAsia="ru-RU"/>
        </w:rPr>
        <w:t>травматизации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специалистов помогающих профессий.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17. Психологическая работа с лицами, вовлеченными в деструктивные секты.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18. Консультирование клиентов в ситуации перинатальных потерь.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19. Консультирование жертв семейного и сексуального насилия и жестокого обращения.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20. Психологическая помощь людям, находящимся на грани самоубийства.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 xml:space="preserve">Требования к содержанию и оформлению реферата 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284737">
        <w:rPr>
          <w:rFonts w:ascii="Times New Roman" w:hAnsi="Times New Roman" w:cs="Times New Roman"/>
          <w:lang w:eastAsia="ru-RU"/>
        </w:rPr>
        <w:t>Объем реферата - 10-15 страниц, количество источников литературы - 5-10.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284737">
        <w:rPr>
          <w:rFonts w:ascii="Times New Roman" w:hAnsi="Times New Roman" w:cs="Times New Roman"/>
          <w:lang w:eastAsia="ru-RU"/>
        </w:rPr>
        <w:t>Штифт «</w:t>
      </w:r>
      <w:proofErr w:type="spellStart"/>
      <w:r w:rsidRPr="00284737">
        <w:rPr>
          <w:rFonts w:ascii="Times New Roman" w:hAnsi="Times New Roman" w:cs="Times New Roman"/>
          <w:lang w:eastAsia="ru-RU"/>
        </w:rPr>
        <w:t>Times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lang w:eastAsia="ru-RU"/>
        </w:rPr>
        <w:t>New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lang w:eastAsia="ru-RU"/>
        </w:rPr>
        <w:t>Roman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», размер шрифта – 14, интервал – </w:t>
      </w:r>
      <w:r w:rsidRPr="00284737">
        <w:rPr>
          <w:rFonts w:ascii="Times New Roman" w:hAnsi="Times New Roman" w:cs="Times New Roman"/>
          <w:lang w:eastAsia="ru-RU"/>
        </w:rPr>
        <w:t>полуторный</w:t>
      </w:r>
      <w:r w:rsidRPr="00284737">
        <w:rPr>
          <w:rFonts w:ascii="Times New Roman" w:hAnsi="Times New Roman" w:cs="Times New Roman"/>
          <w:lang w:eastAsia="ru-RU"/>
        </w:rPr>
        <w:t>; выравнивание по ширине; поля: верхнее и нижнее – по 2 см; левое – 3 см, отступ первой строки – 1 см; правой – 1,75 см; стиль – «без интервалов»; автоматическая расстановка переносов.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284737">
        <w:rPr>
          <w:rFonts w:ascii="Times New Roman" w:hAnsi="Times New Roman" w:cs="Times New Roman"/>
          <w:lang w:eastAsia="ru-RU"/>
        </w:rPr>
        <w:t>Объем прямого цитирования не более 20% текста. Цитаты приводятся в кавычках с указанием источника. На один и тот же источник не более 5 ссылок на весь реферат.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 </w:t>
      </w:r>
      <w:r w:rsidRPr="00284737">
        <w:rPr>
          <w:rFonts w:ascii="Times New Roman" w:hAnsi="Times New Roman" w:cs="Times New Roman"/>
          <w:lang w:eastAsia="ru-RU"/>
        </w:rPr>
        <w:t>Ссылки на источник литературы делаются с указанием на источник и страницу в источнике.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</w:t>
      </w:r>
      <w:r w:rsidRPr="00284737">
        <w:rPr>
          <w:rFonts w:ascii="Times New Roman" w:hAnsi="Times New Roman" w:cs="Times New Roman"/>
          <w:lang w:eastAsia="ru-RU"/>
        </w:rPr>
        <w:t>Источники литературы указываются с указанием ВСЕХ выходных данных (в том числе, перевод, редакция, редакторы, издательство, страницы); Интернет-ресурсы могут составлять не более 20%.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</w:t>
      </w:r>
      <w:r w:rsidRPr="00284737">
        <w:rPr>
          <w:rFonts w:ascii="Times New Roman" w:hAnsi="Times New Roman" w:cs="Times New Roman"/>
          <w:lang w:eastAsia="ru-RU"/>
        </w:rPr>
        <w:t xml:space="preserve">При обнаружении не обозначенных цитат или при предъявлении чужих мыслей и идей как своих (цитирование без ссылок или прямое </w:t>
      </w:r>
      <w:r w:rsidRPr="00284737">
        <w:rPr>
          <w:rFonts w:ascii="Times New Roman" w:hAnsi="Times New Roman" w:cs="Times New Roman"/>
          <w:lang w:eastAsia="ru-RU"/>
        </w:rPr>
        <w:t>цитирование</w:t>
      </w:r>
      <w:r w:rsidRPr="00284737">
        <w:rPr>
          <w:rFonts w:ascii="Times New Roman" w:hAnsi="Times New Roman" w:cs="Times New Roman"/>
          <w:lang w:eastAsia="ru-RU"/>
        </w:rPr>
        <w:t xml:space="preserve"> без кавычек) реферат проверку не проходит.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 </w:t>
      </w:r>
      <w:r w:rsidRPr="00284737">
        <w:rPr>
          <w:rFonts w:ascii="Times New Roman" w:hAnsi="Times New Roman" w:cs="Times New Roman"/>
          <w:lang w:eastAsia="ru-RU"/>
        </w:rPr>
        <w:t xml:space="preserve">Необходимо освещать в реферате проблему на должном для студента уровне: самостоятельность в написании аналитической части текста (литературный обзор), адекватные и самостоятельно написанные </w:t>
      </w:r>
      <w:r w:rsidRPr="00284737">
        <w:rPr>
          <w:rFonts w:ascii="Times New Roman" w:hAnsi="Times New Roman" w:cs="Times New Roman"/>
          <w:lang w:eastAsia="ru-RU"/>
        </w:rPr>
        <w:t>выводы</w:t>
      </w:r>
      <w:r w:rsidRPr="00284737">
        <w:rPr>
          <w:rFonts w:ascii="Times New Roman" w:hAnsi="Times New Roman" w:cs="Times New Roman"/>
          <w:lang w:eastAsia="ru-RU"/>
        </w:rPr>
        <w:t>, соответствующие заявленной тематике и контексту задействованной в обзоре литературы.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lastRenderedPageBreak/>
        <w:t>Задание 6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Выполните аннотирование Интернет-ресурсов по тематике дисциплины.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284737">
        <w:rPr>
          <w:rFonts w:ascii="Times New Roman" w:hAnsi="Times New Roman" w:cs="Times New Roman"/>
          <w:b/>
          <w:lang w:eastAsia="ru-RU"/>
        </w:rPr>
        <w:t>Содержание работы:</w:t>
      </w:r>
    </w:p>
    <w:bookmarkEnd w:id="0"/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Для анализа необходимо выбрать не менее 7 сайтов по тематике курса «Патопсихологическая диагностика и психотерапия при кризисных состояниях и стрессовых расстройствах» и описать их по следующей схеме: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1. Название сайта и его адрес в сети Интернет;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2. Основная идея сайта (чему посвящен);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3. Основные разделы сайта (перечислить, указать ссылки);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4. Дать краткую аннотацию информации, представленной на сайте (0,5 – 1 страница). Если на сайте присутствуют статьи и публикации, раскрыть их основное содержание (выбрать 2-3 основных);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5. Раскрыть практическую значимость сайта: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возможность использовать информацию сайта при подготовке к семинарским занятиям по курсу «Патопсихологическая диагностика и психотерапия при кризисных состояниях и стрессовых расстройствах»;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наличие ссылок на центры психологической помощи и специалистов;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возможность обратиться за консультацией к специалисту или записаться в группу;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• наличие конкретных упражнений, практик, заданий, иллюстрирующих данное направление либо направленных на самопомощь;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Привести в качестве примеров материал, отражающий практическую значимость (упражнения, игры, схемы, рисунки, таблицы, психодиагностические методики, рекомендации и т.д.);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6. Описать научную значимость (качество и обоснованность представленной на сайте информации, ссылки на первоисточники, общий уровень сайта);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7. Привести в работе иллюстрации, фотографии, таблицы, картинки, портреты ученых и психологов и т.д., размещенные на сайте и имеющие ценность для подготовки к семинарам по курсу «Патопсихологическая диагностика и психотерапия при кризисных состояниях и стрессовых расстройствах»;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8. Дать собственную оценку информации, представленной на сайте по 5-ти балльной шкале: а) Практическая значимость, б) Научная значимость, в) Возможности использования материалов сайта при подготовке к семинарским занятиям по курсу «Патопсихологическая диагностика и психотерапия при кризисных состояниях и стрессовых расстройствах».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>Оформление работы: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1. Работа должна иметь титульный лист, согласно </w:t>
      </w:r>
      <w:proofErr w:type="gramStart"/>
      <w:r w:rsidRPr="00284737">
        <w:rPr>
          <w:rFonts w:ascii="Times New Roman" w:hAnsi="Times New Roman" w:cs="Times New Roman"/>
          <w:lang w:eastAsia="ru-RU"/>
        </w:rPr>
        <w:t>требованиям</w:t>
      </w:r>
      <w:proofErr w:type="gramEnd"/>
      <w:r w:rsidRPr="00284737">
        <w:rPr>
          <w:rFonts w:ascii="Times New Roman" w:hAnsi="Times New Roman" w:cs="Times New Roman"/>
          <w:lang w:eastAsia="ru-RU"/>
        </w:rPr>
        <w:t xml:space="preserve"> к оформлению научных работ.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2. Штифт «</w:t>
      </w:r>
      <w:proofErr w:type="spellStart"/>
      <w:r w:rsidRPr="00284737">
        <w:rPr>
          <w:rFonts w:ascii="Times New Roman" w:hAnsi="Times New Roman" w:cs="Times New Roman"/>
          <w:lang w:eastAsia="ru-RU"/>
        </w:rPr>
        <w:t>Times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lang w:eastAsia="ru-RU"/>
        </w:rPr>
        <w:t>New</w:t>
      </w:r>
      <w:proofErr w:type="spellEnd"/>
      <w:r w:rsidRPr="0028473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84737">
        <w:rPr>
          <w:rFonts w:ascii="Times New Roman" w:hAnsi="Times New Roman" w:cs="Times New Roman"/>
          <w:lang w:eastAsia="ru-RU"/>
        </w:rPr>
        <w:t>Roman</w:t>
      </w:r>
      <w:proofErr w:type="spellEnd"/>
      <w:r w:rsidRPr="00284737">
        <w:rPr>
          <w:rFonts w:ascii="Times New Roman" w:hAnsi="Times New Roman" w:cs="Times New Roman"/>
          <w:lang w:eastAsia="ru-RU"/>
        </w:rPr>
        <w:t>», размер шрифта – 14, интервал – полуторный; выравнивание по ширине; поля: верхнее и нижнее – по 2 см; левое поле – 3 см, отступ первой строки – 1 см; правое поле – 1,5 см; стиль – «без интервалов»; автоматическая расстановка переносов.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3. Весь текст должен быть оформлен единообразно (шрифт, интервал, абзацы, поля и т.д.), </w:t>
      </w:r>
      <w:proofErr w:type="gramStart"/>
      <w:r w:rsidRPr="00284737">
        <w:rPr>
          <w:rFonts w:ascii="Times New Roman" w:hAnsi="Times New Roman" w:cs="Times New Roman"/>
          <w:lang w:eastAsia="ru-RU"/>
        </w:rPr>
        <w:t>В</w:t>
      </w:r>
      <w:proofErr w:type="gramEnd"/>
      <w:r w:rsidRPr="00284737">
        <w:rPr>
          <w:rFonts w:ascii="Times New Roman" w:hAnsi="Times New Roman" w:cs="Times New Roman"/>
          <w:lang w:eastAsia="ru-RU"/>
        </w:rPr>
        <w:t xml:space="preserve"> работе не допускается соединение различно отформатированных текстов, механически скопированных с сайтов!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 xml:space="preserve">4. Работу </w:t>
      </w:r>
      <w:r>
        <w:rPr>
          <w:rFonts w:ascii="Times New Roman" w:hAnsi="Times New Roman" w:cs="Times New Roman"/>
          <w:lang w:eastAsia="ru-RU"/>
        </w:rPr>
        <w:t xml:space="preserve">представляется </w:t>
      </w:r>
      <w:r w:rsidRPr="00284737">
        <w:rPr>
          <w:rFonts w:ascii="Times New Roman" w:hAnsi="Times New Roman" w:cs="Times New Roman"/>
          <w:lang w:eastAsia="ru-RU"/>
        </w:rPr>
        <w:t>в электронном варианте.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sectPr w:rsidR="00284737" w:rsidRPr="0028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15BF"/>
    <w:multiLevelType w:val="multilevel"/>
    <w:tmpl w:val="FD82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D"/>
    <w:rsid w:val="00192739"/>
    <w:rsid w:val="00284737"/>
    <w:rsid w:val="00F64C8D"/>
    <w:rsid w:val="00F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1A39-D0E1-4DEA-9914-CF7626F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37"/>
    <w:pPr>
      <w:spacing w:after="0" w:line="240" w:lineRule="auto"/>
    </w:pPr>
  </w:style>
  <w:style w:type="table" w:styleId="a4">
    <w:name w:val="Table Grid"/>
    <w:basedOn w:val="a1"/>
    <w:uiPriority w:val="39"/>
    <w:rsid w:val="0028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ab.info/%D0%A8%D0%BA%D0%B0%D0%BB%D0%B0_%D0%B1%D0%B0%D0%B7%D0%B8%D1%81%D0%BD%D1%8B%D1%85_%D1%83%D0%B1%D0%B5%D0%B6%D0%B4%D0%B5%D0%BD%D0%B8%D0%B9/%D0%91%D0%BB%D0%B0%D0%BD%D0%BA_%D0%B2%D0%B5%D1%80%D1%81%D0%B8%D0%B8_%D0%9F%D0%B0%D0%B4%D1%83%D0%BD%D0%B0_%D0%B8_%D0%9A%D0%BE%D1%82%D0%B5%D0%BB%D1%8C%D0%BD%D0%B8%D0%BA%D0%BE%D0%B2%D0%B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lab.info/%D0%A8%D0%BA%D0%B0%D0%BB%D0%B0_%D0%B1%D0%B0%D0%B7%D0%B8%D1%81%D0%BD%D1%8B%D1%85_%D1%83%D0%B1%D0%B5%D0%B6%D0%B4%D0%B5%D0%BD%D0%B8%D0%B9/%D0%91%D0%BB%D0%B0%D0%BD%D0%BA_%D0%B2%D0%B5%D1%80%D1%81%D0%B8%D0%B8_%D0%9A%D1%80%D0%B0%D0%B2%D1%86%D0%BE%D0%B2%D0%BE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ab.info/%D0%9C%D0%B5%D1%82%D0%BE%D0%B4%D0%B8%D0%BA%D0%B0_%D0%B4%D0%B8%D0%B0%D0%B3%D0%BD%D0%BE%D1%81%D1%82%D0%B8%D0%BA%D0%B8_%D1%81%D0%B0%D0%BC%D0%BE%D0%BE%D1%86%D0%B5%D0%BD%D0%BA%D0%B8_%D0%BC%D0%BE%D1%82%D0%B8%D0%B2%D0%B0%D1%86%D0%B8%D0%B8_%D0%BE%D0%B4%D0%BE%D0%B1%D1%80%D0%B5%D0%BD%D0%B8%D1%8F" TargetMode="External"/><Relationship Id="rId5" Type="http://schemas.openxmlformats.org/officeDocument/2006/relationships/hyperlink" Target="http://psylab.info/%D0%A8%D0%BA%D0%B0%D0%BB%D0%B0_%D0%B4%D0%B5%D0%BF%D1%80%D0%B5%D1%81%D1%81%D0%B8%D0%B8_%D0%91%D0%B5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8864</Words>
  <Characters>50529</Characters>
  <Application>Microsoft Office Word</Application>
  <DocSecurity>0</DocSecurity>
  <Lines>421</Lines>
  <Paragraphs>118</Paragraphs>
  <ScaleCrop>false</ScaleCrop>
  <Company/>
  <LinksUpToDate>false</LinksUpToDate>
  <CharactersWithSpaces>59275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Ольга Куликова</cp:lastModifiedBy>
  <cp:revision>2</cp:revision>
  <dcterms:created xsi:type="dcterms:W3CDTF">2018-05-06T07:33:00Z</dcterms:created>
  <dcterms:modified xsi:type="dcterms:W3CDTF">2018-05-06T07:53:00Z</dcterms:modified>
</cp:coreProperties>
</file>