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F23E4C" w:rsidRDefault="00BD661B" w:rsidP="00F23E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745722" w:rsidRDefault="00F23E4C" w:rsidP="00F23E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23E4C">
        <w:rPr>
          <w:rFonts w:ascii="Times New Roman" w:hAnsi="Times New Roman"/>
          <w:sz w:val="28"/>
          <w:szCs w:val="20"/>
        </w:rPr>
        <w:t xml:space="preserve"> </w:t>
      </w:r>
      <w:r w:rsidRPr="00745722">
        <w:rPr>
          <w:rFonts w:ascii="Times New Roman" w:hAnsi="Times New Roman"/>
          <w:sz w:val="32"/>
          <w:szCs w:val="32"/>
        </w:rPr>
        <w:t>«</w:t>
      </w:r>
      <w:r w:rsidR="00BE3F03">
        <w:rPr>
          <w:rFonts w:ascii="Times New Roman" w:hAnsi="Times New Roman"/>
          <w:sz w:val="28"/>
          <w:szCs w:val="20"/>
        </w:rPr>
        <w:t>Патологическая анатомия</w:t>
      </w:r>
      <w:r w:rsidRPr="00745722">
        <w:rPr>
          <w:rFonts w:ascii="Times New Roman" w:hAnsi="Times New Roman"/>
          <w:sz w:val="32"/>
          <w:szCs w:val="32"/>
        </w:rPr>
        <w:t>»</w:t>
      </w:r>
    </w:p>
    <w:p w:rsidR="0077030F" w:rsidRPr="0077030F" w:rsidRDefault="0077030F" w:rsidP="00F23E4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F23E4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Судебно-медицинская экспертиза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F23E4C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31.08.10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030F" w:rsidRDefault="00CF7355" w:rsidP="00770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FA2DBA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77030F" w:rsidRPr="0077030F">
        <w:rPr>
          <w:rFonts w:ascii="Times New Roman" w:hAnsi="Times New Roman"/>
          <w:color w:val="000000"/>
          <w:sz w:val="24"/>
        </w:rPr>
        <w:t xml:space="preserve"> </w:t>
      </w:r>
      <w:r w:rsidR="0077030F">
        <w:rPr>
          <w:rFonts w:ascii="Times New Roman" w:hAnsi="Times New Roman"/>
          <w:color w:val="000000"/>
          <w:sz w:val="24"/>
        </w:rPr>
        <w:t>судебно-медицинская экспертиза,</w:t>
      </w:r>
    </w:p>
    <w:p w:rsidR="0077030F" w:rsidRDefault="0077030F" w:rsidP="00770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7030F" w:rsidRDefault="0077030F" w:rsidP="0077030F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</w:rPr>
        <w:t xml:space="preserve"> Минздрава России</w:t>
      </w:r>
    </w:p>
    <w:p w:rsidR="0077030F" w:rsidRDefault="0077030F" w:rsidP="007703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745722" w:rsidRDefault="0077030F" w:rsidP="0077030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57306">
        <w:rPr>
          <w:rFonts w:ascii="Times New Roman" w:hAnsi="Times New Roman"/>
          <w:color w:val="000000"/>
          <w:sz w:val="24"/>
        </w:rPr>
        <w:t>протокол № 11 от «22» июня 2018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32"/>
          <w:szCs w:val="32"/>
        </w:rPr>
      </w:pPr>
    </w:p>
    <w:p w:rsidR="0077030F" w:rsidRPr="00CF7355" w:rsidRDefault="0077030F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23E4C" w:rsidRPr="00CF7355" w:rsidRDefault="00F23E4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FC294E" w:rsidRDefault="00E72595" w:rsidP="00FC294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FC294E" w:rsidRPr="00FC294E" w:rsidRDefault="00FC294E" w:rsidP="00FC294E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294E"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F23E4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EE75DC" w:rsidRDefault="00EE75DC" w:rsidP="00EE75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3F03" w:rsidRPr="00BE3F03" w:rsidRDefault="00BE3F03" w:rsidP="00BE3F0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BE3F03">
        <w:rPr>
          <w:rFonts w:ascii="Times New Roman" w:hAnsi="Times New Roman"/>
          <w:color w:val="000000"/>
          <w:sz w:val="28"/>
          <w:szCs w:val="28"/>
        </w:rPr>
        <w:t xml:space="preserve"> Дистрофии, их виды. Некроз.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</w:rPr>
        <w:t>Апоптоз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</w:rPr>
        <w:t xml:space="preserve">. Смерть и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</w:rPr>
        <w:t>посмертные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3F03" w:rsidRPr="00BE3F03" w:rsidRDefault="00BE3F03" w:rsidP="00BE3F03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 w:rsidRPr="00BE3F03">
        <w:rPr>
          <w:rFonts w:ascii="Times New Roman" w:hAnsi="Times New Roman"/>
          <w:color w:val="000000"/>
          <w:sz w:val="28"/>
          <w:szCs w:val="28"/>
        </w:rPr>
        <w:t xml:space="preserve">изменения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 Цель: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изучить содержание предмета патологической анатомии, задачи и основные методы исследования. Рассмотреть морфогенез основных структурных изменений как в отдельных тканях и органах, так и в целом организме при смерти и посмертных изменениях. Усвоить причины, морфологию, функциональное значение и исход некроза 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апоптоза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выяснить закономерности развития этих процессов. Уяснить универсальность развития дистрофических процессов в физиологических и патологических процессах. Разобрать основные структурные уровни альтерации, основные общие и частные механизмы развития дистрофии, их связь с этиологическими факторами. 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паренхиматозные 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стромально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-сосудистые дистрофии. Изучить этиологию, патогенез, клинико-морфологические проявления и современные методы диагностики. Дать клиническую и морфологическую характеристику заболеваниям, их осложнениям и исходам. Выявить основные причины и морфофункциональные изменения в организме при нарушении обмена гемоглобина. Разобрать нарушения обмена билирубина, классификацию, причины и механизмы развития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желтух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Дать клинико-морфологическую характеристику различным видам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желтух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их осложнения и исходы. Рассмотреть </w:t>
      </w:r>
      <w:r w:rsidRPr="00BE3F03">
        <w:rPr>
          <w:rFonts w:ascii="Times New Roman" w:hAnsi="Times New Roman"/>
          <w:iCs/>
          <w:color w:val="000000"/>
          <w:sz w:val="28"/>
          <w:szCs w:val="28"/>
          <w:lang w:eastAsia="en-US"/>
        </w:rPr>
        <w:t>нарушения обмена липофусцина и меланина, дать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клинико-морфологическую характеристику. Изучить </w:t>
      </w:r>
      <w:proofErr w:type="spellStart"/>
      <w:r w:rsidRPr="00BE3F03">
        <w:rPr>
          <w:rFonts w:ascii="Times New Roman" w:hAnsi="Times New Roman"/>
          <w:iCs/>
          <w:color w:val="000000"/>
          <w:sz w:val="28"/>
          <w:szCs w:val="28"/>
          <w:lang w:eastAsia="en-US"/>
        </w:rPr>
        <w:t>кальцинозы</w:t>
      </w:r>
      <w:proofErr w:type="spellEnd"/>
      <w:r w:rsidRPr="00BE3F03">
        <w:rPr>
          <w:rFonts w:ascii="Times New Roman" w:hAnsi="Times New Roman"/>
          <w:iCs/>
          <w:color w:val="000000"/>
          <w:sz w:val="28"/>
          <w:szCs w:val="28"/>
          <w:lang w:eastAsia="en-US"/>
        </w:rPr>
        <w:t xml:space="preserve">, их классификацию, причины.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 при различных видах дистрофии.</w:t>
      </w: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 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3. Аннотация лекции: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Апоптоз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это естественная, запрограммированная гибель клетки в целом или её части. Встречается в физиологических условиях – это естественное старение (гибель эритроцитов,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Т–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В-лимфоцитов), при физиологических атрофиях (атрофия вилочковой железы, половых желез, кожи).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Апоптоз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может встречаться при патологических реакциях (в период регрессии опухоли), при действии лекарственных и патогенных факторов.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В ходе </w:t>
      </w:r>
      <w:proofErr w:type="spellStart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апоптоза</w:t>
      </w:r>
      <w:proofErr w:type="spellEnd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происходит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- конденсация хроматина в ядре;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конденсация и уплотнение внутриклеточных органелл;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фрагментация клетки с формированием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апоптозных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телец, которые захватываются фагоцитами, макрофагами. Воспаления нет.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Основные отличительные черты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апоптоза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некроза представлены в таблице:</w:t>
      </w:r>
    </w:p>
    <w:tbl>
      <w:tblPr>
        <w:tblpPr w:leftFromText="180" w:rightFromText="180" w:bottomFromText="200" w:vertAnchor="text" w:horzAnchor="margin" w:tblpXSpec="center" w:tblpY="195"/>
        <w:tblW w:w="90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712"/>
        <w:gridCol w:w="3563"/>
        <w:gridCol w:w="2760"/>
      </w:tblGrid>
      <w:tr w:rsidR="00BE3F03" w:rsidRPr="00BE3F03" w:rsidTr="00F61EFD">
        <w:trPr>
          <w:trHeight w:val="195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Признак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BE3F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Апоптоз</w:t>
            </w:r>
            <w:proofErr w:type="spellEnd"/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en-US"/>
              </w:rPr>
              <w:t>Некроз</w:t>
            </w:r>
          </w:p>
        </w:tc>
      </w:tr>
      <w:tr w:rsidR="00BE3F03" w:rsidRPr="00BE3F03" w:rsidTr="00F61EFD">
        <w:trPr>
          <w:trHeight w:val="195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Распространенность 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Гибнут одиночные клетки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Гибнут группы клеток</w:t>
            </w:r>
          </w:p>
        </w:tc>
      </w:tr>
      <w:tr w:rsidR="00BE3F03" w:rsidRPr="00BE3F03" w:rsidTr="00F61EFD">
        <w:trPr>
          <w:trHeight w:val="735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Биохимические изменения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Энергозависимая фрагментация ДНК эндогенными </w:t>
            </w:r>
            <w:proofErr w:type="spellStart"/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эндонуклеазами</w:t>
            </w:r>
            <w:proofErr w:type="spellEnd"/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Нарушение или прекращение ионного обмена.  Высвобождение  ферментов из лизосом.</w:t>
            </w:r>
          </w:p>
        </w:tc>
      </w:tr>
      <w:tr w:rsidR="00BE3F03" w:rsidRPr="00BE3F03" w:rsidTr="00F61EFD">
        <w:trPr>
          <w:trHeight w:val="405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Состояние ДНК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Внутриядерная конденсация с расщеплением на фрагменты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Диффузная локализация в </w:t>
            </w:r>
            <w:proofErr w:type="spellStart"/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некротизированной</w:t>
            </w:r>
            <w:proofErr w:type="spellEnd"/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клетке</w:t>
            </w:r>
          </w:p>
        </w:tc>
      </w:tr>
      <w:tr w:rsidR="00BE3F03" w:rsidRPr="00BE3F03" w:rsidTr="00F61EFD">
        <w:trPr>
          <w:trHeight w:val="405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Целостность </w:t>
            </w:r>
            <w:proofErr w:type="spellStart"/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цитолеммы</w:t>
            </w:r>
            <w:proofErr w:type="spellEnd"/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Сохранена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Нарушена</w:t>
            </w:r>
          </w:p>
        </w:tc>
      </w:tr>
      <w:tr w:rsidR="00BE3F03" w:rsidRPr="00BE3F03" w:rsidTr="00F61EFD">
        <w:trPr>
          <w:trHeight w:val="540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Морфология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Сморщивание клеток и фрагментация с формированием </w:t>
            </w:r>
            <w:proofErr w:type="spellStart"/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апоптотических</w:t>
            </w:r>
            <w:proofErr w:type="spellEnd"/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телец с уплотненным хроматином. Поглощение макрофагами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Набухание и лизис клеток. Поглощение (фагоцитоз) нейтрофилами и макрофагами</w:t>
            </w:r>
          </w:p>
        </w:tc>
      </w:tr>
      <w:tr w:rsidR="00BE3F03" w:rsidRPr="00BE3F03" w:rsidTr="00F61EFD">
        <w:trPr>
          <w:trHeight w:val="405"/>
          <w:tblCellSpacing w:w="15" w:type="dxa"/>
        </w:trPr>
        <w:tc>
          <w:tcPr>
            <w:tcW w:w="2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Воспалительный ответ</w:t>
            </w:r>
          </w:p>
        </w:tc>
        <w:tc>
          <w:tcPr>
            <w:tcW w:w="3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Нет 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E3F03" w:rsidRPr="00BE3F03" w:rsidRDefault="00BE3F03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E3F0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Обычно есть</w:t>
            </w:r>
          </w:p>
        </w:tc>
      </w:tr>
    </w:tbl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Некроз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это прижизненное омертвление клеток и тканей организма под действием различных патогенных факторов.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Морфогенез некроза: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1) паранекроз – дистрофии с обратимым характером;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2) некробиоз – дистрофические процессы углубляются и становятся необратимыми;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3) смерть клетки – клетка заканчивает свое функционирование, морфология сохранена;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4) 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аутолиз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стадия собственно некроза – четко видны все морфологические признаки.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Аутолиз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это процесс разрушения 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самопереваривания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клетки под действием гидролитических ферментов собственных структур, а также под действием протеолитических ферментов лейкоцитов и макрофагов. Исключение – при действии термического фактора, когда происходит обугливание ткани и этот процесс носит мгновенный характер, т. е. сразу наблюдается проявление 4-й стадии. Проявление некроза зависит от силы и характера патогенного фактора, состояния самого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макроорганизма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Классификация некрозов: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1. По этиологии: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а) травматический некроз обусловлен действием различных физических факторов (высоких температур, концентрированных щелочей и кислот);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б) токсический некроз вызывают токсины бактерий и химические токсины (так острая почечная недостаточность может возникнуть под действием солей, ртути, суррогатов, лекарственных веществ);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в) трофоневротический некроз возникает при снижении сосудистой и нервной трофики ткани (пролежни);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г) сосудистый некроз возникает при прекращении притока крови к тканям, при тромбоэмболии, тромбозах, при длительном спазме сосудов и морфологических явлениях инфаркта (селезенка, миокард, головной мозг, легкие, кишечник, почки);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д) аллергический некроз связан с действием токсических иммунных комплексов.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2. По механизму развития: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а) прямой некроз – непосредственное воздействие на ткань патогенного фактора (травматический, токсический);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б) непрямой некроз – обусловлен воздействием на ткань не самого патогенного фактора, а опосредованно через сосуды, нервы и т. д.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3. По клинико-морфологическим формам: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а) 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коагуляционный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сухой некроз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-р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азвивается при низкой активности гидролитических процессов, высоком содержании белков и умеренном содержании жидкости в тканях: творожистый при туберкулезе и сифилисе; восковидный – в мышцах;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фибриноидный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 нарушениях соединительной ткани и в клапанах сердца;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б) 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колликвационный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некроз (в веществе головного мозга и кишечнике) характеризуется расплавлением мертвой ткани, развивается в тканях,  богатых жидкостью, где имеются благоприятные условия для </w:t>
      </w:r>
      <w:r w:rsidRPr="00BE3F03">
        <w:rPr>
          <w:rFonts w:ascii="Times New Roman" w:hAnsi="Times New Roman"/>
          <w:bCs/>
          <w:iCs/>
          <w:color w:val="000000"/>
          <w:sz w:val="28"/>
          <w:szCs w:val="28"/>
          <w:lang w:eastAsia="en-US"/>
        </w:rPr>
        <w:t>гидролитических процессов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Лизис клеток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происходит в результате действия собственных ферментов (</w:t>
      </w:r>
      <w:proofErr w:type="spellStart"/>
      <w:r w:rsidRPr="00BE3F03">
        <w:rPr>
          <w:rFonts w:ascii="Times New Roman" w:hAnsi="Times New Roman"/>
          <w:iCs/>
          <w:color w:val="000000"/>
          <w:sz w:val="28"/>
          <w:szCs w:val="28"/>
          <w:lang w:eastAsia="en-US"/>
        </w:rPr>
        <w:t>аутолиз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). Типичным примером влажного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колликвационного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некроза является очаг серого размягчения (ишемический инфаркт) головного мозга.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в) гангрена – некроз ткани, который сообщается с внешней средой, инфицируется гнилостными микробами с отторжением мертвой ткани в результате. Локализация гангрены: нижние и верхние конечности, внутренние органы, которые сообщаются с внешней средой (легкие, толстый кишечник, аппендикс, мочевой пузырь и матка). Гангрена может быть сухой и влажной. Для сухой гангрены необходимо нарушение кровообращения,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для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влажной – венозный стаз, отеки,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лимфостаз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Газовая гангрена возникает при инфицировании раны анаэробной флорой, например, </w:t>
      </w:r>
      <w:proofErr w:type="spellStart"/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Clostridium</w:t>
      </w:r>
      <w:proofErr w:type="spellEnd"/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>perfringens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другими микроорганизмами этой группы. Она характеризуется обширным некрозом ткани и образованием газов в результате ферментативной активности бактерий. Основные проявления сходны с влажной гангреной, но с дополнительным присутствием газа в тканях. Крепитация (феномен потрескивания при пальпации) - частый клинический симптом при газовой гангрене. Процент летальности также очень высок.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Разновидностью гангрены также  является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пролежнь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трофоневротического генеза. Возникает у ослабленных больных, страдающих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сердечно-сосудистыми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инфекционными, онкологическими и нервными заболеваниями. Локализуются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пролежни обычно на участках тела, подвергающихся у лежачих больных наибольшему давлению.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г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)с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еквестр- участок мёртвой ткани, который не подвергается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аутолизу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не замещается соединительной тканью и свободно располагается среди живых тканей. Секвестры обычно вызывают развитие гнойного воспаления и могут удаляться через образующиеся при этом свищевые ходы. Секвестрации чаще обнаруживается в 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костнаой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ткани.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д) инфаркт – сосудистый некроз.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 xml:space="preserve">Смерть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как биологическое понятие является выражением необратимого прекращения жизнедеятельности организма. С наступлением смерти человек превращается в мертвое тело, труп (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cadaver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В зависимости от причины, ведущей к наступлению смерти, различают естественную (физиологическую), насильственную и смерть от болезней.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Естественная смерть</w:t>
      </w:r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наступает у людей старческого возраста и долгожителей в результате естественного (физиологического) изнашивания организма </w:t>
      </w:r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(физиологическая смерть).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Срок жизни человека не установлен, однако, если руководствоваться продолжительностью жизни долгожителей нашей планеты, он может составлять 150 лет и больше.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Насильственная смерть</w:t>
      </w:r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наблюдается в результате таких действий (умышленных или неумышленных), как убийство, самоубийство, смерть от различного рода травм (например, уличная, производственная или бытовая травма), несчастных случаев (например, транспортная катастрофа). Насильственная смерть, являясь социально-правовой категорией, изучается судебной медициной и органами юстиции.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Смерть от болезней</w:t>
      </w:r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возникает в результате несовместимости жизни с теми изменениями в организме, которые вызваны патологическими (болезненными) процессами. Обычно смерть от болезни наступает медленно и сопровождается постепенным угасанием жизненных функций. Но иногда смерть наступает неожиданно, как бы среди полного здоровья - </w:t>
      </w:r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внезапная,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или </w:t>
      </w:r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скоропостижная смерть.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В зависимости от развития обратимых или необратимых изменений жизнедеятельности организма различают смерть клиническую и биологическую.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Клиническая смерть</w:t>
      </w:r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характеризуется остановкой дыхания и кровообращения, однако эти изменения жизнедеятельности организма в течение нескольких минут (время переживания коры головного мозга) обратимы. В основе клинической смерти лежит своеобразное гипоксическое состояние (прежде всего ЦНС) в связи с прекращением кровообращения и отсутствием центральной его регуляции.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en-US"/>
        </w:rPr>
        <w:t>Биологическая смерть</w:t>
      </w:r>
      <w:r w:rsidRPr="00BE3F03">
        <w:rPr>
          <w:rFonts w:ascii="Times New Roman" w:hAnsi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необратимые изменения жизнедеятельности организма, начало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аутолитических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процессов. В связи с тем, что после смерти гибель многих органов и тканей растягивается на сравнительно долгое время, материал, взятый от трупа, используют для трансплантации (пересадки) органов и тканей. В настоящее время в клинической практике широко применяются трупная кровь для переливания, консервированные ткани (роговица, кожа, кости, сосуды) и органы (почка) трупа для трансплантации. Вскоре после наступления биологической смерти появляется ряд признаков смерти и посмертных изменений: 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охлаждение 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lastRenderedPageBreak/>
        <w:t xml:space="preserve">трупа; трупное окоченение; трупное высыхание; перераспределение крови; трупные пятна; трупное разложение.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Дистрофия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патологический процесс, в основе которого лежат нарушения тканевого (клеточного) метаболизма, ведущие к структурным изменениям.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Морфогенетические механизмы дистрофий: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1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Инфильтрация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избыточное проникновение продуктов обмена из крови и лимфы в клетки и межклеточное вещество. Накопление веще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ств св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язано с возникающей недостаточностью ферментных систем,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метаболизирующих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эти продукты.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2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Декомпозиция (</w:t>
      </w:r>
      <w:proofErr w:type="spellStart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фанероз</w:t>
      </w:r>
      <w:proofErr w:type="spellEnd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)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распад ультраструктур клеток и межклеточного вещества, ведущий к нарушению тканевого (клеточного) метаболизма и накоплению продуктов нарушенного обмена в тканях (клетке).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3. Извращенный синтез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синтез в клетке веществ, не встречающихся в ней в норме.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4. Трансформация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образование продуктов одного вида обмена из общих исходных продуктов, которые идут на построение белков, жиров и углеводов.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Классификация: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1. В </w:t>
      </w:r>
      <w:proofErr w:type="spellStart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зависимиости</w:t>
      </w:r>
      <w:proofErr w:type="spellEnd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 от преобладания морфологических изменений в специализированных клетках или строме и сосудах: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а) паренхиматозные;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б)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стромально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-сосудистые;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в) смешанные.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2. В зависимости от вида нарушенного обмена: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а) белковые (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диспротеинозы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б) жировые (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липидозы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в) углеводные;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г) минеральные.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3. В зависимости от распространенности процесса</w:t>
      </w: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а) местные;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б) системные.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4. В зависимости от происхождения: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а) приобретенные;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б) наследственные.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Паренхиматозные дистрофии</w:t>
      </w:r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 – </w:t>
      </w: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развиваются вследствие нарушения обмена высокоспециализированных в функциональном отношении клеток паренхиматозных органов.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1. Паренхиматозные белковые дистрофии (</w:t>
      </w:r>
      <w:proofErr w:type="spellStart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диспротеинозы</w:t>
      </w:r>
      <w:proofErr w:type="spellEnd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Паренхиматозные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диспротеинозы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развиваются вследствие изменения физико-химических и морфологических свойств белков клетки: они подвергаются денатурации и коагуляции или, наоборот,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колликвации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что ведет к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гидротации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цитоплазмы; в тех случаях, когда нарушаются связи белков с липидами, возникает деструкция мембранных структур клетки.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Исход – неблагоприятный. Гиалиново-капельная дистрофия завершается фокальным, а затем тотальным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коагуляционным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некрозом клетки, функция клетки и органа снижается.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proofErr w:type="gram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Паренхиматозные</w:t>
      </w:r>
      <w:proofErr w:type="gram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диспротеинозы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морфологически представлены: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>а) гиалиново-капельная дистрофия;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б)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гидропическая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дистрофия;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в) роговая дистрофия.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2. Паренхиматозные </w:t>
      </w:r>
      <w:proofErr w:type="spellStart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липидозы</w:t>
      </w:r>
      <w:proofErr w:type="spellEnd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Нарушения обмена липидов проявляются их накоплением или недостатком (при истощении). В клетках могут накапливаться липиды всех классов: триглицериды, эфиры холестерина, фосфолипиды. Нарушения обмена цитоплазматических липидов могут проявляться в увеличении их содержания в клетках, где они обнаруживаются и в норме, в появлении липидов там, где они обычно не встречаются, и в образовании жиров необычного химического состава. При некоторых генетических болезнях накопления (болезнь Гоше – аккумулирование аномальных комплексов липидов и углеводов). Чаще всего жировая дистрофия встречается в печени (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стеатоз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), сердце, мышцах и почках.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Гистохимически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жиры выявляются с помощью ряда методов: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судан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ІІІ и шарлах окрашивают их в красный цвет,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судан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ІV и осмиевая кислота – в черный, сульфат нильского голубого окрашивает жирные кислоты в темно-синий цвет, а нейтральные жиры – в красный.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3. Паренхиматозные углеводные дистрофии.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Полисахариды,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гликозаминогликаны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гликопротеиды выявляются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ШИК-реакцией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реакцией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Хочкиса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-Мак-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Мануса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Гликогены окрашивается кармином Беста в красный цвет.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Гликозаминогликаны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гликопротеиды определяют с помощью окраски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толуидиновым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синим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метиленовым синим, дающие реакцию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метахромазии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Паренхиматозная углеводная дистрофия может быть связана с нарушением обмена гликоген или гликопротеидов.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Углеводные дистрофии, связанные с нарушением обмена гликогена.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Нарушения содержания гликогена проявляются в уменьшении или увеличении количества его в тканях и появлении там, где он обычно не выявляется. Эти нарушения наиболее ярко выражены при сахарном диабете и при наследственных углеводных дистрофиях –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гликогенозах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Гликогенозы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обусловленые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отсутствием или недостаточностью фермента, участвующего в расщеплении депонированного гликогена, относятся к наследственным ферментопатиям или болезням накопления.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б) Углеводные дистрофии, связанные с нарушением обмена гликопротеидов.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 нарушении обмена гликопротеидов в клетках или в межклеточном веществе происходит накопление муцинов и мукоидов, называемых также слизистыми или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слизеподобными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веществами. В связи с этим при нарушении обмена гликопротеидов говорят о слизистой дистрофии.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>Стромально</w:t>
      </w:r>
      <w:proofErr w:type="spellEnd"/>
      <w:r w:rsidRPr="00BE3F03"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  <w:t xml:space="preserve">-сосудистые дистрофии – </w:t>
      </w: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развиваются в результате нарушений обмена в соединительной ткани и выявляются в строме органов и стенках сосудов.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1. </w:t>
      </w:r>
      <w:proofErr w:type="spellStart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Стромально</w:t>
      </w:r>
      <w:proofErr w:type="spellEnd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-сосудистые </w:t>
      </w:r>
      <w:proofErr w:type="spellStart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диспротеинозы</w:t>
      </w:r>
      <w:proofErr w:type="spellEnd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Волокна соединительной ткани выявляются с помощью ряда гистологических методов: коллагеновые – окраской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пикрофуксиновой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смесью (по Ван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Гизону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), эластические окраской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фукселином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или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орсеином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, ретикулярные – импрегнацией солями серебра (ретикулярные волокна являются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аргирофильными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lastRenderedPageBreak/>
        <w:t xml:space="preserve">К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стромально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-сосудистым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диспротеинозам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относят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мукоидное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набухание,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фибриноидное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набухание и гиалиноз.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а) </w:t>
      </w:r>
      <w:proofErr w:type="spellStart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Мукоидное</w:t>
      </w:r>
      <w:proofErr w:type="spellEnd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 набухание</w:t>
      </w: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– поверхностная и обратимая дезорганизация соединительной ткани. Характеризуется накоплением в основном веществе соединительной ткани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гликозаминогликанов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(преимущественно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гиалуроновой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кислоты), что приводит к повышению сосудисто-тканевой проницаемости и выходу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мелкодисперстных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плазменных белков - альбуминов.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Процесс обратимый, однако, часто переходит в необратимый процесс глубокой дезорганизации соединительной ткани -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фибриноидное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набухание.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б) </w:t>
      </w:r>
      <w:proofErr w:type="spellStart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Фибриноидное</w:t>
      </w:r>
      <w:proofErr w:type="spellEnd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 xml:space="preserve"> набухание – </w:t>
      </w: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характеризуется деструкцией основного вещества и волокон соединительной ткани, сопровождающаяся резким повышением сосудистой проницаемости и выходом грубодисперсных плазменных белков, в первую очередь фибриногена с последующим превращением его в фибрин.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Процесс необратимый, завершается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фибриноидным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некрозом, гиалинозом, склерозом.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в) Гиалиноз –</w:t>
      </w: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характеризуется накоплением в тканях полупрозрачных плотных масс, напоминающих гиалиновый хрящ. Возникает в исходе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фибриноидного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набухания,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плазморрагии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, склероза, некроза.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Выделяют гиалиноз собственно соединительной ткани и сосудов, каждый из них может быть распространенным и местным.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Гиалиноз собственно соединительной ткани развивается обычно в исходе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фибриноидного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набухания, ведущего к деструкции коллагена и пропитыванию ткани белками плазмы и полисахаридами.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Гиалинозу подвергаются преимущественно мелкие артерии и артериолы. Ему предшествуют повреждение эндотелия, его мембраны и гладкомышечных клеток стенки и пропитывание ее плазмой крови.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Выделяют 3 вида сосудистого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гиалина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а) простой – возникает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вследствии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плазморрагии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неизмененных компонентов плазмы (чаще встречается при гипертонической болезни, атеросклерозе);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б) </w:t>
      </w:r>
      <w:proofErr w:type="spell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липогиалин</w:t>
      </w:r>
      <w:proofErr w:type="spell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– содержит липиды и </w:t>
      </w:r>
      <w:proofErr w:type="gram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β-</w:t>
      </w:r>
      <w:proofErr w:type="gram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липопротеиды (наиболее характерен для сахарного диабета);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в) </w:t>
      </w:r>
      <w:proofErr w:type="gram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сложный</w:t>
      </w:r>
      <w:proofErr w:type="gramEnd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– строится из иммунных комплексов, фибрина и разрушающихся структур (характерен для болезней с иммунопатологическими нарушениями).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Исход – в большинстве случаев неблагоприятный, но возможно и рассасывание гиалиновых масс.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 xml:space="preserve">2. </w:t>
      </w:r>
      <w:proofErr w:type="spellStart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Стромально</w:t>
      </w:r>
      <w:proofErr w:type="spellEnd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-сосудистые жировые дистрофии (</w:t>
      </w:r>
      <w:proofErr w:type="spellStart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липидозы</w:t>
      </w:r>
      <w:proofErr w:type="spellEnd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Возникают при нарушениях обмена нейтральных жиров или холестерина и его эфиров. Увеличение жира в жировой клетчатке называют </w:t>
      </w: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ожирением</w:t>
      </w: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Ожирение может быть общим и местным. В зависимости от механизма развития различают первичное (идиопатическое) и вторичное ожирение.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В зависимости от механизма развития различают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а) алиментарное (несбалансированное питание и гиподинамия);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б) 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церебральное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(при опухолях мозга, особенно гипоталамуса, некоторых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нейротропных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инфекциях);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в) 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эндокринное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(синдром Иценко-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Кушинга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адипозо-генитальная дистрофия, гипотиреоз,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гипогонадизм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г) 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наследственное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(болезнь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Гирке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По внешним проявлениям различают: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а) симметричный;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б) верхний;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в) средний;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г)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нижний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типы ожирения.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В зависимости от процента превышения массы тела больного выделяют четыре степени ожирения: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I – избыточная масса тела составляет 20–29%;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II – 30–49%;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III – 50–59%;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IV – больше 100%.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В зависимости от количества и размеров </w:t>
      </w:r>
      <w:proofErr w:type="spell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адипоцитов</w:t>
      </w:r>
      <w:proofErr w:type="spellEnd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различают: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а) Гипертрофический вариант. Число жировых клеток не изменено, но размер их увеличен за счёт увеличения содержания триглицеридов.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б) Гиперпластический тип. Увеличено число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адипоцитов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. Клиническое течение заболевания при этом варианте более благоприятное.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3. </w:t>
      </w:r>
      <w:proofErr w:type="spellStart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Стромально</w:t>
      </w:r>
      <w:proofErr w:type="spellEnd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-сосудистые углеводные дистрофии.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Связаны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нарушением баланса гликопротеидов 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гликозаминогликанов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Дистрофию, связанную с нарушением обмена гликопротеидов, называют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ослизнением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тканей.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Ослизнение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тканей происходит вследствие дисфункции эндокринных желез, истощения.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Процесс может быть обратимым, однако прогрессирование его приводит к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колликвации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некрозу ткани с образованием полостей, заполненных слизью.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         Смешанные дистрофии</w:t>
      </w: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–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это морфологические проявления нарушенного метаболизма, выявляемые как в паренхиме, так и в строме органов и тканей. Повреждение клеток и тканей может быть связано с накоплением окрашенных экзогенных и эндогенных пигментов.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Экзогенные пигменты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Самым распространённым экзогенным пигментом является уголь. Его частицы, попадающие в лёгкие из воздуха, транспортируются макрофагами в регионарные лимфатические узлы и ткань лёгкого, где откладываются в виде включений чёрного цвета (антракоз). При больших отложениях уголь в сочетании с пневмосклерозом может быть причиной развития пневмокониоза.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Эндогенные пигменты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хромопротеиды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 – окрашенные вещества различной химической природы, которые синтезируются в организме.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Могут быть приобретенными и наследственными.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Среди эндогенных пигментов выделяют: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гемоглобиногенные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б)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протеиногенные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тирозиногенные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в)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липидогенные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1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Гемоглобиногенные</w:t>
      </w:r>
      <w:proofErr w:type="spellEnd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пигменты –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производные гемоглобина, возникающие при синтезе или распаде эритроцитов.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результате физиологического распада эритроцитов и гемоглобина образуются следующие пигменты: гемоглобин,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ферритин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гемосидерин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билирубин;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в условиях патологии: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гематоидин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гематины,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порфирины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Некоторые из них содержат железо (гемоглобин,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ферритин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гемосидерин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гематины), другие нет (билирубин,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гематоидин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порфирины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Ферритин</w:t>
      </w:r>
      <w:proofErr w:type="spellEnd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– сложный белок (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металлопротеид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), в котором запасается железо в организме животных и человека. В норме встречается окисленная неактивная форма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ферритина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(SS-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ферритин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), при недостаточности кислорода происходит его переход в активную форму (SH-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ферртин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), которая обладает вазопаралитическими и гипотензивными свойствами. В зависимости от происхождения различают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анаболический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катаболический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ферритин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Ферритин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содержится в печени, селезенке, костном мозге и лимфатических узлах.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Гемосидерин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полимер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ферритина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образуется в основном в макрофагах селезёнки, печени, лимфатических узлов и костного мозга. Выявляется в клетках при окраске гематоксилином и эозином в виде зёрен золотисто-жёлтого или золотисто-коричневого цвета, при реакции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Перлса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эти гранулы приобретают зеленовато-синее окрашивание за счёт образования железосинеродистого железа (берлинской лазури).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Избыточное накопление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гемосидерина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называется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гемосидероз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, он может быть местным и общим.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а) 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Местный </w:t>
      </w:r>
      <w:proofErr w:type="spell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гемосидероз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Возникает при внесосудистом (экстраваскулярном) гемолизе в очагах кровоизлияний. Накопление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гемосидерина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не повреждает ткань или орган, но если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гемосидероз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сочетается со склерозом, функция нарушается.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б) 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Общий </w:t>
      </w:r>
      <w:proofErr w:type="spell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гемосидероз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Развивается при избытке железа из-за внутрисосудистого (интраваскулярного) гемолиза или при повышении всасывания железа из пищи. В этих случаях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гемосидерин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откладывается преимущественно в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гепатоцитах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, макрофагах печени, селезёнки, костного мозга и других органов. В большинстве случаев пигмент не повреждает паренхиматозные клетки и не вызывает нарушений функций органа.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Если повышенное содержание железа сопровождается повреждением тканей с атрофией паренхимы, склерозом, снижением функции органа, такое состояние называется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гемохроматоз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Гемохроматоз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может быть первичным и вторичным.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а</w:t>
      </w:r>
      <w:proofErr w:type="gram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)</w:t>
      </w: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П</w:t>
      </w:r>
      <w:proofErr w:type="gramEnd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ервичный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гемохроматоз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Обусловлен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генетическим дефектом, что приводит к усилению всасывания железа пищи. Наряду с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гемосидерином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могут накапливаться также липофусцин и меланин (вследствие поражения надпочечников).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б</w:t>
      </w:r>
      <w:proofErr w:type="gramStart"/>
      <w:r w:rsidRPr="00BE3F03">
        <w:rPr>
          <w:rFonts w:ascii="Times New Roman" w:hAnsi="Times New Roman"/>
          <w:bCs/>
          <w:color w:val="000000"/>
          <w:sz w:val="28"/>
          <w:szCs w:val="28"/>
          <w:lang w:eastAsia="en-US"/>
        </w:rPr>
        <w:t>)</w:t>
      </w: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В</w:t>
      </w:r>
      <w:proofErr w:type="gramEnd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торичный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гемохроматоз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. Причиной является перенасыщенность организма железом (при внутримышечном или парентеральном введении его препаратов, гемотрансфузиях, передозировке витамина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 С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а также при анемии с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эритроидной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гиперплазией).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Гематин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образуется при гидролизе оксигемоглобина, к которым относятся малярийный, солянокислый гематин и формалиновый пигмент.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Малярийный пигмент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формируется в результате жизнедеятельности малярийного паразита в эритроцитах,  которые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гидролизуют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гемоглобин. Чёрный цвет пигмента определяет сероватый цвет органов (селезёнки, печени, головного мозга) при малярии.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б) 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Солянокислый гематин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образуется в желудке при взаимодействии ферментов и соляной кислоты с гемоглобином. Этот пигмент окрашивает дно эрозий и язв в коричневый цвет и придаёт рвотным массам при желудочном кровотечении вид «кофейной гущи».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в) 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Формалиновый гематин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имеет буроватую окраску, появляется при фиксации тканей кислым формалином, изменяя их цвет.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Билирубин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образуется при гемолизе гемоглобина. Превращение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билирубин макрофагами можно наблюдать в гематоме: обусловленный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гемом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пурпурный цвет медленно переходит в жёлтый цвет билирубина.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При нарушении обмена билирубина возникает желтуха (желтоватое окрашивание кожи, слизистых оболочек, внутренних органов).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Cs/>
          <w:i/>
          <w:color w:val="000000"/>
          <w:sz w:val="28"/>
          <w:szCs w:val="28"/>
          <w:lang w:eastAsia="en-US"/>
        </w:rPr>
        <w:t>Классификация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.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Учитывают вид накапливающегося билирубина (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неконъюгированный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, конъюгированный) и механизм развития желтухи. По механизмам развития различают над-, по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д-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печёночную желтухи.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а) 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Надпечёночная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(гемолитическая). Возникает при интраваскулярном гемолизе.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б) Печёночная (паренхиматозная). Наблюдают при заболеваниях, сопровождающихся повреждением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гепатоцитов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в)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Подпечёночная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(механическая или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обтурационная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). Образуется при нарушении оттока жёлчи.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Гематоидин</w:t>
      </w:r>
      <w:proofErr w:type="spellEnd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 –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образуется в клетках при распаде гемоглобина в участках кровоизлияний, при гибели клеток образует оранжево-красные кристаллы в некротическом детрите в центре кровоизлияния.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Порфирин</w:t>
      </w:r>
      <w:proofErr w:type="spellEnd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–</w:t>
      </w: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предшественник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гема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. В норме обнаруживаются в крови, моче, тканях. Обладают свойством повышать чувствительность к свету.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При нарушениях обмена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порфиринов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возникают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порфирии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</w:t>
      </w:r>
      <w:proofErr w:type="gram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Приобретенная</w:t>
      </w:r>
      <w:proofErr w:type="gramEnd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порфирия</w:t>
      </w:r>
      <w:proofErr w:type="spellEnd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– наблюдается при интоксикациях, авитаминозах, пернициозной анемии, некоторых заболеваниях печени.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б) 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Врожденная </w:t>
      </w:r>
      <w:proofErr w:type="spell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порфирия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наследственное заболевание, развивается при нарушении синтеза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порфирина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эритробластах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эритропоэтическая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форма, при нарушении синтеза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порфирина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клетках печени – печеночная форма.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2. </w:t>
      </w:r>
      <w:proofErr w:type="spellStart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Липидогенные</w:t>
      </w:r>
      <w:proofErr w:type="spellEnd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пигменты.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Липофусцин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 – жёлто-коричневый нерастворимый пигмент, известный также как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липохром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или пигмент старения. Липофусцин не нарушает функцию клетки.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Липофусциноз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 – нарушение обмена, характеризующееся избыточным накоплением липофусцина, это состояние может быть первичным (наследственным) и вторичным.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</w:t>
      </w:r>
      <w:proofErr w:type="gram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Первичный</w:t>
      </w:r>
      <w:proofErr w:type="gramEnd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(наследственный) </w:t>
      </w:r>
      <w:proofErr w:type="spell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липофусциноз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характеризуется избирательным накоплением липофусцина в клетках определённого органа. Примеры первичного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липофусциноза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: наследственный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гепатоз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(синдром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Дабина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-Джонсона) с избирательным накоплением липофусцина в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гепатоцитах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нейрональный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липофусциноз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(синдром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Шпильмейера-Шёгрена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), который характеризуется накоплением пигмента в нервных клетках, что сопровождается снижением интеллекта, судорогами, нарушением зрения.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б) </w:t>
      </w:r>
      <w:proofErr w:type="gram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Вторичный</w:t>
      </w:r>
      <w:proofErr w:type="gramEnd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липофусциноз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характеризуется накоплением пигмента в клетках, подвергающихся медленным регрессивным изменениям, чаще у старых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людей или у больных с недостаточностью питания или раковым истощением. Обычно происходит уплотнение органа и уменьшение его размеров (бурая атрофия). Наиболее характерные изменения возникают в печени, миокарде,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поперечно-полосатых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мышцах.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3.Тирозиногенные пигменты.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Меланин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пигмент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буровато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-чёрного цвета синтезируется специализированными органеллами (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премеланосомами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меланосомами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 в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меланобластах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имеющих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нейроэктодермальное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происхождение.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Усиление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меланогенеза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 – гиперпигментация (меланоз).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Нарушения обмена меланина бывают врождёнными и приобретёнными, местными и распространёнными.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 Приобретённый распространённый меланоз –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аддисонова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болезнь.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б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)В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рождённый распространённый меланоз – пигментная ксеродерма.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в) Очаговый приобретённый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гипермеланоз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 – меланоз толстой кишки (у людей, страдающих хроническими запорами).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г) Местные врожденные гиперпигментации включают веснушки,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меланодермию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лентиго,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невоклеточный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невус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(родинка). Очаговая гиперпигментация кожи встречается при аденомах гипофиза,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гипертиреоидизме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, сахарном диабете.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Уменьшение синтеза меланина проявляется альбинизмом и витилиго.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 Альбинизм – распространённое нарушение пигментации, заболевание с аутосомно-рецессивным типом наследования, для которого характерно отсутствие или уменьшение активности фермента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тирозиназы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меланоциты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организме присутствуют.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б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)В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итилиго – местное проявление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гипопигментации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характеризуется отсутствием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меланоцитов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 чётко ограниченных и часто симметрично расположенных участках, от единичных пятен до почти полной поверхности кожи.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b/>
          <w:bCs/>
          <w:i/>
          <w:color w:val="000000"/>
          <w:sz w:val="28"/>
          <w:szCs w:val="28"/>
          <w:lang w:eastAsia="en-US"/>
        </w:rPr>
        <w:t>Адренохром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 – тёмно-коричневый пигмент, образующийся при окислении адреналина, находится в виде мелких зёрен в клетках мозгового вещества надпочечников и опухоли из этих клеток, называемой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феохромоцитомой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4. Нарушения обмена кальция.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proofErr w:type="spellStart"/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Кальцинозы</w:t>
      </w:r>
      <w:proofErr w:type="spellEnd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– характеризуются отложениями солей кальция.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Могут быть системными и местными.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По механизму развития различают: метастатическое, дистрофическое и метаболическое.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а) 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Метастатическое обызвествление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– имеет распространенный характер. Причиной его возникновения является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гиперкальциемия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связанная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 усиленным выходом солей кальция из депо, пониженным их выведением из организма, нарушением эндокринной регуляции обмена кальция.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б) 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Дистрофическое обызвествление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возникает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местно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 некрозе, дистрофии, склерозе. Уровень кальция  в крови нормальный.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в) 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Метаболическое обызвествление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механизм не выяснен, общие и местные предпосылки отсутствуют. Может быть системным и ограниченным.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Рахит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– хроническое заболевание, характеризующееся изменением фосфорно-кальциевого обмена с нарушением минерализации костей и процесса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 xml:space="preserve">костеобразования с развитием костных деформаций. Причиной является недостаточность витамина </w:t>
      </w:r>
      <w:r w:rsidRPr="00BE3F03">
        <w:rPr>
          <w:rFonts w:ascii="Times New Roman" w:hAnsi="Times New Roman"/>
          <w:color w:val="000000"/>
          <w:sz w:val="28"/>
          <w:szCs w:val="28"/>
          <w:lang w:val="en-US" w:eastAsia="en-US"/>
        </w:rPr>
        <w:t>D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5. Образование камней.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Камни,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конкременты, представляют собой очень плотные образования, свободно лежащие в полостных органах или выводных протоках желез.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Камни различаются по форме, величине, структуре, химическому составу, механизму образования.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Общие факторы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 камней: нарушения обмена веществ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преобретенного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или общего характера (жиров, нуклеопротеидов, углеводов, минералов).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>Местные факторы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 камней: нарушение секреции, застоя секрета, воспалительных процессов в органах.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i/>
          <w:color w:val="000000"/>
          <w:sz w:val="28"/>
          <w:szCs w:val="28"/>
          <w:lang w:eastAsia="en-US"/>
        </w:rPr>
        <w:t>Исходы и осложнения.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В результате давления камней на ткань может возникнуть ее омертвление, что приводит к образованию пролежней, перфорации, спаек, свищей. Камни могут быть причиной воспаления полостных органов (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пиелоцистит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холецистит) и протоков (холангит,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холангиолит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). Нарушая отделение секрета, они ведут к тяжелым осложнениям общего (желтуха, при закупорке общего желчного протока) и местного характера (гидронефроз при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обтурации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мочеточника).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>4. Форма организации лекции</w:t>
      </w:r>
      <w:proofErr w:type="gramStart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:</w:t>
      </w:r>
      <w:proofErr w:type="gramEnd"/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</w:t>
      </w: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традиционная</w:t>
      </w:r>
    </w:p>
    <w:p w:rsidR="00BE3F03" w:rsidRPr="00BE3F03" w:rsidRDefault="00BE3F03" w:rsidP="00BE3F03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pacing w:val="-4"/>
          <w:sz w:val="28"/>
          <w:szCs w:val="28"/>
          <w:lang w:eastAsia="en-US"/>
        </w:rPr>
        <w:t>5. Методы, используемые на лекции</w:t>
      </w:r>
      <w:r w:rsidRPr="00BE3F0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 xml:space="preserve"> </w:t>
      </w:r>
      <w:proofErr w:type="gramStart"/>
      <w:r w:rsidRPr="00BE3F0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:и</w:t>
      </w:r>
      <w:proofErr w:type="gramEnd"/>
      <w:r w:rsidRPr="00BE3F03"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  <w:t>нтерактивные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en-US"/>
        </w:rPr>
      </w:pP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6. Средства обучения: 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дидактические: таблицы</w:t>
      </w:r>
    </w:p>
    <w:p w:rsidR="00BE3F03" w:rsidRPr="00BE3F03" w:rsidRDefault="00BE3F03" w:rsidP="00BE3F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- </w:t>
      </w:r>
      <w:proofErr w:type="gram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материально-технические</w:t>
      </w:r>
      <w:proofErr w:type="gram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:</w:t>
      </w:r>
      <w:r w:rsidRPr="00BE3F0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  <w:proofErr w:type="spellStart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>кадаскоп</w:t>
      </w:r>
      <w:proofErr w:type="spellEnd"/>
      <w:r w:rsidRPr="00BE3F03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мультимедийный проектор, интерактивная доска </w:t>
      </w:r>
    </w:p>
    <w:p w:rsidR="00745722" w:rsidRDefault="00745722" w:rsidP="00DB2545">
      <w:pPr>
        <w:spacing w:line="240" w:lineRule="atLeast"/>
        <w:ind w:left="680" w:firstLine="709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02772E" w:rsidRPr="0002772E" w:rsidRDefault="0002772E" w:rsidP="00DB2545">
      <w:pPr>
        <w:spacing w:before="100" w:beforeAutospacing="1" w:after="100" w:afterAutospacing="1" w:line="240" w:lineRule="atLeast"/>
        <w:ind w:left="68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93F90" w:rsidRPr="00321A77" w:rsidRDefault="00E93F90" w:rsidP="00DB2545">
      <w:pPr>
        <w:spacing w:after="0" w:line="240" w:lineRule="atLeast"/>
        <w:ind w:left="68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0F" w:rsidRPr="00F36A0F" w:rsidRDefault="00F36A0F" w:rsidP="00B215C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  <w:r w:rsidRPr="009A3A98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практических занятий.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6A0F" w:rsidRDefault="00F36A0F" w:rsidP="00BE3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F36A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E3F03" w:rsidRPr="00BE3F03">
        <w:rPr>
          <w:rFonts w:ascii="Times New Roman" w:hAnsi="Times New Roman"/>
          <w:color w:val="000000"/>
          <w:sz w:val="28"/>
          <w:szCs w:val="28"/>
        </w:rPr>
        <w:t xml:space="preserve">Расстройства </w:t>
      </w:r>
      <w:proofErr w:type="spellStart"/>
      <w:r w:rsidR="00BE3F03" w:rsidRPr="00BE3F03">
        <w:rPr>
          <w:rFonts w:ascii="Times New Roman" w:hAnsi="Times New Roman"/>
          <w:color w:val="000000"/>
          <w:sz w:val="28"/>
          <w:szCs w:val="28"/>
        </w:rPr>
        <w:t>кров</w:t>
      </w:r>
      <w:proofErr w:type="gramStart"/>
      <w:r w:rsidR="00BE3F03" w:rsidRPr="00BE3F03">
        <w:rPr>
          <w:rFonts w:ascii="Times New Roman" w:hAnsi="Times New Roman"/>
          <w:color w:val="000000"/>
          <w:sz w:val="28"/>
          <w:szCs w:val="28"/>
        </w:rPr>
        <w:t>о</w:t>
      </w:r>
      <w:proofErr w:type="spellEnd"/>
      <w:r w:rsidR="00BE3F03" w:rsidRPr="00BE3F03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BE3F03" w:rsidRPr="00BE3F0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BE3F03" w:rsidRPr="00BE3F03">
        <w:rPr>
          <w:rFonts w:ascii="Times New Roman" w:hAnsi="Times New Roman"/>
          <w:color w:val="000000"/>
          <w:sz w:val="28"/>
          <w:szCs w:val="28"/>
        </w:rPr>
        <w:t>лимфообращения</w:t>
      </w:r>
      <w:proofErr w:type="spellEnd"/>
      <w:r w:rsidR="00BE3F03" w:rsidRPr="00BE3F03">
        <w:rPr>
          <w:rFonts w:ascii="Times New Roman" w:hAnsi="Times New Roman"/>
          <w:color w:val="000000"/>
          <w:sz w:val="28"/>
          <w:szCs w:val="28"/>
        </w:rPr>
        <w:t>. Артериальное и венозное полнокровие. Ишемия. Инфаркт. Воспаление. Острые воспалительные заболевания легких.</w:t>
      </w:r>
    </w:p>
    <w:p w:rsidR="001F618A" w:rsidRPr="00F36A0F" w:rsidRDefault="001F618A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6A0F" w:rsidRPr="00F36A0F" w:rsidRDefault="00BE3F03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A3A46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3A4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36A0F" w:rsidRPr="00F36A0F">
        <w:rPr>
          <w:rFonts w:ascii="Times New Roman" w:hAnsi="Times New Roman"/>
          <w:color w:val="000000"/>
          <w:sz w:val="28"/>
          <w:szCs w:val="28"/>
        </w:rPr>
        <w:t>.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F618A" w:rsidRPr="001F618A" w:rsidRDefault="00F36A0F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36A0F">
        <w:t xml:space="preserve"> </w:t>
      </w:r>
      <w:r w:rsidR="00BE3F03" w:rsidRPr="00BE3F03">
        <w:rPr>
          <w:rFonts w:ascii="Times New Roman" w:hAnsi="Times New Roman"/>
          <w:color w:val="000000"/>
          <w:sz w:val="28"/>
          <w:szCs w:val="28"/>
        </w:rPr>
        <w:t xml:space="preserve">рассмотреть классификационные признаки основных типов нарушений кровенаполнения и проницаемости стенки сосудов в тканях и органах. Изучить морфогенез структурных изменений как в отдельных тканях и органах, так и в целом организме при артериальном и венозном полнокровии, наружном и внутреннем кровотечении, кровоизлиянии. Усвоить связь морфологических изменений в тканях с основной клинической картиной патологического процесса. Изучить биологическую сущность воспаления и понятие о нем, как </w:t>
      </w:r>
      <w:proofErr w:type="spellStart"/>
      <w:r w:rsidR="00BE3F03" w:rsidRPr="00BE3F03">
        <w:rPr>
          <w:rFonts w:ascii="Times New Roman" w:hAnsi="Times New Roman"/>
          <w:color w:val="000000"/>
          <w:sz w:val="28"/>
          <w:szCs w:val="28"/>
        </w:rPr>
        <w:lastRenderedPageBreak/>
        <w:t>общепатологическом</w:t>
      </w:r>
      <w:proofErr w:type="spellEnd"/>
      <w:r w:rsidR="00BE3F03" w:rsidRPr="00BE3F03">
        <w:rPr>
          <w:rFonts w:ascii="Times New Roman" w:hAnsi="Times New Roman"/>
          <w:color w:val="000000"/>
          <w:sz w:val="28"/>
          <w:szCs w:val="28"/>
        </w:rPr>
        <w:t xml:space="preserve"> процессе. Изучить клинические признаки, местные и системные симптомы воспаления. Обратить внимание на особенности этиологии и патогенеза в развитии острого воспаления. Разобрать стадии воспаления. Выявить роль плазменных и клеточных медиаторов воспаления. Рассмотреть стадии процесса экссудации. Уделить внимание современной классификации воспаления. Разобрать виды экссудативного воспаления. Изучить клинико-морфологические проявления различных видов экссудативного воспаления</w:t>
      </w:r>
      <w:proofErr w:type="gramStart"/>
      <w:r w:rsidR="00BE3F03" w:rsidRPr="00BE3F03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BE3F03" w:rsidRPr="00BE3F0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E3F03" w:rsidRPr="00BE3F03">
        <w:rPr>
          <w:rFonts w:ascii="Times New Roman" w:hAnsi="Times New Roman"/>
          <w:color w:val="000000"/>
          <w:sz w:val="28"/>
          <w:szCs w:val="28"/>
        </w:rPr>
        <w:t>и</w:t>
      </w:r>
      <w:proofErr w:type="gramEnd"/>
      <w:r w:rsidR="00BE3F03" w:rsidRPr="00BE3F03">
        <w:rPr>
          <w:rFonts w:ascii="Times New Roman" w:hAnsi="Times New Roman"/>
          <w:color w:val="000000"/>
          <w:sz w:val="28"/>
          <w:szCs w:val="28"/>
        </w:rPr>
        <w:t>зучить понятие « хроническое воспаление», изучить причины и патогенез развития хронического воспаления. Знать клетки, участвующие в развитии хронического воспаления. Выяснить морфологические особенности, исходы хронического воспаления. Обратить внимание на особенности этиологии и патогенеза в развитии гранулематозного воспаления, а так же его клинико-морфологические особенности.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512671" w:rsidP="00512671">
            <w:pPr>
              <w:tabs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="00F36A0F"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E3F03" w:rsidRDefault="00BA3A46" w:rsidP="00BE3F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Тема:</w:t>
            </w:r>
            <w:proofErr w:type="gramStart"/>
            <w:r w:rsidR="001F61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F03"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 w:rsidR="00BE3F03" w:rsidRPr="00F36A0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BE3F03" w:rsidRPr="00BE3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Расстройства </w:t>
            </w:r>
            <w:proofErr w:type="spellStart"/>
            <w:r w:rsidR="00BE3F03" w:rsidRPr="00BE3F03">
              <w:rPr>
                <w:rFonts w:ascii="Times New Roman" w:hAnsi="Times New Roman"/>
                <w:color w:val="000000"/>
                <w:sz w:val="28"/>
                <w:szCs w:val="28"/>
              </w:rPr>
              <w:t>крово</w:t>
            </w:r>
            <w:proofErr w:type="spellEnd"/>
            <w:r w:rsidR="00BE3F03" w:rsidRPr="00BE3F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 </w:t>
            </w:r>
            <w:proofErr w:type="spellStart"/>
            <w:r w:rsidR="00BE3F03" w:rsidRPr="00BE3F03">
              <w:rPr>
                <w:rFonts w:ascii="Times New Roman" w:hAnsi="Times New Roman"/>
                <w:color w:val="000000"/>
                <w:sz w:val="28"/>
                <w:szCs w:val="28"/>
              </w:rPr>
              <w:t>лимфообращения</w:t>
            </w:r>
            <w:proofErr w:type="spellEnd"/>
            <w:r w:rsidR="00BE3F03" w:rsidRPr="00BE3F03">
              <w:rPr>
                <w:rFonts w:ascii="Times New Roman" w:hAnsi="Times New Roman"/>
                <w:color w:val="000000"/>
                <w:sz w:val="28"/>
                <w:szCs w:val="28"/>
              </w:rPr>
              <w:t>. Артериальное и венозное полнокровие. Ишемия. Инфаркт. Воспаление. Острые воспалительные заболевания легких.</w:t>
            </w:r>
          </w:p>
          <w:p w:rsidR="00F36A0F" w:rsidRPr="00F36A0F" w:rsidRDefault="00BE3F03" w:rsidP="00BE3F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BA3A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</w:t>
            </w:r>
            <w:r w:rsidR="00F36A0F"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ели занятия</w:t>
            </w:r>
            <w:r w:rsidR="00BA3A4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BA3A46" w:rsidRPr="00EE41AB">
              <w:rPr>
                <w:rFonts w:ascii="Times New Roman" w:hAnsi="Times New Roman"/>
                <w:color w:val="000000"/>
                <w:sz w:val="28"/>
              </w:rPr>
              <w:t xml:space="preserve"> Обосновать значимость темы и ознакомить клинических ординаторов с планом занятия.</w:t>
            </w:r>
            <w:r w:rsidR="00BA3A4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A3A46" w:rsidRPr="00EE41AB">
              <w:rPr>
                <w:rFonts w:ascii="Times New Roman" w:hAnsi="Times New Roman"/>
                <w:color w:val="000000"/>
                <w:sz w:val="28"/>
              </w:rPr>
              <w:t>Проверка исходного уровня знаний</w:t>
            </w:r>
            <w:r w:rsidR="00BA3A46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 w:rsidR="00BA3A46" w:rsidRPr="00EE41AB">
              <w:rPr>
                <w:rFonts w:ascii="Times New Roman" w:hAnsi="Times New Roman"/>
                <w:color w:val="000000"/>
                <w:sz w:val="28"/>
              </w:rPr>
              <w:t>Научиться самостоятельно использовать полученные знания при решении практических задач.</w:t>
            </w:r>
            <w:r w:rsidR="00BA3A46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BA3A46" w:rsidRPr="00EE41AB">
              <w:rPr>
                <w:rFonts w:ascii="Times New Roman" w:hAnsi="Times New Roman"/>
                <w:color w:val="000000"/>
                <w:sz w:val="28"/>
              </w:rPr>
              <w:t>Оценка проведенной работы, коррекция ответов</w:t>
            </w:r>
            <w:r w:rsidR="00BA3A46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F36A0F" w:rsidRPr="00F36A0F" w:rsidRDefault="00BA3A46" w:rsidP="00BA3A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Актуальность темы обусловлена основополагающими моментами необходимыми для дальнейшей практической деятельности врача СМЭ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512671" w:rsidRDefault="00F36A0F" w:rsidP="0051267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="00BA3A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 w:rsidR="00BA3A46">
              <w:rPr>
                <w:rFonts w:ascii="Times New Roman" w:hAnsi="Times New Roman"/>
                <w:color w:val="000000"/>
                <w:sz w:val="28"/>
              </w:rPr>
              <w:t>(устный опрос, письменный опрос, тестирование).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BA3A46" w:rsidRDefault="00F36A0F" w:rsidP="00F36A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 w:rsidR="00BA3A4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A3A46">
              <w:rPr>
                <w:rFonts w:ascii="Times New Roman" w:hAnsi="Times New Roman"/>
                <w:color w:val="000000"/>
                <w:sz w:val="28"/>
              </w:rPr>
              <w:t xml:space="preserve">Программированный тестовый контроль. </w:t>
            </w:r>
            <w:r w:rsidR="00BA3A46" w:rsidRPr="003D7E53">
              <w:rPr>
                <w:rFonts w:ascii="Times New Roman" w:hAnsi="Times New Roman"/>
                <w:color w:val="000000"/>
                <w:sz w:val="28"/>
              </w:rPr>
              <w:t>Преподаватель совместно с клиническими ординаторами разбирает основные вопросы темы</w:t>
            </w:r>
          </w:p>
          <w:p w:rsidR="00BA3A46" w:rsidRDefault="00BA3A46" w:rsidP="00BA3A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Закрепление теоретического материала.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Клинические ординаторы работают с предложенными задачами.</w:t>
            </w:r>
          </w:p>
          <w:p w:rsidR="00BA3A46" w:rsidRDefault="00BA3A46" w:rsidP="00BA3A4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Отработка практических умений и навыков (практические задания, ситуационные задачи, упражнения и т.п.).</w:t>
            </w:r>
          </w:p>
          <w:p w:rsidR="00F36A0F" w:rsidRPr="00F36A0F" w:rsidRDefault="00BA3A46" w:rsidP="00BA3A46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подготовка на клинической базе (отработка манипуляций и т.п.).</w:t>
            </w:r>
            <w:r w:rsidRPr="00F36A0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F36A0F" w:rsidRPr="00F36A0F" w:rsidTr="00F36A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A0F" w:rsidRPr="00F36A0F" w:rsidRDefault="00F36A0F" w:rsidP="00F36A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A3A46" w:rsidRDefault="001F618A" w:rsidP="001F618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- </w:t>
            </w:r>
            <w:r w:rsidR="00BA3A46">
              <w:rPr>
                <w:rFonts w:ascii="Times New Roman" w:hAnsi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BA3A46" w:rsidRDefault="001F618A" w:rsidP="001F618A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</w:t>
            </w:r>
            <w:r w:rsidR="00BA3A46"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 xml:space="preserve">выставление </w:t>
            </w:r>
            <w:r w:rsidR="00BA3A46">
              <w:rPr>
                <w:rFonts w:ascii="Times New Roman" w:hAnsi="Times New Roman"/>
                <w:color w:val="000000"/>
                <w:spacing w:val="-6"/>
                <w:sz w:val="28"/>
              </w:rPr>
              <w:t>текущих оценок в учебный журнал;</w:t>
            </w:r>
          </w:p>
          <w:p w:rsidR="00F36A0F" w:rsidRPr="00F36A0F" w:rsidRDefault="001F618A" w:rsidP="001F618A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</w:t>
            </w:r>
            <w:r w:rsidR="00BA3A46">
              <w:rPr>
                <w:rFonts w:ascii="Times New Roman" w:eastAsia="Times New Roman" w:hAnsi="Times New Roman"/>
                <w:color w:val="000000"/>
                <w:sz w:val="28"/>
              </w:rPr>
              <w:t xml:space="preserve">задание для самостоятельной подготовки </w:t>
            </w:r>
            <w:proofErr w:type="gramStart"/>
            <w:r w:rsidR="00BA3A46">
              <w:rPr>
                <w:rFonts w:ascii="Times New Roman" w:eastAsia="Times New Roman" w:hAnsi="Times New Roman"/>
                <w:color w:val="000000"/>
                <w:sz w:val="28"/>
              </w:rPr>
              <w:t>обучающихся</w:t>
            </w:r>
            <w:proofErr w:type="gramEnd"/>
          </w:p>
        </w:tc>
      </w:tr>
    </w:tbl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F36A0F" w:rsidRPr="00F36A0F" w:rsidRDefault="00F36A0F" w:rsidP="00F36A0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6278AC" w:rsidRDefault="00F36A0F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 w:rsidR="001F618A"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 w:rsidR="001F618A"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 w:rsidR="001F618A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F618A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1F618A" w:rsidRPr="004878B3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618A" w:rsidRDefault="001F618A" w:rsidP="00BE3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F36A0F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F36A0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E3F03" w:rsidRPr="00BE3F03">
        <w:rPr>
          <w:rFonts w:ascii="Times New Roman" w:hAnsi="Times New Roman"/>
          <w:color w:val="000000"/>
          <w:sz w:val="28"/>
          <w:szCs w:val="28"/>
        </w:rPr>
        <w:t>Болезни печени, почек. Сепсис. ВИЧ-инфекция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</w:t>
      </w:r>
      <w:r w:rsidRPr="00F36A0F">
        <w:rPr>
          <w:rFonts w:ascii="Times New Roman" w:hAnsi="Times New Roman"/>
          <w:color w:val="000000"/>
          <w:sz w:val="28"/>
          <w:szCs w:val="28"/>
        </w:rPr>
        <w:t>.</w:t>
      </w:r>
    </w:p>
    <w:p w:rsidR="001F618A" w:rsidRPr="00BE3F03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F36A0F">
        <w:t xml:space="preserve"> </w:t>
      </w:r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изучить механизмы действия этиологических факторов на печеночные клетки, состояние местных защитных сил и сенсибилизации организма. Разобрать особенности течения острых и хронических форм гепатитов, а также клинико-морфологической картины активного и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персистирующего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гепатитов, определить прогноз заболевания для каждого из них. Разобрать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полиэтиологичность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и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монопатогенетичность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развития жирового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гепатоза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печени и его значения для всего организма.  Выявить отличительные морфологические признаки циррозов в зависимости от причины и механизма развития.  Изучить признаки печеночной недостаточности, портальной гипертензии и связанные с ними возможные осложнения и причины смерти</w:t>
      </w:r>
      <w:proofErr w:type="gramStart"/>
      <w:r w:rsidR="00BE3F03" w:rsidRPr="00BE3F03">
        <w:rPr>
          <w:rFonts w:ascii="Times New Roman" w:hAnsi="Times New Roman"/>
          <w:sz w:val="28"/>
          <w:szCs w:val="28"/>
          <w:lang w:bidi="ru-RU"/>
        </w:rPr>
        <w:t>.</w:t>
      </w:r>
      <w:proofErr w:type="gram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BE3F03" w:rsidRPr="00BE3F03">
        <w:rPr>
          <w:rFonts w:ascii="Times New Roman" w:hAnsi="Times New Roman"/>
          <w:sz w:val="28"/>
          <w:szCs w:val="28"/>
          <w:lang w:bidi="ru-RU"/>
        </w:rPr>
        <w:t>и</w:t>
      </w:r>
      <w:proofErr w:type="gram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зучить этиологию, патогенез и морфологические проявления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гломерулярных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болезней и заболеваний почек, связанных с поражением канальцев и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интерстиция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. Уделить большое внимание современной клинико-морфологической классификации </w:t>
      </w:r>
      <w:proofErr w:type="gramStart"/>
      <w:r w:rsidR="00BE3F03" w:rsidRPr="00BE3F03">
        <w:rPr>
          <w:rFonts w:ascii="Times New Roman" w:hAnsi="Times New Roman"/>
          <w:sz w:val="28"/>
          <w:szCs w:val="28"/>
          <w:lang w:bidi="ru-RU"/>
        </w:rPr>
        <w:t>первичных</w:t>
      </w:r>
      <w:proofErr w:type="gram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и вторичных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гломерулопатий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воспалительного и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невоспалительного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характера. Дать иммуноморфологическую характеристику различным формам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гломерулонефрита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, почечным и внепочечным симптомам, осложнениям и исходам данного заболевания. </w:t>
      </w:r>
      <w:proofErr w:type="gramStart"/>
      <w:r w:rsidR="00BE3F03" w:rsidRPr="00BE3F03">
        <w:rPr>
          <w:rFonts w:ascii="Times New Roman" w:hAnsi="Times New Roman"/>
          <w:sz w:val="28"/>
          <w:szCs w:val="28"/>
          <w:lang w:bidi="ru-RU"/>
        </w:rPr>
        <w:t>Разобрать клинические проявления и морфологические особенности нефритического и нефротического синдромов.</w:t>
      </w:r>
      <w:proofErr w:type="gram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Рассмотреть дифференциально - диагностические признаки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невоспалительных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гломерулопатий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на электронно-микроскопическом уровне. Изучить причины,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пат</w:t>
      </w:r>
      <w:proofErr w:type="gramStart"/>
      <w:r w:rsidR="00BE3F03" w:rsidRPr="00BE3F03">
        <w:rPr>
          <w:rFonts w:ascii="Times New Roman" w:hAnsi="Times New Roman"/>
          <w:sz w:val="28"/>
          <w:szCs w:val="28"/>
          <w:lang w:bidi="ru-RU"/>
        </w:rPr>
        <w:t>о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>-</w:t>
      </w:r>
      <w:proofErr w:type="gram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и морфогенез первичной и вторичной амилоидной нефропатии. Разобрать этиологию, механизмы развития и морфологию ишемических и токсических некрозов канальцев,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тубулоинтерстициального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нефрита. Выявить причины </w:t>
      </w:r>
      <w:proofErr w:type="gramStart"/>
      <w:r w:rsidR="00BE3F03" w:rsidRPr="00BE3F03">
        <w:rPr>
          <w:rFonts w:ascii="Times New Roman" w:hAnsi="Times New Roman"/>
          <w:sz w:val="28"/>
          <w:szCs w:val="28"/>
          <w:lang w:bidi="ru-RU"/>
        </w:rPr>
        <w:t>приобретенных</w:t>
      </w:r>
      <w:proofErr w:type="gram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обструктивных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тубулопатий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>,   характеризующихся нарастающей почечной недостаточностью. Выявить морфологические особенности течения различных форм сепсиса, отличительные  морфологические признаки и связанные с ними возможные осложнения. Дать клинико-морфологическую характеристику бактериального шока.</w:t>
      </w:r>
      <w:r w:rsidR="00BE3F03" w:rsidRPr="00BE3F03">
        <w:rPr>
          <w:rFonts w:ascii="Times New Roman" w:hAnsi="Times New Roman"/>
          <w:sz w:val="28"/>
          <w:szCs w:val="28"/>
        </w:rPr>
        <w:t xml:space="preserve"> </w:t>
      </w:r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Изучить морфологические проявления при различных иммунопатологических процессах и </w:t>
      </w:r>
      <w:proofErr w:type="spellStart"/>
      <w:r w:rsidR="00BE3F03" w:rsidRPr="00BE3F03">
        <w:rPr>
          <w:rFonts w:ascii="Times New Roman" w:hAnsi="Times New Roman"/>
          <w:sz w:val="28"/>
          <w:szCs w:val="28"/>
          <w:lang w:bidi="ru-RU"/>
        </w:rPr>
        <w:t>иммунодефицитных</w:t>
      </w:r>
      <w:proofErr w:type="spellEnd"/>
      <w:r w:rsidR="00BE3F03" w:rsidRPr="00BE3F03">
        <w:rPr>
          <w:rFonts w:ascii="Times New Roman" w:hAnsi="Times New Roman"/>
          <w:sz w:val="28"/>
          <w:szCs w:val="28"/>
          <w:lang w:bidi="ru-RU"/>
        </w:rPr>
        <w:t xml:space="preserve"> состояний</w:t>
      </w:r>
      <w:r w:rsidR="00BE3F03">
        <w:rPr>
          <w:rFonts w:ascii="Times New Roman" w:hAnsi="Times New Roman"/>
          <w:sz w:val="28"/>
          <w:szCs w:val="28"/>
          <w:lang w:bidi="ru-RU"/>
        </w:rPr>
        <w:t>.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tabs>
                <w:tab w:val="center" w:pos="4640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31CF4" w:rsidRDefault="001F618A" w:rsidP="00931C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3F03" w:rsidRPr="00BE3F03">
              <w:rPr>
                <w:rFonts w:ascii="Times New Roman" w:hAnsi="Times New Roman"/>
                <w:color w:val="000000"/>
                <w:sz w:val="28"/>
                <w:szCs w:val="28"/>
              </w:rPr>
              <w:t>Болезни печени, почек. Сепсис. ВИЧ-инфекция</w:t>
            </w:r>
            <w:r w:rsidR="00BE3F0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1F618A" w:rsidRPr="00F36A0F" w:rsidRDefault="00931CF4" w:rsidP="00931C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1F618A">
              <w:rPr>
                <w:rFonts w:ascii="Times New Roman" w:hAnsi="Times New Roman"/>
                <w:color w:val="000000"/>
                <w:sz w:val="28"/>
                <w:szCs w:val="28"/>
              </w:rPr>
              <w:t>Ц</w:t>
            </w:r>
            <w:r w:rsidR="001F618A"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ели занятия</w:t>
            </w:r>
            <w:r w:rsidR="001F618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 xml:space="preserve"> Обосновать значимость темы и ознакомить клинических ординаторов с планом занятия.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>Проверка исходного уровня знаний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 xml:space="preserve">.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 xml:space="preserve">Научиться </w:t>
            </w:r>
            <w:proofErr w:type="gramStart"/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>самостоятельно</w:t>
            </w:r>
            <w:proofErr w:type="gramEnd"/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 xml:space="preserve"> использовать полученные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lastRenderedPageBreak/>
              <w:t>знания при решении практических задач.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 w:rsidR="001F618A" w:rsidRPr="00EE41AB">
              <w:rPr>
                <w:rFonts w:ascii="Times New Roman" w:hAnsi="Times New Roman"/>
                <w:color w:val="000000"/>
                <w:sz w:val="28"/>
              </w:rPr>
              <w:t>Оценка проведенной работы, коррекция ответов</w:t>
            </w:r>
            <w:r w:rsidR="001F618A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1F618A" w:rsidRPr="00F36A0F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EE41AB">
              <w:rPr>
                <w:rFonts w:ascii="Times New Roman" w:hAnsi="Times New Roman"/>
                <w:color w:val="000000"/>
                <w:sz w:val="28"/>
              </w:rPr>
              <w:t xml:space="preserve"> Актуальность темы обусловлена основополагающими моментами необходимыми для дальнейшей практической деятельности врача СМЭ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512671" w:rsidRDefault="001F618A" w:rsidP="006D19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>устный опрос, письменный опрос, тестирование).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BA3A46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Программированный тестовый контроль.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Преподаватель совместно с клиническими ординаторами разбирает основные вопросы темы</w:t>
            </w:r>
          </w:p>
          <w:p w:rsidR="001F618A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Закрепление теоретического материала. </w:t>
            </w:r>
            <w:r w:rsidRPr="003D7E53">
              <w:rPr>
                <w:rFonts w:ascii="Times New Roman" w:hAnsi="Times New Roman"/>
                <w:color w:val="000000"/>
                <w:sz w:val="28"/>
              </w:rPr>
              <w:t>Клинические ординаторы работают с предложенными задачами.</w:t>
            </w:r>
          </w:p>
          <w:p w:rsidR="001F618A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Отработка практических умений и навыков (практические задания, ситуационные задачи, упражнения и т.п.).</w:t>
            </w:r>
          </w:p>
          <w:p w:rsidR="001F618A" w:rsidRPr="00F36A0F" w:rsidRDefault="001F618A" w:rsidP="006D1972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Практическая подготовка на клинической базе (отработка манипуляций и т.п.).</w:t>
            </w:r>
            <w:r w:rsidRPr="00F36A0F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1F618A" w:rsidRPr="00F36A0F" w:rsidTr="006D197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18A" w:rsidRPr="00F36A0F" w:rsidRDefault="001F618A" w:rsidP="006D19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A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618A" w:rsidRDefault="001F618A" w:rsidP="006D197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подведение итогов занятия;</w:t>
            </w:r>
          </w:p>
          <w:p w:rsidR="001F618A" w:rsidRDefault="001F618A" w:rsidP="006D1972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</w:rPr>
              <w:t>- выставление текущих оценок в учебный журнал;</w:t>
            </w:r>
          </w:p>
          <w:p w:rsidR="001F618A" w:rsidRPr="00F36A0F" w:rsidRDefault="001F618A" w:rsidP="006D197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- задание для самостоятельной подготовки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</w:rPr>
              <w:t>обучающихся</w:t>
            </w:r>
            <w:proofErr w:type="gramEnd"/>
          </w:p>
        </w:tc>
      </w:tr>
    </w:tbl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F618A" w:rsidRPr="00F36A0F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 дидактические - таблицы, схемы, плакаты, раздаточный материал.</w:t>
      </w:r>
    </w:p>
    <w:p w:rsidR="006278AC" w:rsidRDefault="001F618A" w:rsidP="001F61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36A0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36A0F"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z w:val="28"/>
          <w:szCs w:val="28"/>
        </w:rPr>
        <w:t>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мел, доска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1F618A" w:rsidRDefault="001F618A" w:rsidP="00F40E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1F618A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94E" w:rsidRDefault="00FC294E" w:rsidP="00CF7355">
      <w:pPr>
        <w:spacing w:after="0" w:line="240" w:lineRule="auto"/>
      </w:pPr>
      <w:r>
        <w:separator/>
      </w:r>
    </w:p>
  </w:endnote>
  <w:endnote w:type="continuationSeparator" w:id="0">
    <w:p w:rsidR="00FC294E" w:rsidRDefault="00FC294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FC294E" w:rsidRDefault="00FC29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F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294E" w:rsidRDefault="00FC29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94E" w:rsidRDefault="00FC294E" w:rsidP="00CF7355">
      <w:pPr>
        <w:spacing w:after="0" w:line="240" w:lineRule="auto"/>
      </w:pPr>
      <w:r>
        <w:separator/>
      </w:r>
    </w:p>
  </w:footnote>
  <w:footnote w:type="continuationSeparator" w:id="0">
    <w:p w:rsidR="00FC294E" w:rsidRDefault="00FC294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294"/>
    <w:multiLevelType w:val="hybridMultilevel"/>
    <w:tmpl w:val="CB8C3B76"/>
    <w:lvl w:ilvl="0" w:tplc="80BC3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71472"/>
    <w:multiLevelType w:val="multilevel"/>
    <w:tmpl w:val="1FB279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60" w:hanging="720"/>
      </w:pPr>
      <w:rPr>
        <w:rFonts w:hint="default"/>
        <w:b/>
        <w:sz w:val="32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  <w:b/>
        <w:sz w:val="3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32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  <w:b/>
        <w:sz w:val="32"/>
      </w:rPr>
    </w:lvl>
    <w:lvl w:ilvl="5">
      <w:start w:val="1"/>
      <w:numFmt w:val="decimal"/>
      <w:isLgl/>
      <w:lvlText w:val="%1.%2.%3.%4.%5.%6."/>
      <w:lvlJc w:val="left"/>
      <w:pPr>
        <w:ind w:left="3240" w:hanging="1800"/>
      </w:pPr>
      <w:rPr>
        <w:rFonts w:hint="default"/>
        <w:b/>
        <w:sz w:val="32"/>
      </w:rPr>
    </w:lvl>
    <w:lvl w:ilvl="6">
      <w:start w:val="1"/>
      <w:numFmt w:val="decimal"/>
      <w:isLgl/>
      <w:lvlText w:val="%1.%2.%3.%4.%5.%6.%7."/>
      <w:lvlJc w:val="left"/>
      <w:pPr>
        <w:ind w:left="3600" w:hanging="2160"/>
      </w:pPr>
      <w:rPr>
        <w:rFonts w:hint="default"/>
        <w:b/>
        <w:sz w:val="32"/>
      </w:rPr>
    </w:lvl>
    <w:lvl w:ilvl="7">
      <w:start w:val="1"/>
      <w:numFmt w:val="decimal"/>
      <w:isLgl/>
      <w:lvlText w:val="%1.%2.%3.%4.%5.%6.%7.%8."/>
      <w:lvlJc w:val="left"/>
      <w:pPr>
        <w:ind w:left="3960" w:hanging="2520"/>
      </w:pPr>
      <w:rPr>
        <w:rFonts w:hint="default"/>
        <w:b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3960" w:hanging="2520"/>
      </w:pPr>
      <w:rPr>
        <w:rFonts w:hint="default"/>
        <w:b/>
        <w:sz w:val="32"/>
      </w:rPr>
    </w:lvl>
  </w:abstractNum>
  <w:abstractNum w:abstractNumId="2">
    <w:nsid w:val="05D72797"/>
    <w:multiLevelType w:val="hybridMultilevel"/>
    <w:tmpl w:val="C24C76C2"/>
    <w:lvl w:ilvl="0" w:tplc="98E4FE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226906"/>
    <w:multiLevelType w:val="hybridMultilevel"/>
    <w:tmpl w:val="EE8E4CF6"/>
    <w:lvl w:ilvl="0" w:tplc="49D02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4265B"/>
    <w:multiLevelType w:val="hybridMultilevel"/>
    <w:tmpl w:val="5948A50C"/>
    <w:lvl w:ilvl="0" w:tplc="32AA0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828334A"/>
    <w:multiLevelType w:val="multilevel"/>
    <w:tmpl w:val="A738C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95EE6"/>
    <w:multiLevelType w:val="hybridMultilevel"/>
    <w:tmpl w:val="D14CF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D1392"/>
    <w:multiLevelType w:val="hybridMultilevel"/>
    <w:tmpl w:val="AEA6AD60"/>
    <w:lvl w:ilvl="0" w:tplc="C52CA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80722A"/>
    <w:multiLevelType w:val="hybridMultilevel"/>
    <w:tmpl w:val="30766F50"/>
    <w:lvl w:ilvl="0" w:tplc="FE549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AE29A9"/>
    <w:multiLevelType w:val="hybridMultilevel"/>
    <w:tmpl w:val="9C7E2A2A"/>
    <w:lvl w:ilvl="0" w:tplc="5802A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A1547A"/>
    <w:multiLevelType w:val="hybridMultilevel"/>
    <w:tmpl w:val="A6F22066"/>
    <w:lvl w:ilvl="0" w:tplc="9844F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385158"/>
    <w:multiLevelType w:val="hybridMultilevel"/>
    <w:tmpl w:val="AD0C5846"/>
    <w:lvl w:ilvl="0" w:tplc="7442A5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232475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2186A"/>
    <w:multiLevelType w:val="hybridMultilevel"/>
    <w:tmpl w:val="42843C82"/>
    <w:lvl w:ilvl="0" w:tplc="FA8447A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B34F0"/>
    <w:multiLevelType w:val="hybridMultilevel"/>
    <w:tmpl w:val="3C54E9BC"/>
    <w:lvl w:ilvl="0" w:tplc="1C44C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AD667DA"/>
    <w:multiLevelType w:val="multilevel"/>
    <w:tmpl w:val="1532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456BA0"/>
    <w:multiLevelType w:val="hybridMultilevel"/>
    <w:tmpl w:val="07D61222"/>
    <w:lvl w:ilvl="0" w:tplc="AD5C1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B403AC"/>
    <w:multiLevelType w:val="multilevel"/>
    <w:tmpl w:val="07C2F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9"/>
  </w:num>
  <w:num w:numId="5">
    <w:abstractNumId w:val="20"/>
  </w:num>
  <w:num w:numId="6">
    <w:abstractNumId w:val="10"/>
  </w:num>
  <w:num w:numId="7">
    <w:abstractNumId w:val="8"/>
  </w:num>
  <w:num w:numId="8">
    <w:abstractNumId w:val="12"/>
  </w:num>
  <w:num w:numId="9">
    <w:abstractNumId w:val="9"/>
  </w:num>
  <w:num w:numId="10">
    <w:abstractNumId w:val="21"/>
  </w:num>
  <w:num w:numId="11">
    <w:abstractNumId w:val="4"/>
  </w:num>
  <w:num w:numId="12">
    <w:abstractNumId w:val="18"/>
  </w:num>
  <w:num w:numId="13">
    <w:abstractNumId w:val="17"/>
  </w:num>
  <w:num w:numId="14">
    <w:abstractNumId w:val="14"/>
  </w:num>
  <w:num w:numId="15">
    <w:abstractNumId w:val="0"/>
  </w:num>
  <w:num w:numId="16">
    <w:abstractNumId w:val="5"/>
  </w:num>
  <w:num w:numId="17">
    <w:abstractNumId w:val="1"/>
  </w:num>
  <w:num w:numId="18">
    <w:abstractNumId w:val="16"/>
  </w:num>
  <w:num w:numId="19">
    <w:abstractNumId w:val="15"/>
  </w:num>
  <w:num w:numId="20">
    <w:abstractNumId w:val="22"/>
  </w:num>
  <w:num w:numId="21">
    <w:abstractNumId w:val="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6FDF"/>
    <w:rsid w:val="0002772E"/>
    <w:rsid w:val="00032121"/>
    <w:rsid w:val="000538F4"/>
    <w:rsid w:val="00084CC2"/>
    <w:rsid w:val="000A7FCD"/>
    <w:rsid w:val="0010035F"/>
    <w:rsid w:val="00104C6C"/>
    <w:rsid w:val="00110FB1"/>
    <w:rsid w:val="00123706"/>
    <w:rsid w:val="00126BCF"/>
    <w:rsid w:val="00136B7E"/>
    <w:rsid w:val="00140B7F"/>
    <w:rsid w:val="00141E17"/>
    <w:rsid w:val="00151255"/>
    <w:rsid w:val="00191BE3"/>
    <w:rsid w:val="001C16E3"/>
    <w:rsid w:val="001E2B11"/>
    <w:rsid w:val="001F618A"/>
    <w:rsid w:val="00205030"/>
    <w:rsid w:val="00223932"/>
    <w:rsid w:val="002648DD"/>
    <w:rsid w:val="00267A83"/>
    <w:rsid w:val="002749B5"/>
    <w:rsid w:val="00283210"/>
    <w:rsid w:val="002A01BE"/>
    <w:rsid w:val="002B5FA7"/>
    <w:rsid w:val="002C09AD"/>
    <w:rsid w:val="002D1D59"/>
    <w:rsid w:val="002E4620"/>
    <w:rsid w:val="003003B9"/>
    <w:rsid w:val="00305C98"/>
    <w:rsid w:val="00321A77"/>
    <w:rsid w:val="003314E4"/>
    <w:rsid w:val="003476F7"/>
    <w:rsid w:val="00390ADB"/>
    <w:rsid w:val="003A38A4"/>
    <w:rsid w:val="003A5F2F"/>
    <w:rsid w:val="003A7817"/>
    <w:rsid w:val="0042417D"/>
    <w:rsid w:val="004250B1"/>
    <w:rsid w:val="004711E5"/>
    <w:rsid w:val="00480C32"/>
    <w:rsid w:val="004878B3"/>
    <w:rsid w:val="00493374"/>
    <w:rsid w:val="004F17A2"/>
    <w:rsid w:val="00511905"/>
    <w:rsid w:val="00512671"/>
    <w:rsid w:val="00582986"/>
    <w:rsid w:val="00586A55"/>
    <w:rsid w:val="005913A0"/>
    <w:rsid w:val="005C4BCB"/>
    <w:rsid w:val="005E58A3"/>
    <w:rsid w:val="00616B40"/>
    <w:rsid w:val="006278AC"/>
    <w:rsid w:val="006378FF"/>
    <w:rsid w:val="00655B0E"/>
    <w:rsid w:val="00697378"/>
    <w:rsid w:val="006A69EA"/>
    <w:rsid w:val="006B2F41"/>
    <w:rsid w:val="006B75D2"/>
    <w:rsid w:val="00720CAB"/>
    <w:rsid w:val="00723A07"/>
    <w:rsid w:val="00735ED4"/>
    <w:rsid w:val="00745722"/>
    <w:rsid w:val="00745FC3"/>
    <w:rsid w:val="0075623B"/>
    <w:rsid w:val="0077030F"/>
    <w:rsid w:val="00774A23"/>
    <w:rsid w:val="00777F3D"/>
    <w:rsid w:val="00786A43"/>
    <w:rsid w:val="0079716A"/>
    <w:rsid w:val="007A543E"/>
    <w:rsid w:val="007D6802"/>
    <w:rsid w:val="007E4886"/>
    <w:rsid w:val="007E589A"/>
    <w:rsid w:val="008624BB"/>
    <w:rsid w:val="00865C7F"/>
    <w:rsid w:val="00875EE3"/>
    <w:rsid w:val="00876512"/>
    <w:rsid w:val="0088700E"/>
    <w:rsid w:val="008D6139"/>
    <w:rsid w:val="008E7ADC"/>
    <w:rsid w:val="009149D2"/>
    <w:rsid w:val="009243C8"/>
    <w:rsid w:val="00931CF4"/>
    <w:rsid w:val="00951144"/>
    <w:rsid w:val="0095400F"/>
    <w:rsid w:val="0097513E"/>
    <w:rsid w:val="009755C4"/>
    <w:rsid w:val="00977527"/>
    <w:rsid w:val="009811D3"/>
    <w:rsid w:val="00983545"/>
    <w:rsid w:val="009A126C"/>
    <w:rsid w:val="009A3A98"/>
    <w:rsid w:val="009A6148"/>
    <w:rsid w:val="009B105D"/>
    <w:rsid w:val="009E13E4"/>
    <w:rsid w:val="00A43444"/>
    <w:rsid w:val="00A45FDC"/>
    <w:rsid w:val="00A55055"/>
    <w:rsid w:val="00A6760A"/>
    <w:rsid w:val="00AB5DE0"/>
    <w:rsid w:val="00AE75A9"/>
    <w:rsid w:val="00AF0A18"/>
    <w:rsid w:val="00B215CF"/>
    <w:rsid w:val="00B61851"/>
    <w:rsid w:val="00B76D03"/>
    <w:rsid w:val="00B77EB2"/>
    <w:rsid w:val="00BA3A46"/>
    <w:rsid w:val="00BB036C"/>
    <w:rsid w:val="00BC5A76"/>
    <w:rsid w:val="00BD006B"/>
    <w:rsid w:val="00BD11C8"/>
    <w:rsid w:val="00BD661B"/>
    <w:rsid w:val="00BE3F03"/>
    <w:rsid w:val="00BF0D26"/>
    <w:rsid w:val="00C05E63"/>
    <w:rsid w:val="00C165E1"/>
    <w:rsid w:val="00C33FB9"/>
    <w:rsid w:val="00C55E08"/>
    <w:rsid w:val="00C65483"/>
    <w:rsid w:val="00C93A2A"/>
    <w:rsid w:val="00CF7355"/>
    <w:rsid w:val="00D67117"/>
    <w:rsid w:val="00D968B7"/>
    <w:rsid w:val="00DA1FE4"/>
    <w:rsid w:val="00DB2545"/>
    <w:rsid w:val="00DC5133"/>
    <w:rsid w:val="00DE3C9F"/>
    <w:rsid w:val="00E00878"/>
    <w:rsid w:val="00E23A1F"/>
    <w:rsid w:val="00E338B4"/>
    <w:rsid w:val="00E6538F"/>
    <w:rsid w:val="00E72595"/>
    <w:rsid w:val="00E93F90"/>
    <w:rsid w:val="00E962A7"/>
    <w:rsid w:val="00EE75DC"/>
    <w:rsid w:val="00F156F8"/>
    <w:rsid w:val="00F23E4C"/>
    <w:rsid w:val="00F36A0F"/>
    <w:rsid w:val="00F40E54"/>
    <w:rsid w:val="00F4146A"/>
    <w:rsid w:val="00F43F3A"/>
    <w:rsid w:val="00F55E2B"/>
    <w:rsid w:val="00F964EB"/>
    <w:rsid w:val="00FA2DBA"/>
    <w:rsid w:val="00FA4DCF"/>
    <w:rsid w:val="00FA5D02"/>
    <w:rsid w:val="00FC294E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F23E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3">
    <w:name w:val="Font Style13"/>
    <w:rsid w:val="004878B3"/>
    <w:rPr>
      <w:rFonts w:ascii="Arial" w:hAnsi="Arial" w:cs="Arial"/>
      <w:sz w:val="16"/>
      <w:szCs w:val="16"/>
    </w:rPr>
  </w:style>
  <w:style w:type="character" w:customStyle="1" w:styleId="FontStyle22">
    <w:name w:val="Font Style22"/>
    <w:rsid w:val="004878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E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F23E4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FontStyle13">
    <w:name w:val="Font Style13"/>
    <w:rsid w:val="004878B3"/>
    <w:rPr>
      <w:rFonts w:ascii="Arial" w:hAnsi="Arial" w:cs="Arial"/>
      <w:sz w:val="16"/>
      <w:szCs w:val="16"/>
    </w:rPr>
  </w:style>
  <w:style w:type="character" w:customStyle="1" w:styleId="FontStyle22">
    <w:name w:val="Font Style22"/>
    <w:rsid w:val="004878B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C1DC-3558-46EA-8559-AEFC098B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5462</Words>
  <Characters>31140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asrar</cp:lastModifiedBy>
  <cp:revision>5</cp:revision>
  <cp:lastPrinted>2019-02-05T10:00:00Z</cp:lastPrinted>
  <dcterms:created xsi:type="dcterms:W3CDTF">2019-06-18T04:54:00Z</dcterms:created>
  <dcterms:modified xsi:type="dcterms:W3CDTF">2019-06-18T14:59:00Z</dcterms:modified>
</cp:coreProperties>
</file>