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18378D" w:rsidRPr="006207F5" w:rsidRDefault="004B2C94" w:rsidP="0018378D">
      <w:pPr>
        <w:pStyle w:val="af"/>
        <w:jc w:val="center"/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 w:rsidR="0018378D">
        <w:rPr>
          <w:b/>
          <w:sz w:val="28"/>
        </w:rPr>
        <w:t xml:space="preserve"> </w:t>
      </w:r>
      <w:r w:rsidR="0018378D">
        <w:rPr>
          <w:b/>
          <w:caps/>
          <w:color w:val="000000"/>
          <w:lang w:eastAsia="ar-SA"/>
        </w:rPr>
        <w:t xml:space="preserve">по организации </w:t>
      </w:r>
      <w:proofErr w:type="gramStart"/>
      <w:r w:rsidR="0018378D">
        <w:rPr>
          <w:b/>
          <w:caps/>
          <w:color w:val="000000"/>
          <w:lang w:eastAsia="ar-SA"/>
        </w:rPr>
        <w:t>изучения  дисциплины</w:t>
      </w:r>
      <w:proofErr w:type="gramEnd"/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D12E71" w:rsidRDefault="0018378D" w:rsidP="00F5136B">
      <w:pPr>
        <w:ind w:firstLine="709"/>
        <w:jc w:val="center"/>
        <w:rPr>
          <w:sz w:val="28"/>
        </w:rPr>
      </w:pPr>
      <w:r>
        <w:rPr>
          <w:sz w:val="28"/>
        </w:rPr>
        <w:t>Патология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D12E71">
        <w:rPr>
          <w:sz w:val="28"/>
        </w:rPr>
        <w:t>по направлению подготовки (специальности)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84522" w:rsidP="00F84522">
      <w:pPr>
        <w:tabs>
          <w:tab w:val="left" w:pos="5900"/>
        </w:tabs>
        <w:ind w:firstLine="709"/>
        <w:rPr>
          <w:sz w:val="28"/>
        </w:rPr>
      </w:pPr>
      <w:r>
        <w:rPr>
          <w:sz w:val="28"/>
        </w:rPr>
        <w:tab/>
      </w:r>
    </w:p>
    <w:p w:rsidR="004B2C94" w:rsidRPr="004B2C94" w:rsidRDefault="00F84522" w:rsidP="00F5136B">
      <w:pPr>
        <w:ind w:firstLine="709"/>
        <w:jc w:val="center"/>
        <w:rPr>
          <w:sz w:val="28"/>
        </w:rPr>
      </w:pPr>
      <w:r w:rsidRPr="001C249B">
        <w:rPr>
          <w:i/>
          <w:sz w:val="28"/>
          <w:szCs w:val="28"/>
        </w:rPr>
        <w:t>32.05.01 Медико-профилактическое дело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F84522" w:rsidRDefault="00F84522" w:rsidP="00F5136B">
      <w:pPr>
        <w:ind w:firstLine="709"/>
        <w:jc w:val="center"/>
        <w:rPr>
          <w:sz w:val="28"/>
        </w:rPr>
      </w:pPr>
    </w:p>
    <w:p w:rsidR="00F84522" w:rsidRPr="004B2C94" w:rsidRDefault="00F84522" w:rsidP="00F5136B">
      <w:pPr>
        <w:ind w:firstLine="709"/>
        <w:jc w:val="center"/>
        <w:rPr>
          <w:sz w:val="28"/>
        </w:rPr>
      </w:pPr>
    </w:p>
    <w:p w:rsidR="00FD5B6B" w:rsidRPr="00BD661B" w:rsidRDefault="00FD5B6B" w:rsidP="00F84522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D12E71">
        <w:rPr>
          <w:color w:val="000000"/>
          <w:sz w:val="24"/>
          <w:szCs w:val="24"/>
        </w:rPr>
        <w:t>по направлению подготовки (специальности)</w:t>
      </w:r>
      <w:r w:rsidR="000300A6">
        <w:rPr>
          <w:color w:val="000000"/>
          <w:sz w:val="24"/>
          <w:szCs w:val="24"/>
        </w:rPr>
        <w:t xml:space="preserve"> </w:t>
      </w:r>
      <w:r w:rsidR="00F84522" w:rsidRPr="001C249B">
        <w:rPr>
          <w:i/>
          <w:sz w:val="28"/>
          <w:szCs w:val="28"/>
        </w:rPr>
        <w:t>32.05.01 Медико-профилактическое дело</w:t>
      </w:r>
      <w:r w:rsidRPr="00BD661B">
        <w:rPr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протокол № </w:t>
      </w:r>
      <w:r w:rsidR="00F84522">
        <w:rPr>
          <w:color w:val="000000"/>
          <w:sz w:val="24"/>
          <w:szCs w:val="24"/>
        </w:rPr>
        <w:t>11</w:t>
      </w:r>
      <w:r w:rsidR="00D12E71">
        <w:rPr>
          <w:color w:val="000000"/>
          <w:sz w:val="24"/>
          <w:szCs w:val="24"/>
        </w:rPr>
        <w:t xml:space="preserve">  от « 2</w:t>
      </w:r>
      <w:r w:rsidR="00F84522">
        <w:rPr>
          <w:color w:val="000000"/>
          <w:sz w:val="24"/>
          <w:szCs w:val="24"/>
        </w:rPr>
        <w:t>2</w:t>
      </w:r>
      <w:r w:rsidR="00D12E71">
        <w:rPr>
          <w:color w:val="000000"/>
          <w:sz w:val="24"/>
          <w:szCs w:val="24"/>
        </w:rPr>
        <w:t xml:space="preserve"> »  </w:t>
      </w:r>
      <w:r w:rsidR="00F84522">
        <w:rPr>
          <w:color w:val="000000"/>
          <w:sz w:val="24"/>
          <w:szCs w:val="24"/>
        </w:rPr>
        <w:t>июня</w:t>
      </w:r>
      <w:r w:rsidR="00D12E71">
        <w:rPr>
          <w:color w:val="000000"/>
          <w:sz w:val="24"/>
          <w:szCs w:val="24"/>
        </w:rPr>
        <w:t xml:space="preserve"> 201</w:t>
      </w:r>
      <w:r w:rsidR="00F84522">
        <w:rPr>
          <w:color w:val="000000"/>
          <w:sz w:val="24"/>
          <w:szCs w:val="24"/>
        </w:rPr>
        <w:t>8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F84522" w:rsidRPr="004B2C94" w:rsidRDefault="00F84522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D12E71" w:rsidRDefault="00D12E71" w:rsidP="00F5136B">
      <w:pPr>
        <w:ind w:firstLine="709"/>
        <w:jc w:val="center"/>
        <w:rPr>
          <w:sz w:val="28"/>
        </w:rPr>
      </w:pPr>
    </w:p>
    <w:p w:rsidR="00D12E71" w:rsidRPr="004B2C94" w:rsidRDefault="00D12E71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DD2BD4" w:rsidRDefault="00DD2BD4" w:rsidP="00DD2BD4">
      <w:pPr>
        <w:pStyle w:val="af"/>
        <w:spacing w:line="240" w:lineRule="auto"/>
        <w:jc w:val="both"/>
        <w:rPr>
          <w:sz w:val="28"/>
          <w:szCs w:val="28"/>
        </w:rPr>
      </w:pPr>
    </w:p>
    <w:p w:rsidR="00240209" w:rsidRPr="00D74C8D" w:rsidRDefault="004932E1" w:rsidP="00D74C8D">
      <w:pPr>
        <w:pStyle w:val="af"/>
        <w:jc w:val="both"/>
        <w:rPr>
          <w:sz w:val="28"/>
          <w:szCs w:val="28"/>
        </w:rPr>
      </w:pPr>
      <w:r w:rsidRPr="00D74C8D">
        <w:rPr>
          <w:sz w:val="28"/>
          <w:szCs w:val="28"/>
        </w:rPr>
        <w:t xml:space="preserve">В результате выполнения самостоятельной работы по дисциплине  «Патологическая анатомия, </w:t>
      </w:r>
      <w:r w:rsidR="00F84522">
        <w:rPr>
          <w:sz w:val="28"/>
          <w:szCs w:val="28"/>
        </w:rPr>
        <w:t>секционный курс</w:t>
      </w:r>
      <w:r w:rsidRPr="00D74C8D">
        <w:rPr>
          <w:sz w:val="28"/>
          <w:szCs w:val="28"/>
        </w:rPr>
        <w:t>» обучающийся должен: овладеть</w:t>
      </w:r>
      <w:r w:rsidR="00F84522">
        <w:rPr>
          <w:sz w:val="28"/>
          <w:szCs w:val="28"/>
        </w:rPr>
        <w:t xml:space="preserve"> </w:t>
      </w:r>
      <w:r w:rsidR="00D82017" w:rsidRPr="00D74C8D">
        <w:rPr>
          <w:sz w:val="28"/>
          <w:szCs w:val="28"/>
        </w:rPr>
        <w:t>знаниями о</w:t>
      </w:r>
      <w:r w:rsidR="00D74C8D" w:rsidRPr="00D74C8D">
        <w:rPr>
          <w:rFonts w:eastAsia="Arial"/>
          <w:sz w:val="28"/>
          <w:szCs w:val="28"/>
          <w:lang w:eastAsia="ar-SA"/>
        </w:rPr>
        <w:t xml:space="preserve">сновных этапах развития патологической анатомии, ее значения для практической и теоретической медицины; методах морфологических исследований; анатомо-физиологических, возрастно — половых и индивидуальных   особенностях строения и развития  больного организма;  </w:t>
      </w:r>
      <w:r w:rsidR="00EE3E58" w:rsidRPr="00D74C8D">
        <w:rPr>
          <w:rFonts w:eastAsia="Arial"/>
          <w:sz w:val="28"/>
          <w:szCs w:val="28"/>
          <w:lang w:eastAsia="ar-SA"/>
        </w:rPr>
        <w:t xml:space="preserve">структурных и функциональных основах </w:t>
      </w:r>
      <w:proofErr w:type="spellStart"/>
      <w:r w:rsidR="00EE3E58" w:rsidRPr="00D74C8D">
        <w:rPr>
          <w:rFonts w:eastAsia="Arial"/>
          <w:sz w:val="28"/>
          <w:szCs w:val="28"/>
          <w:lang w:eastAsia="ar-SA"/>
        </w:rPr>
        <w:t>общепатологических</w:t>
      </w:r>
      <w:proofErr w:type="spellEnd"/>
      <w:r w:rsidR="00EE3E58" w:rsidRPr="00D74C8D">
        <w:rPr>
          <w:rFonts w:eastAsia="Arial"/>
          <w:sz w:val="28"/>
          <w:szCs w:val="28"/>
          <w:lang w:eastAsia="ar-SA"/>
        </w:rPr>
        <w:t xml:space="preserve"> процессов, </w:t>
      </w:r>
      <w:r w:rsidR="00D74C8D" w:rsidRPr="00D74C8D">
        <w:rPr>
          <w:rFonts w:eastAsia="Arial"/>
          <w:sz w:val="28"/>
          <w:szCs w:val="28"/>
          <w:lang w:eastAsia="ar-SA"/>
        </w:rPr>
        <w:t>болезней  и патологических процессов, инфекционных заболеваний;  структурно-функциональных изменениях  иммунной  системы  человека при развитии хронического инфекционного процесса в организме, роль наследственности и  возрастные  особенности в изменении иммунного статуса больного;</w:t>
      </w:r>
      <w:r w:rsidR="00240209" w:rsidRPr="00D74C8D">
        <w:rPr>
          <w:sz w:val="28"/>
          <w:szCs w:val="28"/>
          <w:lang w:eastAsia="ar-SA"/>
        </w:rPr>
        <w:t>нормативной документации,    принятой  в  здравоохранении  - законы  Российской Федерации,   технические   регламенты,   международные   и  национальные стандарты,   приказы,  рекомендации,  терминологию,   международные  системы    единиц</w:t>
      </w:r>
      <w:r w:rsidR="00DF0F85" w:rsidRPr="00D74C8D">
        <w:rPr>
          <w:sz w:val="28"/>
          <w:szCs w:val="28"/>
          <w:lang w:eastAsia="ar-SA"/>
        </w:rPr>
        <w:t>,</w:t>
      </w:r>
      <w:r w:rsidR="00240209" w:rsidRPr="00D74C8D">
        <w:rPr>
          <w:sz w:val="28"/>
          <w:szCs w:val="28"/>
          <w:lang w:eastAsia="ar-SA"/>
        </w:rPr>
        <w:t xml:space="preserve"> Международную  классификацию болезней 10 пересмотра </w:t>
      </w:r>
      <w:r w:rsidR="00240209" w:rsidRPr="00D74C8D">
        <w:rPr>
          <w:rFonts w:eastAsia="Arial"/>
          <w:sz w:val="28"/>
          <w:szCs w:val="28"/>
          <w:lang w:eastAsia="ar-SA"/>
        </w:rPr>
        <w:t>(</w:t>
      </w:r>
      <w:r w:rsidR="00240209" w:rsidRPr="00D74C8D">
        <w:rPr>
          <w:sz w:val="28"/>
          <w:szCs w:val="28"/>
          <w:lang w:eastAsia="ar-SA"/>
        </w:rPr>
        <w:t>МКБ-10)</w:t>
      </w:r>
      <w:r w:rsidR="00DD2BD4" w:rsidRPr="00D74C8D">
        <w:rPr>
          <w:sz w:val="28"/>
          <w:szCs w:val="28"/>
          <w:lang w:eastAsia="ar-SA"/>
        </w:rPr>
        <w:t>.</w:t>
      </w:r>
    </w:p>
    <w:p w:rsidR="003A18A1" w:rsidRPr="00D74C8D" w:rsidRDefault="00364AE3" w:rsidP="00DD2BD4">
      <w:pPr>
        <w:pStyle w:val="af"/>
        <w:spacing w:line="240" w:lineRule="auto"/>
        <w:jc w:val="both"/>
        <w:rPr>
          <w:sz w:val="28"/>
          <w:szCs w:val="28"/>
        </w:rPr>
      </w:pPr>
      <w:r w:rsidRPr="00D74C8D">
        <w:rPr>
          <w:sz w:val="28"/>
          <w:szCs w:val="28"/>
        </w:rPr>
        <w:t xml:space="preserve">            З</w:t>
      </w:r>
      <w:r w:rsidR="00EE3E58" w:rsidRPr="00D74C8D">
        <w:rPr>
          <w:sz w:val="28"/>
          <w:szCs w:val="28"/>
        </w:rPr>
        <w:t>акрепит</w:t>
      </w:r>
      <w:r w:rsidRPr="00D74C8D">
        <w:rPr>
          <w:sz w:val="28"/>
          <w:szCs w:val="28"/>
        </w:rPr>
        <w:t>ь</w:t>
      </w:r>
      <w:r w:rsidR="00EE3E58" w:rsidRPr="00D74C8D">
        <w:rPr>
          <w:rFonts w:eastAsia="Arial"/>
          <w:sz w:val="28"/>
          <w:szCs w:val="28"/>
          <w:lang w:eastAsia="ar-SA"/>
        </w:rPr>
        <w:t xml:space="preserve"> принципы классификации заболеваний, номенклатуру анатомических названий; понятия этиологии, патогенеза, морфогенеза и  </w:t>
      </w:r>
      <w:proofErr w:type="spellStart"/>
      <w:r w:rsidR="00EE3E58" w:rsidRPr="00D74C8D">
        <w:rPr>
          <w:rFonts w:eastAsia="Arial"/>
          <w:sz w:val="28"/>
          <w:szCs w:val="28"/>
          <w:lang w:eastAsia="ar-SA"/>
        </w:rPr>
        <w:t>патоморфоза</w:t>
      </w:r>
      <w:proofErr w:type="spellEnd"/>
      <w:r w:rsidR="00EE3E58" w:rsidRPr="00D74C8D">
        <w:rPr>
          <w:rFonts w:eastAsia="Arial"/>
          <w:sz w:val="28"/>
          <w:szCs w:val="28"/>
          <w:lang w:eastAsia="ar-SA"/>
        </w:rPr>
        <w:t xml:space="preserve"> отдельных болезней, инфекционных заболеваний;  </w:t>
      </w:r>
      <w:r w:rsidR="003A18A1" w:rsidRPr="00D74C8D">
        <w:rPr>
          <w:rFonts w:eastAsia="Arial"/>
          <w:sz w:val="28"/>
          <w:szCs w:val="28"/>
          <w:lang w:eastAsia="ar-SA"/>
        </w:rPr>
        <w:t xml:space="preserve">значение полученных знаний по патологической анатомии человека для последующего изучения клинических дисциплин и в профессиональной деятельности врача; особенности  исследования </w:t>
      </w:r>
      <w:proofErr w:type="spellStart"/>
      <w:r w:rsidR="003A18A1" w:rsidRPr="00D74C8D">
        <w:rPr>
          <w:rFonts w:eastAsia="Arial"/>
          <w:sz w:val="28"/>
          <w:szCs w:val="28"/>
          <w:lang w:eastAsia="ar-SA"/>
        </w:rPr>
        <w:t>аутопсийного</w:t>
      </w:r>
      <w:proofErr w:type="spellEnd"/>
      <w:r w:rsidR="003A18A1" w:rsidRPr="00D74C8D">
        <w:rPr>
          <w:rFonts w:eastAsia="Arial"/>
          <w:sz w:val="28"/>
          <w:szCs w:val="28"/>
          <w:lang w:eastAsia="ar-SA"/>
        </w:rPr>
        <w:t xml:space="preserve"> и </w:t>
      </w:r>
      <w:proofErr w:type="spellStart"/>
      <w:r w:rsidR="003A18A1" w:rsidRPr="00D74C8D">
        <w:rPr>
          <w:rFonts w:eastAsia="Arial"/>
          <w:sz w:val="28"/>
          <w:szCs w:val="28"/>
          <w:lang w:eastAsia="ar-SA"/>
        </w:rPr>
        <w:t>биопсийного</w:t>
      </w:r>
      <w:proofErr w:type="spellEnd"/>
      <w:r w:rsidR="003A18A1" w:rsidRPr="00D74C8D">
        <w:rPr>
          <w:rFonts w:eastAsia="Arial"/>
          <w:sz w:val="28"/>
          <w:szCs w:val="28"/>
          <w:lang w:eastAsia="ar-SA"/>
        </w:rPr>
        <w:t xml:space="preserve"> материала</w:t>
      </w:r>
      <w:r w:rsidR="003A18A1" w:rsidRPr="00D74C8D">
        <w:rPr>
          <w:sz w:val="28"/>
          <w:szCs w:val="28"/>
          <w:lang w:eastAsia="ar-SA" w:bidi="ru-RU"/>
        </w:rPr>
        <w:t xml:space="preserve"> больных и умерших от инфекционных заболеваний и особо опасных инфекций</w:t>
      </w:r>
      <w:r w:rsidRPr="00D74C8D">
        <w:rPr>
          <w:sz w:val="28"/>
          <w:szCs w:val="28"/>
          <w:lang w:eastAsia="ar-SA" w:bidi="ru-RU"/>
        </w:rPr>
        <w:t xml:space="preserve">. </w:t>
      </w:r>
    </w:p>
    <w:p w:rsidR="00D74C8D" w:rsidRPr="00D74C8D" w:rsidRDefault="00364AE3" w:rsidP="00D74C8D">
      <w:pPr>
        <w:pStyle w:val="af"/>
        <w:jc w:val="both"/>
        <w:rPr>
          <w:sz w:val="28"/>
          <w:szCs w:val="28"/>
        </w:rPr>
      </w:pPr>
      <w:r w:rsidRPr="00D74C8D">
        <w:rPr>
          <w:sz w:val="28"/>
          <w:szCs w:val="28"/>
        </w:rPr>
        <w:t xml:space="preserve">            С</w:t>
      </w:r>
      <w:r w:rsidR="004932E1" w:rsidRPr="00D74C8D">
        <w:rPr>
          <w:sz w:val="28"/>
          <w:szCs w:val="28"/>
        </w:rPr>
        <w:t>формировать умения</w:t>
      </w:r>
      <w:r w:rsidR="00D82017" w:rsidRPr="00D74C8D">
        <w:rPr>
          <w:rFonts w:eastAsia="Arial"/>
          <w:sz w:val="28"/>
          <w:szCs w:val="28"/>
          <w:lang w:eastAsia="ar-SA"/>
        </w:rPr>
        <w:t xml:space="preserve">работы в морфологической лаборатории с реактивами,  приборами и  животными;    </w:t>
      </w:r>
      <w:r w:rsidR="00D82017" w:rsidRPr="00D74C8D">
        <w:rPr>
          <w:sz w:val="28"/>
          <w:szCs w:val="28"/>
          <w:lang w:eastAsia="ar-SA"/>
        </w:rPr>
        <w:t xml:space="preserve">пользоваться учебной, научной, научно-популярной литературой, сетью Интернет для профессиональной деятельности; </w:t>
      </w:r>
      <w:r w:rsidR="00D74C8D" w:rsidRPr="00D74C8D">
        <w:rPr>
          <w:sz w:val="28"/>
          <w:szCs w:val="28"/>
          <w:lang w:eastAsia="ar-SA"/>
        </w:rPr>
        <w:t>работы с увеличительной техникой (микроскопами, оптическими и простыми лупами);</w:t>
      </w:r>
      <w:r w:rsidR="00D74C8D" w:rsidRPr="00D74C8D">
        <w:rPr>
          <w:rFonts w:eastAsia="Arial"/>
          <w:sz w:val="28"/>
          <w:szCs w:val="28"/>
          <w:lang w:eastAsia="ar-SA"/>
        </w:rPr>
        <w:t xml:space="preserve"> </w:t>
      </w:r>
      <w:r w:rsidR="00D74C8D" w:rsidRPr="00D74C8D">
        <w:rPr>
          <w:rFonts w:eastAsia="Arial"/>
          <w:sz w:val="28"/>
          <w:szCs w:val="28"/>
          <w:lang w:eastAsia="ar-SA"/>
        </w:rPr>
        <w:lastRenderedPageBreak/>
        <w:t>описать морфологические изменения изучаемых микро- и макроскопических препаратов в органах и тканях</w:t>
      </w:r>
      <w:r w:rsidR="00D74C8D" w:rsidRPr="00D74C8D">
        <w:rPr>
          <w:sz w:val="28"/>
          <w:szCs w:val="28"/>
          <w:lang w:eastAsia="ar-SA"/>
        </w:rPr>
        <w:t xml:space="preserve"> при различных заболеваниях</w:t>
      </w:r>
      <w:r w:rsidR="00D74C8D" w:rsidRPr="00D74C8D">
        <w:rPr>
          <w:rFonts w:eastAsia="Arial"/>
          <w:sz w:val="28"/>
          <w:szCs w:val="28"/>
          <w:lang w:eastAsia="ar-SA"/>
        </w:rPr>
        <w:t xml:space="preserve">;    </w:t>
      </w:r>
    </w:p>
    <w:p w:rsidR="00D82017" w:rsidRPr="00D74C8D" w:rsidRDefault="00DD2BD4" w:rsidP="00D74C8D">
      <w:pPr>
        <w:pStyle w:val="af"/>
        <w:jc w:val="both"/>
        <w:rPr>
          <w:sz w:val="28"/>
          <w:szCs w:val="28"/>
        </w:rPr>
      </w:pPr>
      <w:r w:rsidRPr="00D74C8D">
        <w:rPr>
          <w:sz w:val="28"/>
          <w:szCs w:val="28"/>
          <w:lang w:eastAsia="ar-SA"/>
        </w:rPr>
        <w:t xml:space="preserve">обосновать характер патологического процесса и его клинические проявления объяснить характер отклонений в ходе развития, которые могут привести к формированию вариантов аномалий и пороков;оценки характера опухолевого процесса и его клинических проявлений на основании макро- и микроскопических изменений в органах и тканях; </w:t>
      </w:r>
      <w:r w:rsidR="00D74C8D" w:rsidRPr="00D74C8D">
        <w:rPr>
          <w:rFonts w:eastAsia="Arial"/>
          <w:sz w:val="28"/>
          <w:szCs w:val="28"/>
          <w:lang w:eastAsia="ar-SA"/>
        </w:rPr>
        <w:t>правильно пользоваться анатомическими инструментами и оборудованием;</w:t>
      </w:r>
      <w:r w:rsidR="00D82017" w:rsidRPr="00D74C8D">
        <w:rPr>
          <w:sz w:val="28"/>
          <w:szCs w:val="28"/>
          <w:lang w:eastAsia="ar-SA"/>
        </w:rPr>
        <w:t>определить причину смерти и сформулировать патологоанатомический диагноз; заполнять медицинское свидетельство</w:t>
      </w:r>
      <w:r w:rsidRPr="00D74C8D">
        <w:rPr>
          <w:sz w:val="28"/>
          <w:szCs w:val="28"/>
          <w:lang w:eastAsia="ar-SA"/>
        </w:rPr>
        <w:t xml:space="preserve"> о смерти.</w:t>
      </w:r>
    </w:p>
    <w:p w:rsidR="00D82017" w:rsidRPr="00D74C8D" w:rsidRDefault="00D82017" w:rsidP="00DD2BD4">
      <w:pPr>
        <w:pStyle w:val="af"/>
        <w:spacing w:line="240" w:lineRule="auto"/>
        <w:rPr>
          <w:b/>
          <w:i/>
          <w:sz w:val="28"/>
          <w:szCs w:val="28"/>
          <w:lang w:eastAsia="ar-SA"/>
        </w:rPr>
      </w:pPr>
    </w:p>
    <w:p w:rsidR="00BC1B5B" w:rsidRPr="004B2C94" w:rsidRDefault="00BC1B5B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319"/>
        <w:gridCol w:w="2385"/>
        <w:gridCol w:w="2252"/>
        <w:gridCol w:w="1978"/>
      </w:tblGrid>
      <w:tr w:rsidR="006F14A4" w:rsidRPr="00033367" w:rsidTr="00CD6EE5">
        <w:tc>
          <w:tcPr>
            <w:tcW w:w="487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31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38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2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978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CD6EE5">
        <w:tc>
          <w:tcPr>
            <w:tcW w:w="487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31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38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7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C015CC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</w:t>
            </w:r>
          </w:p>
        </w:tc>
      </w:tr>
      <w:tr w:rsidR="009978D9" w:rsidRPr="00033367" w:rsidTr="00CD6EE5">
        <w:tc>
          <w:tcPr>
            <w:tcW w:w="487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19" w:type="dxa"/>
            <w:shd w:val="clear" w:color="auto" w:fill="auto"/>
          </w:tcPr>
          <w:p w:rsidR="009978D9" w:rsidRPr="00693E11" w:rsidRDefault="009978D9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385" w:type="dxa"/>
            <w:shd w:val="clear" w:color="auto" w:fill="auto"/>
          </w:tcPr>
          <w:p w:rsidR="009978D9" w:rsidRPr="00033367" w:rsidRDefault="00364AE3" w:rsidP="0036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Конспектирование лекционного материала</w:t>
            </w:r>
          </w:p>
        </w:tc>
        <w:tc>
          <w:tcPr>
            <w:tcW w:w="2252" w:type="dxa"/>
            <w:shd w:val="clear" w:color="auto" w:fill="auto"/>
          </w:tcPr>
          <w:p w:rsidR="009978D9" w:rsidRPr="00033367" w:rsidRDefault="00364AE3" w:rsidP="0036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78" w:type="dxa"/>
            <w:shd w:val="clear" w:color="auto" w:fill="auto"/>
          </w:tcPr>
          <w:p w:rsidR="009978D9" w:rsidRPr="00033367" w:rsidRDefault="00364AE3" w:rsidP="00364AE3">
            <w:pPr>
              <w:rPr>
                <w:sz w:val="28"/>
              </w:rPr>
            </w:pPr>
            <w:r>
              <w:rPr>
                <w:sz w:val="28"/>
              </w:rPr>
              <w:t>Аудиторная.</w:t>
            </w:r>
          </w:p>
        </w:tc>
      </w:tr>
      <w:tr w:rsidR="009978D9" w:rsidRPr="00033367" w:rsidTr="00CD6EE5">
        <w:tc>
          <w:tcPr>
            <w:tcW w:w="487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19" w:type="dxa"/>
            <w:shd w:val="clear" w:color="auto" w:fill="auto"/>
          </w:tcPr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CD6EE5">
        <w:tc>
          <w:tcPr>
            <w:tcW w:w="487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319" w:type="dxa"/>
            <w:shd w:val="clear" w:color="auto" w:fill="auto"/>
          </w:tcPr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C015CC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9978D9" w:rsidRPr="00033367" w:rsidTr="00CD6EE5">
        <w:tc>
          <w:tcPr>
            <w:tcW w:w="487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19" w:type="dxa"/>
            <w:shd w:val="clear" w:color="auto" w:fill="auto"/>
          </w:tcPr>
          <w:p w:rsidR="009978D9" w:rsidRPr="00033367" w:rsidRDefault="00693E11" w:rsidP="00E21788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 w:rsidR="00E21788">
              <w:rPr>
                <w:sz w:val="28"/>
              </w:rPr>
              <w:t>Общая патологическая анатомия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9978D9" w:rsidRPr="00033367" w:rsidRDefault="00440894" w:rsidP="000300A6">
            <w:pPr>
              <w:ind w:right="-38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реферата</w:t>
            </w:r>
            <w:r w:rsidR="000300A6">
              <w:rPr>
                <w:sz w:val="28"/>
              </w:rPr>
              <w:t>, доклада</w:t>
            </w:r>
          </w:p>
        </w:tc>
        <w:tc>
          <w:tcPr>
            <w:tcW w:w="2252" w:type="dxa"/>
            <w:shd w:val="clear" w:color="auto" w:fill="auto"/>
          </w:tcPr>
          <w:p w:rsidR="009978D9" w:rsidRPr="00033367" w:rsidRDefault="000300A6" w:rsidP="000300A6">
            <w:pPr>
              <w:ind w:right="24"/>
              <w:rPr>
                <w:sz w:val="28"/>
              </w:rPr>
            </w:pPr>
            <w:r>
              <w:rPr>
                <w:sz w:val="28"/>
              </w:rPr>
              <w:t>Р</w:t>
            </w:r>
            <w:r w:rsidR="00440894">
              <w:rPr>
                <w:sz w:val="28"/>
              </w:rPr>
              <w:t>еферат</w:t>
            </w:r>
            <w:r>
              <w:rPr>
                <w:sz w:val="28"/>
              </w:rPr>
              <w:t>, доклад</w:t>
            </w:r>
          </w:p>
        </w:tc>
        <w:tc>
          <w:tcPr>
            <w:tcW w:w="1978" w:type="dxa"/>
            <w:shd w:val="clear" w:color="auto" w:fill="auto"/>
          </w:tcPr>
          <w:p w:rsidR="009978D9" w:rsidRPr="00033367" w:rsidRDefault="00440894" w:rsidP="00364AE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внеаудиторная</w:t>
            </w:r>
          </w:p>
        </w:tc>
      </w:tr>
      <w:tr w:rsidR="00C015CC" w:rsidRPr="00033367" w:rsidTr="00CD6EE5">
        <w:tc>
          <w:tcPr>
            <w:tcW w:w="487" w:type="dxa"/>
            <w:shd w:val="clear" w:color="auto" w:fill="auto"/>
          </w:tcPr>
          <w:p w:rsidR="00C015CC" w:rsidRPr="00033367" w:rsidRDefault="00C015CC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19" w:type="dxa"/>
            <w:shd w:val="clear" w:color="auto" w:fill="auto"/>
          </w:tcPr>
          <w:p w:rsidR="00C015CC" w:rsidRPr="00033367" w:rsidRDefault="00C015CC" w:rsidP="00C015CC">
            <w:pPr>
              <w:ind w:right="-77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>
              <w:rPr>
                <w:sz w:val="28"/>
              </w:rPr>
              <w:t>Частная патологическая анатомия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C015CC" w:rsidRPr="00033367" w:rsidRDefault="00C015CC" w:rsidP="00F84522">
            <w:pPr>
              <w:ind w:right="-38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рефе</w:t>
            </w:r>
            <w:r w:rsidR="000300A6">
              <w:rPr>
                <w:sz w:val="28"/>
              </w:rPr>
              <w:t>рата, доклад.</w:t>
            </w:r>
          </w:p>
        </w:tc>
        <w:tc>
          <w:tcPr>
            <w:tcW w:w="2252" w:type="dxa"/>
            <w:shd w:val="clear" w:color="auto" w:fill="auto"/>
          </w:tcPr>
          <w:p w:rsidR="00C015CC" w:rsidRPr="00033367" w:rsidRDefault="00C015CC" w:rsidP="00F84522">
            <w:pPr>
              <w:ind w:right="24" w:firstLine="20"/>
              <w:rPr>
                <w:sz w:val="28"/>
              </w:rPr>
            </w:pPr>
            <w:r>
              <w:rPr>
                <w:sz w:val="28"/>
              </w:rPr>
              <w:t>Реферат</w:t>
            </w:r>
            <w:r w:rsidR="000300A6">
              <w:rPr>
                <w:sz w:val="28"/>
              </w:rPr>
              <w:t>, доклад</w:t>
            </w:r>
          </w:p>
        </w:tc>
        <w:tc>
          <w:tcPr>
            <w:tcW w:w="1978" w:type="dxa"/>
            <w:shd w:val="clear" w:color="auto" w:fill="auto"/>
          </w:tcPr>
          <w:p w:rsidR="00C015CC" w:rsidRPr="00033367" w:rsidRDefault="00C015CC" w:rsidP="00F84522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</w:t>
            </w:r>
          </w:p>
        </w:tc>
      </w:tr>
      <w:tr w:rsidR="00C015CC" w:rsidRPr="00033367" w:rsidTr="00CD6EE5">
        <w:tc>
          <w:tcPr>
            <w:tcW w:w="487" w:type="dxa"/>
            <w:shd w:val="clear" w:color="auto" w:fill="auto"/>
          </w:tcPr>
          <w:p w:rsidR="00C015CC" w:rsidRDefault="00C015CC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C015CC" w:rsidRPr="00F84522" w:rsidRDefault="00C015CC" w:rsidP="00F84522">
            <w:pPr>
              <w:pStyle w:val="aa"/>
              <w:tabs>
                <w:tab w:val="left" w:pos="2445"/>
              </w:tabs>
              <w:ind w:left="0"/>
              <w:rPr>
                <w:b/>
                <w:color w:val="000000"/>
                <w:sz w:val="28"/>
                <w:szCs w:val="28"/>
              </w:rPr>
            </w:pPr>
            <w:r w:rsidRPr="00C015CC">
              <w:rPr>
                <w:sz w:val="28"/>
              </w:rPr>
              <w:t>Модуль</w:t>
            </w:r>
            <w:r>
              <w:rPr>
                <w:sz w:val="28"/>
                <w:szCs w:val="28"/>
              </w:rPr>
              <w:t xml:space="preserve"> «</w:t>
            </w:r>
            <w:r w:rsidRPr="00C015CC">
              <w:rPr>
                <w:sz w:val="28"/>
                <w:szCs w:val="28"/>
              </w:rPr>
              <w:t>Патологическая анатомия инфекционных заболеваний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C015CC" w:rsidRDefault="00C015CC" w:rsidP="000300A6">
            <w:pPr>
              <w:ind w:right="-38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рефе</w:t>
            </w:r>
            <w:r w:rsidR="000300A6">
              <w:rPr>
                <w:sz w:val="28"/>
              </w:rPr>
              <w:t>рата, доклада</w:t>
            </w:r>
          </w:p>
          <w:p w:rsidR="00C015CC" w:rsidRPr="00033367" w:rsidRDefault="00C015CC" w:rsidP="000300A6">
            <w:pPr>
              <w:ind w:right="-38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C015CC" w:rsidRDefault="00C015CC" w:rsidP="000300A6">
            <w:pPr>
              <w:ind w:right="24" w:firstLine="20"/>
              <w:rPr>
                <w:sz w:val="28"/>
              </w:rPr>
            </w:pPr>
            <w:r>
              <w:rPr>
                <w:sz w:val="28"/>
              </w:rPr>
              <w:t>Реферат</w:t>
            </w:r>
            <w:r w:rsidR="000300A6">
              <w:rPr>
                <w:sz w:val="28"/>
              </w:rPr>
              <w:t>, доклад</w:t>
            </w:r>
          </w:p>
          <w:p w:rsidR="00C015CC" w:rsidRPr="00033367" w:rsidRDefault="00C015CC" w:rsidP="00F84522">
            <w:pPr>
              <w:ind w:right="24"/>
              <w:rPr>
                <w:sz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C015CC" w:rsidRDefault="00C015CC" w:rsidP="00C015CC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</w:t>
            </w:r>
          </w:p>
          <w:p w:rsidR="00C015CC" w:rsidRPr="00033367" w:rsidRDefault="00C015CC" w:rsidP="00F84522">
            <w:pPr>
              <w:rPr>
                <w:sz w:val="28"/>
              </w:rPr>
            </w:pPr>
          </w:p>
        </w:tc>
      </w:tr>
      <w:tr w:rsidR="009978D9" w:rsidRPr="00033367" w:rsidTr="00C015CC">
        <w:tc>
          <w:tcPr>
            <w:tcW w:w="10421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</w:t>
            </w:r>
            <w:r w:rsidR="00440894">
              <w:rPr>
                <w:i/>
                <w:sz w:val="28"/>
              </w:rPr>
              <w:t xml:space="preserve"> работа в рамках практических  </w:t>
            </w:r>
            <w:r w:rsidRPr="009978D9">
              <w:rPr>
                <w:i/>
                <w:sz w:val="28"/>
              </w:rPr>
              <w:t>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440894" w:rsidP="00440894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693E11" w:rsidRPr="00033367">
              <w:rPr>
                <w:sz w:val="28"/>
              </w:rPr>
              <w:t>«</w:t>
            </w:r>
            <w:r>
              <w:rPr>
                <w:sz w:val="28"/>
              </w:rPr>
              <w:t>Общая патологическая анатомия</w:t>
            </w:r>
            <w:r w:rsidR="00693E11" w:rsidRPr="00033367">
              <w:rPr>
                <w:sz w:val="28"/>
              </w:rPr>
              <w:t>»</w:t>
            </w:r>
          </w:p>
        </w:tc>
      </w:tr>
      <w:tr w:rsidR="006F14A4" w:rsidRPr="00033367" w:rsidTr="00CD6EE5">
        <w:tc>
          <w:tcPr>
            <w:tcW w:w="487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3319" w:type="dxa"/>
            <w:shd w:val="clear" w:color="auto" w:fill="auto"/>
          </w:tcPr>
          <w:p w:rsidR="006F14A4" w:rsidRPr="00440894" w:rsidRDefault="006F14A4" w:rsidP="00F84522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>Тема</w:t>
            </w:r>
            <w:r w:rsidR="00C015CC">
              <w:rPr>
                <w:sz w:val="28"/>
              </w:rPr>
              <w:t xml:space="preserve"> 1</w:t>
            </w:r>
            <w:r w:rsidRPr="00033367">
              <w:rPr>
                <w:sz w:val="28"/>
              </w:rPr>
              <w:t xml:space="preserve"> «</w:t>
            </w:r>
            <w:r w:rsidR="00440894" w:rsidRPr="00440894">
              <w:rPr>
                <w:i/>
                <w:color w:val="000000"/>
                <w:sz w:val="24"/>
                <w:szCs w:val="24"/>
              </w:rPr>
              <w:t xml:space="preserve">Патологическая анатомия: содержание, задачи, объекты исследования.  Методы   исследования  в патологической анатомии. Смерть, виды,  посмертные изменения. Повреждение и гибель клеток и тканей. Некроз и  </w:t>
            </w:r>
            <w:proofErr w:type="spellStart"/>
            <w:r w:rsidR="00440894" w:rsidRPr="00440894">
              <w:rPr>
                <w:i/>
                <w:color w:val="000000"/>
                <w:sz w:val="24"/>
                <w:szCs w:val="24"/>
              </w:rPr>
              <w:t>апоптоз</w:t>
            </w:r>
            <w:proofErr w:type="spellEnd"/>
            <w:r w:rsidRPr="00033367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364AE3" w:rsidRDefault="00440894" w:rsidP="00440894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6F14A4" w:rsidRDefault="00440894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 w:rsidR="00364AE3"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 w:rsidR="00364AE3"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6F14A4" w:rsidRDefault="00440894" w:rsidP="00440894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40894" w:rsidRDefault="00440894" w:rsidP="00440894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440894" w:rsidRDefault="00440894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  <w:p w:rsidR="00440894" w:rsidRDefault="00440894" w:rsidP="00440894">
            <w:pPr>
              <w:ind w:right="-293" w:firstLine="20"/>
              <w:rPr>
                <w:sz w:val="28"/>
              </w:rPr>
            </w:pPr>
          </w:p>
          <w:p w:rsidR="00440894" w:rsidRPr="00033367" w:rsidRDefault="00440894" w:rsidP="00440894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6F14A4" w:rsidRPr="00033367" w:rsidRDefault="00C015CC" w:rsidP="00C015CC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84522" w:rsidRPr="00033367" w:rsidTr="00CD6EE5">
        <w:tc>
          <w:tcPr>
            <w:tcW w:w="487" w:type="dxa"/>
            <w:shd w:val="clear" w:color="auto" w:fill="auto"/>
          </w:tcPr>
          <w:p w:rsidR="00F84522" w:rsidRPr="00033367" w:rsidRDefault="00F8452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F84522" w:rsidRPr="00F84522" w:rsidRDefault="00F84522" w:rsidP="00F84522">
            <w:pPr>
              <w:tabs>
                <w:tab w:val="left" w:pos="2420"/>
              </w:tabs>
              <w:jc w:val="both"/>
              <w:rPr>
                <w:i/>
                <w:sz w:val="28"/>
              </w:rPr>
            </w:pPr>
            <w:r>
              <w:rPr>
                <w:sz w:val="28"/>
              </w:rPr>
              <w:t>Тема 2 «</w:t>
            </w:r>
            <w:r w:rsidRPr="00F84522">
              <w:rPr>
                <w:i/>
                <w:color w:val="000000"/>
                <w:sz w:val="28"/>
                <w:szCs w:val="28"/>
              </w:rPr>
              <w:t xml:space="preserve">Нарушение обмена веществ в клетках и тканях. Паренхиматозные и сосудисто-стромальные </w:t>
            </w:r>
            <w:proofErr w:type="spellStart"/>
            <w:r w:rsidRPr="00F84522">
              <w:rPr>
                <w:i/>
                <w:color w:val="000000"/>
                <w:sz w:val="28"/>
                <w:szCs w:val="28"/>
              </w:rPr>
              <w:t>дистрофии</w:t>
            </w:r>
            <w:r w:rsidR="0018378D">
              <w:rPr>
                <w:i/>
                <w:color w:val="000000"/>
                <w:sz w:val="28"/>
                <w:szCs w:val="28"/>
              </w:rPr>
              <w:t>.</w:t>
            </w:r>
            <w:r w:rsidR="0018378D" w:rsidRPr="00B23A17">
              <w:rPr>
                <w:i/>
                <w:color w:val="000000"/>
                <w:sz w:val="28"/>
                <w:szCs w:val="28"/>
              </w:rPr>
              <w:t>Нарушения</w:t>
            </w:r>
            <w:proofErr w:type="spellEnd"/>
            <w:r w:rsidR="0018378D" w:rsidRPr="00B23A17">
              <w:rPr>
                <w:i/>
                <w:color w:val="000000"/>
                <w:sz w:val="28"/>
                <w:szCs w:val="28"/>
              </w:rPr>
              <w:t xml:space="preserve"> обмена пигментов</w:t>
            </w:r>
            <w:r>
              <w:rPr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F84522" w:rsidRDefault="00F84522" w:rsidP="00F84522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F84522" w:rsidRDefault="00F84522" w:rsidP="00F84522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F84522" w:rsidRDefault="00F84522" w:rsidP="00F8452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F84522" w:rsidRDefault="00F84522" w:rsidP="00F84522">
            <w:pPr>
              <w:ind w:right="-293" w:firstLine="20"/>
              <w:rPr>
                <w:sz w:val="28"/>
              </w:rPr>
            </w:pPr>
          </w:p>
          <w:p w:rsidR="00F84522" w:rsidRPr="00033367" w:rsidRDefault="00F84522" w:rsidP="00F84522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F84522" w:rsidRDefault="00F84522" w:rsidP="00F8452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F84522" w:rsidRDefault="00F84522" w:rsidP="00F8452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84522" w:rsidRDefault="00F84522" w:rsidP="00F84522">
            <w:pPr>
              <w:ind w:right="-54" w:firstLine="20"/>
              <w:rPr>
                <w:sz w:val="28"/>
              </w:rPr>
            </w:pPr>
          </w:p>
          <w:p w:rsidR="00F84522" w:rsidRDefault="00F84522" w:rsidP="00F84522">
            <w:pPr>
              <w:ind w:right="-54" w:firstLine="20"/>
              <w:rPr>
                <w:sz w:val="28"/>
              </w:rPr>
            </w:pPr>
          </w:p>
          <w:p w:rsidR="00F84522" w:rsidRDefault="00F84522" w:rsidP="00F84522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  <w:p w:rsidR="00F84522" w:rsidRDefault="00F84522" w:rsidP="00F84522">
            <w:pPr>
              <w:ind w:right="-293" w:firstLine="20"/>
              <w:rPr>
                <w:sz w:val="28"/>
              </w:rPr>
            </w:pPr>
          </w:p>
          <w:p w:rsidR="00F84522" w:rsidRPr="00033367" w:rsidRDefault="00F84522" w:rsidP="00F84522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F84522" w:rsidRPr="00033367" w:rsidRDefault="00F84522" w:rsidP="00F84522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CD6EE5">
        <w:tc>
          <w:tcPr>
            <w:tcW w:w="487" w:type="dxa"/>
            <w:shd w:val="clear" w:color="auto" w:fill="auto"/>
          </w:tcPr>
          <w:p w:rsidR="00364AE3" w:rsidRPr="00033367" w:rsidRDefault="00364AE3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319" w:type="dxa"/>
            <w:shd w:val="clear" w:color="auto" w:fill="auto"/>
          </w:tcPr>
          <w:p w:rsidR="00364AE3" w:rsidRPr="003069D6" w:rsidRDefault="00364AE3" w:rsidP="0018378D">
            <w:pPr>
              <w:ind w:hanging="45"/>
              <w:jc w:val="both"/>
              <w:rPr>
                <w:i/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 xml:space="preserve">Тема </w:t>
            </w:r>
            <w:r w:rsidR="0018378D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Pr="003B6594">
              <w:rPr>
                <w:i/>
                <w:color w:val="000000"/>
                <w:sz w:val="28"/>
                <w:szCs w:val="28"/>
              </w:rPr>
              <w:t xml:space="preserve">Расстройства </w:t>
            </w:r>
            <w:proofErr w:type="spellStart"/>
            <w:r w:rsidRPr="003B6594">
              <w:rPr>
                <w:i/>
                <w:color w:val="000000"/>
                <w:sz w:val="28"/>
                <w:szCs w:val="28"/>
              </w:rPr>
              <w:t>крово</w:t>
            </w:r>
            <w:proofErr w:type="spellEnd"/>
            <w:r w:rsidRPr="003B6594">
              <w:rPr>
                <w:i/>
                <w:color w:val="000000"/>
                <w:sz w:val="28"/>
                <w:szCs w:val="28"/>
              </w:rPr>
              <w:t xml:space="preserve">- и </w:t>
            </w:r>
            <w:proofErr w:type="spellStart"/>
            <w:r w:rsidRPr="003B6594">
              <w:rPr>
                <w:i/>
                <w:color w:val="000000"/>
                <w:sz w:val="28"/>
                <w:szCs w:val="28"/>
              </w:rPr>
              <w:t>лимфообращения</w:t>
            </w:r>
            <w:proofErr w:type="spellEnd"/>
            <w:r w:rsidRPr="003B6594">
              <w:rPr>
                <w:i/>
                <w:color w:val="000000"/>
                <w:sz w:val="28"/>
                <w:szCs w:val="28"/>
              </w:rPr>
              <w:t>. Артериальное и венозное полнокровие. Ишемия. Шок. ДВС-синдром.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Pr="00033367" w:rsidRDefault="00364AE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978" w:type="dxa"/>
            <w:shd w:val="clear" w:color="auto" w:fill="auto"/>
          </w:tcPr>
          <w:p w:rsidR="00364AE3" w:rsidRPr="00033367" w:rsidRDefault="00364AE3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CD6EE5">
        <w:tc>
          <w:tcPr>
            <w:tcW w:w="487" w:type="dxa"/>
            <w:shd w:val="clear" w:color="auto" w:fill="auto"/>
          </w:tcPr>
          <w:p w:rsidR="00364AE3" w:rsidRPr="00033367" w:rsidRDefault="00364AE3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319" w:type="dxa"/>
            <w:shd w:val="clear" w:color="auto" w:fill="auto"/>
          </w:tcPr>
          <w:p w:rsidR="00364AE3" w:rsidRPr="00033367" w:rsidRDefault="00364AE3" w:rsidP="00F84522">
            <w:pPr>
              <w:ind w:right="-293"/>
              <w:rPr>
                <w:sz w:val="28"/>
              </w:rPr>
            </w:pPr>
            <w:proofErr w:type="gramStart"/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 </w:t>
            </w:r>
            <w:r w:rsidR="0018378D">
              <w:rPr>
                <w:sz w:val="28"/>
              </w:rPr>
              <w:t>4</w:t>
            </w:r>
            <w:proofErr w:type="gramEnd"/>
            <w:r>
              <w:rPr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Pr="00716EC1">
              <w:rPr>
                <w:i/>
                <w:color w:val="000000"/>
                <w:sz w:val="28"/>
                <w:szCs w:val="28"/>
              </w:rPr>
              <w:t>Экссудативное воспаление. Продуктивное воспаление. Гранулематозные заболевания.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Pr="00033367" w:rsidRDefault="00364AE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978" w:type="dxa"/>
            <w:shd w:val="clear" w:color="auto" w:fill="auto"/>
          </w:tcPr>
          <w:p w:rsidR="00364AE3" w:rsidRPr="00033367" w:rsidRDefault="00364AE3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CD6EE5">
        <w:tc>
          <w:tcPr>
            <w:tcW w:w="487" w:type="dxa"/>
            <w:shd w:val="clear" w:color="auto" w:fill="auto"/>
          </w:tcPr>
          <w:p w:rsidR="00364AE3" w:rsidRPr="00033367" w:rsidRDefault="00364AE3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319" w:type="dxa"/>
            <w:shd w:val="clear" w:color="auto" w:fill="auto"/>
          </w:tcPr>
          <w:p w:rsidR="00364AE3" w:rsidRPr="003069D6" w:rsidRDefault="00364AE3" w:rsidP="0018378D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 xml:space="preserve">Тема </w:t>
            </w:r>
            <w:r w:rsidR="0018378D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proofErr w:type="spellStart"/>
            <w:r w:rsidRPr="008C6332">
              <w:rPr>
                <w:i/>
                <w:sz w:val="28"/>
                <w:szCs w:val="28"/>
                <w:lang w:eastAsia="ar-SA"/>
              </w:rPr>
              <w:t>Иммуннопатоло</w:t>
            </w:r>
            <w:r w:rsidR="003069D6">
              <w:rPr>
                <w:i/>
                <w:sz w:val="28"/>
                <w:szCs w:val="28"/>
                <w:lang w:eastAsia="ar-SA"/>
              </w:rPr>
              <w:t>гические</w:t>
            </w:r>
            <w:proofErr w:type="spellEnd"/>
            <w:r w:rsidR="003069D6">
              <w:rPr>
                <w:i/>
                <w:sz w:val="28"/>
                <w:szCs w:val="28"/>
                <w:lang w:eastAsia="ar-SA"/>
              </w:rPr>
              <w:t xml:space="preserve"> процессы</w:t>
            </w:r>
            <w:r w:rsidR="0018378D">
              <w:rPr>
                <w:i/>
                <w:sz w:val="28"/>
                <w:szCs w:val="28"/>
                <w:lang w:eastAsia="ar-SA"/>
              </w:rPr>
              <w:t>.</w:t>
            </w:r>
            <w:r w:rsidR="0018378D" w:rsidRPr="00642CF7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18378D" w:rsidRPr="00642CF7">
              <w:rPr>
                <w:i/>
                <w:color w:val="000000"/>
                <w:sz w:val="28"/>
                <w:szCs w:val="28"/>
              </w:rPr>
              <w:t>Процессы адаптации. Регенера</w:t>
            </w:r>
            <w:r w:rsidR="0018378D">
              <w:rPr>
                <w:i/>
                <w:color w:val="000000"/>
                <w:sz w:val="28"/>
                <w:szCs w:val="28"/>
              </w:rPr>
              <w:t>ция</w:t>
            </w:r>
            <w:r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Pr="00033367" w:rsidRDefault="00364AE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978" w:type="dxa"/>
            <w:shd w:val="clear" w:color="auto" w:fill="auto"/>
          </w:tcPr>
          <w:p w:rsidR="00364AE3" w:rsidRPr="00033367" w:rsidRDefault="00364AE3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CD6EE5">
        <w:tc>
          <w:tcPr>
            <w:tcW w:w="487" w:type="dxa"/>
            <w:shd w:val="clear" w:color="auto" w:fill="auto"/>
          </w:tcPr>
          <w:p w:rsidR="00364AE3" w:rsidRDefault="00364AE3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364AE3" w:rsidRPr="00253ECB" w:rsidRDefault="0018378D" w:rsidP="004F1976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Тема 6</w:t>
            </w:r>
            <w:r w:rsidR="00364AE3" w:rsidRPr="000206ED">
              <w:rPr>
                <w:sz w:val="28"/>
              </w:rPr>
              <w:t xml:space="preserve"> «</w:t>
            </w:r>
            <w:r w:rsidR="00364AE3" w:rsidRPr="009F0797">
              <w:rPr>
                <w:i/>
                <w:color w:val="000000"/>
                <w:sz w:val="28"/>
                <w:szCs w:val="28"/>
                <w:lang w:eastAsia="ar-SA"/>
              </w:rPr>
              <w:t xml:space="preserve">Общее об опухолях. Эпителиальные доброкачественные опухоли. Предраковые состояния и изменения. Рак, гистологические варианты. Особенности </w:t>
            </w:r>
            <w:r w:rsidR="00364AE3" w:rsidRPr="009F0797">
              <w:rPr>
                <w:i/>
                <w:color w:val="000000"/>
                <w:sz w:val="28"/>
                <w:szCs w:val="28"/>
                <w:lang w:eastAsia="ar-SA"/>
              </w:rPr>
              <w:lastRenderedPageBreak/>
              <w:t>метастазирования. Мезенхимальные опухоли. Клинико-морфологическая характеристика, особенности, виды сарком. Опухоли с местно-</w:t>
            </w:r>
            <w:proofErr w:type="spellStart"/>
            <w:r w:rsidR="00364AE3" w:rsidRPr="009F0797">
              <w:rPr>
                <w:i/>
                <w:color w:val="000000"/>
                <w:sz w:val="28"/>
                <w:szCs w:val="28"/>
                <w:lang w:eastAsia="ar-SA"/>
              </w:rPr>
              <w:t>деструирующим</w:t>
            </w:r>
            <w:proofErr w:type="spellEnd"/>
            <w:r w:rsidR="00364AE3" w:rsidRPr="009F0797">
              <w:rPr>
                <w:i/>
                <w:color w:val="000000"/>
                <w:sz w:val="28"/>
                <w:szCs w:val="28"/>
                <w:lang w:eastAsia="ar-SA"/>
              </w:rPr>
              <w:t xml:space="preserve"> ростом</w:t>
            </w:r>
            <w:r w:rsidR="00364AE3" w:rsidRPr="000206ED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lastRenderedPageBreak/>
              <w:t xml:space="preserve">Работа с конспектом лекции; 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364AE3" w:rsidRPr="00033367" w:rsidRDefault="00364AE3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253ECB" w:rsidRPr="00033367" w:rsidTr="00CD6EE5">
        <w:tc>
          <w:tcPr>
            <w:tcW w:w="487" w:type="dxa"/>
            <w:shd w:val="clear" w:color="auto" w:fill="auto"/>
          </w:tcPr>
          <w:p w:rsidR="00253ECB" w:rsidRDefault="00253ECB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253ECB" w:rsidRPr="00253ECB" w:rsidRDefault="00253ECB" w:rsidP="0018378D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i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0206ED">
              <w:rPr>
                <w:sz w:val="28"/>
              </w:rPr>
              <w:t xml:space="preserve">Тема  </w:t>
            </w:r>
            <w:r w:rsidR="0018378D">
              <w:rPr>
                <w:sz w:val="28"/>
              </w:rPr>
              <w:t>7</w:t>
            </w:r>
            <w:proofErr w:type="gramEnd"/>
            <w:r w:rsidRPr="000206ED">
              <w:rPr>
                <w:sz w:val="28"/>
              </w:rPr>
              <w:t xml:space="preserve"> «</w:t>
            </w:r>
            <w:r w:rsidRPr="003E189C">
              <w:rPr>
                <w:i/>
                <w:sz w:val="28"/>
                <w:szCs w:val="28"/>
                <w:lang w:eastAsia="ar-SA"/>
              </w:rPr>
              <w:t>Итоговое занятие по лекционному и теоретическому материалу по модулю «Общая патологическая анатомия».</w:t>
            </w:r>
          </w:p>
        </w:tc>
        <w:tc>
          <w:tcPr>
            <w:tcW w:w="2385" w:type="dxa"/>
            <w:shd w:val="clear" w:color="auto" w:fill="auto"/>
          </w:tcPr>
          <w:p w:rsidR="00364AE3" w:rsidRDefault="00253ECB" w:rsidP="0012108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253ECB" w:rsidRDefault="00253ECB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 w:rsidR="00364AE3">
              <w:rPr>
                <w:sz w:val="28"/>
              </w:rPr>
              <w:t>с</w:t>
            </w:r>
            <w:r w:rsidRPr="00440894">
              <w:rPr>
                <w:sz w:val="28"/>
              </w:rPr>
              <w:t xml:space="preserve"> учебным материалом</w:t>
            </w:r>
            <w:r w:rsidR="00364AE3">
              <w:rPr>
                <w:sz w:val="28"/>
              </w:rPr>
              <w:t>;</w:t>
            </w:r>
          </w:p>
          <w:p w:rsidR="00364AE3" w:rsidRDefault="00364AE3" w:rsidP="00364AE3">
            <w:pPr>
              <w:ind w:right="-94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52" w:type="dxa"/>
            <w:shd w:val="clear" w:color="auto" w:fill="auto"/>
          </w:tcPr>
          <w:p w:rsidR="00253ECB" w:rsidRDefault="00253ECB" w:rsidP="0012108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253ECB" w:rsidRDefault="00253ECB" w:rsidP="0012108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364AE3" w:rsidRDefault="00364AE3" w:rsidP="0012108D">
            <w:pPr>
              <w:ind w:right="-293" w:firstLine="20"/>
              <w:rPr>
                <w:sz w:val="28"/>
              </w:rPr>
            </w:pPr>
          </w:p>
          <w:p w:rsidR="00364AE3" w:rsidRDefault="00364AE3" w:rsidP="0012108D">
            <w:pPr>
              <w:ind w:right="-293" w:firstLine="20"/>
              <w:rPr>
                <w:sz w:val="28"/>
              </w:rPr>
            </w:pPr>
          </w:p>
          <w:p w:rsidR="00364AE3" w:rsidRDefault="00364AE3" w:rsidP="0012108D">
            <w:pPr>
              <w:ind w:right="-293" w:firstLine="20"/>
              <w:rPr>
                <w:sz w:val="28"/>
              </w:rPr>
            </w:pPr>
          </w:p>
          <w:p w:rsidR="00253ECB" w:rsidRPr="00033367" w:rsidRDefault="00253ECB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</w:tc>
        <w:tc>
          <w:tcPr>
            <w:tcW w:w="1978" w:type="dxa"/>
            <w:shd w:val="clear" w:color="auto" w:fill="auto"/>
          </w:tcPr>
          <w:p w:rsidR="00253ECB" w:rsidRPr="00033367" w:rsidRDefault="00253ECB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17607F" w:rsidRPr="00033367" w:rsidTr="0012108D">
        <w:tc>
          <w:tcPr>
            <w:tcW w:w="10421" w:type="dxa"/>
            <w:gridSpan w:val="5"/>
            <w:shd w:val="clear" w:color="auto" w:fill="auto"/>
          </w:tcPr>
          <w:p w:rsidR="0017607F" w:rsidRDefault="0017607F" w:rsidP="0017607F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</w:t>
            </w:r>
            <w:r>
              <w:rPr>
                <w:i/>
                <w:sz w:val="28"/>
              </w:rPr>
              <w:t xml:space="preserve"> работа в рамках практических  </w:t>
            </w:r>
            <w:r w:rsidRPr="009978D9">
              <w:rPr>
                <w:i/>
                <w:sz w:val="28"/>
              </w:rPr>
              <w:t>заня</w:t>
            </w:r>
            <w:r>
              <w:rPr>
                <w:i/>
                <w:sz w:val="28"/>
              </w:rPr>
              <w:t>тий</w:t>
            </w:r>
          </w:p>
          <w:p w:rsidR="0017607F" w:rsidRPr="00033367" w:rsidRDefault="0017607F" w:rsidP="0017607F">
            <w:pPr>
              <w:ind w:firstLine="70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 w:rsidRPr="00033367">
              <w:rPr>
                <w:sz w:val="28"/>
              </w:rPr>
              <w:t>«</w:t>
            </w:r>
            <w:r>
              <w:rPr>
                <w:sz w:val="28"/>
              </w:rPr>
              <w:t>Частная патологическая анатомия</w:t>
            </w:r>
            <w:r w:rsidRPr="00033367">
              <w:rPr>
                <w:sz w:val="28"/>
              </w:rPr>
              <w:t>»</w:t>
            </w:r>
          </w:p>
        </w:tc>
      </w:tr>
      <w:tr w:rsidR="004F1976" w:rsidRPr="00033367" w:rsidTr="00CD6EE5">
        <w:tc>
          <w:tcPr>
            <w:tcW w:w="487" w:type="dxa"/>
            <w:shd w:val="clear" w:color="auto" w:fill="auto"/>
          </w:tcPr>
          <w:p w:rsidR="004F1976" w:rsidRDefault="004F19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4F1976" w:rsidRPr="0017607F" w:rsidRDefault="004F1976" w:rsidP="0094763D">
            <w:pPr>
              <w:widowControl w:val="0"/>
              <w:shd w:val="clear" w:color="auto" w:fill="FFFFFF"/>
              <w:tabs>
                <w:tab w:val="left" w:pos="567"/>
              </w:tabs>
              <w:jc w:val="both"/>
              <w:rPr>
                <w:b/>
                <w:bCs/>
                <w:i/>
                <w:sz w:val="28"/>
                <w:szCs w:val="28"/>
                <w:lang w:eastAsia="en-US" w:bidi="en-US"/>
              </w:rPr>
            </w:pPr>
            <w:r w:rsidRPr="000206ED">
              <w:rPr>
                <w:sz w:val="28"/>
              </w:rPr>
              <w:t xml:space="preserve">Тема  </w:t>
            </w:r>
            <w:r>
              <w:rPr>
                <w:sz w:val="28"/>
              </w:rPr>
              <w:t>1</w:t>
            </w:r>
            <w:r w:rsidRPr="000206ED">
              <w:rPr>
                <w:sz w:val="28"/>
              </w:rPr>
              <w:t xml:space="preserve"> «</w:t>
            </w:r>
            <w:r w:rsidRPr="004F1976">
              <w:rPr>
                <w:bCs/>
                <w:i/>
                <w:sz w:val="28"/>
                <w:szCs w:val="28"/>
                <w:lang w:eastAsia="en-US" w:bidi="en-US"/>
              </w:rPr>
              <w:t>Патология, вызванная факторами окружающей среды</w:t>
            </w:r>
            <w:r w:rsidRPr="000206ED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4F1976" w:rsidRDefault="004F1976" w:rsidP="0094763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4F1976" w:rsidRDefault="004F1976" w:rsidP="0094763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F1976" w:rsidRDefault="004F1976" w:rsidP="0094763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F1976" w:rsidRDefault="004F1976" w:rsidP="0094763D">
            <w:pPr>
              <w:ind w:right="-293" w:firstLine="20"/>
              <w:rPr>
                <w:sz w:val="28"/>
              </w:rPr>
            </w:pPr>
          </w:p>
          <w:p w:rsidR="004F1976" w:rsidRPr="00033367" w:rsidRDefault="004F1976" w:rsidP="0094763D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4F1976" w:rsidRDefault="004F1976" w:rsidP="0094763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F1976" w:rsidRDefault="004F1976" w:rsidP="0094763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F1976" w:rsidRDefault="004F1976" w:rsidP="0094763D">
            <w:pPr>
              <w:ind w:right="-54" w:firstLine="20"/>
              <w:rPr>
                <w:sz w:val="28"/>
              </w:rPr>
            </w:pPr>
          </w:p>
          <w:p w:rsidR="004F1976" w:rsidRDefault="004F1976" w:rsidP="0094763D">
            <w:pPr>
              <w:ind w:right="-54" w:firstLine="20"/>
              <w:rPr>
                <w:sz w:val="28"/>
              </w:rPr>
            </w:pPr>
          </w:p>
          <w:p w:rsidR="004F1976" w:rsidRDefault="004F1976" w:rsidP="0094763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  <w:p w:rsidR="004F1976" w:rsidRDefault="004F1976" w:rsidP="0094763D">
            <w:pPr>
              <w:ind w:right="-293" w:firstLine="20"/>
              <w:rPr>
                <w:sz w:val="28"/>
              </w:rPr>
            </w:pPr>
          </w:p>
          <w:p w:rsidR="004F1976" w:rsidRPr="00033367" w:rsidRDefault="004F1976" w:rsidP="0094763D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4F1976" w:rsidRPr="00033367" w:rsidRDefault="004F1976" w:rsidP="0094763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F1976" w:rsidRPr="00033367" w:rsidTr="00CD6EE5">
        <w:tc>
          <w:tcPr>
            <w:tcW w:w="487" w:type="dxa"/>
            <w:shd w:val="clear" w:color="auto" w:fill="auto"/>
          </w:tcPr>
          <w:p w:rsidR="004F1976" w:rsidRDefault="004F19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4F1976" w:rsidRPr="0017607F" w:rsidRDefault="004F1976" w:rsidP="004F1976">
            <w:pPr>
              <w:widowControl w:val="0"/>
              <w:shd w:val="clear" w:color="auto" w:fill="FFFFFF"/>
              <w:tabs>
                <w:tab w:val="left" w:pos="567"/>
              </w:tabs>
              <w:jc w:val="both"/>
              <w:rPr>
                <w:b/>
                <w:bCs/>
                <w:i/>
                <w:sz w:val="28"/>
                <w:szCs w:val="28"/>
                <w:lang w:eastAsia="en-US" w:bidi="en-US"/>
              </w:rPr>
            </w:pPr>
            <w:r w:rsidRPr="000206ED">
              <w:rPr>
                <w:sz w:val="28"/>
              </w:rPr>
              <w:t xml:space="preserve">Тема </w:t>
            </w:r>
            <w:r>
              <w:rPr>
                <w:sz w:val="28"/>
              </w:rPr>
              <w:t>2</w:t>
            </w:r>
            <w:r w:rsidRPr="000206ED">
              <w:rPr>
                <w:sz w:val="28"/>
              </w:rPr>
              <w:t xml:space="preserve"> «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 xml:space="preserve">Анемии. Клинико-морфологические формы. Опухоли кроветворной и лимфоидной ткани. Острые и хронические лейкозы. Лимфогранулематоз. </w:t>
            </w:r>
            <w:proofErr w:type="spellStart"/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Неходжкинскиелимфомы</w:t>
            </w:r>
            <w:proofErr w:type="spellEnd"/>
            <w:r w:rsidRPr="004F1976">
              <w:rPr>
                <w:i/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4F1976" w:rsidRDefault="004F1976" w:rsidP="007F263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4F1976" w:rsidRDefault="004F1976" w:rsidP="007F263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F1976" w:rsidRDefault="004F1976" w:rsidP="007F263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F1976" w:rsidRDefault="004F1976" w:rsidP="007F2633">
            <w:pPr>
              <w:ind w:right="-293" w:firstLine="20"/>
              <w:rPr>
                <w:sz w:val="28"/>
              </w:rPr>
            </w:pPr>
          </w:p>
          <w:p w:rsidR="004F1976" w:rsidRPr="00033367" w:rsidRDefault="004F1976" w:rsidP="007F263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4F1976" w:rsidRDefault="004F1976" w:rsidP="007F263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F1976" w:rsidRDefault="004F1976" w:rsidP="007F263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F1976" w:rsidRDefault="004F1976" w:rsidP="007F2633">
            <w:pPr>
              <w:ind w:right="-54" w:firstLine="20"/>
              <w:rPr>
                <w:sz w:val="28"/>
              </w:rPr>
            </w:pPr>
          </w:p>
          <w:p w:rsidR="004F1976" w:rsidRDefault="004F1976" w:rsidP="007F2633">
            <w:pPr>
              <w:ind w:right="-54" w:firstLine="20"/>
              <w:rPr>
                <w:sz w:val="28"/>
              </w:rPr>
            </w:pPr>
          </w:p>
          <w:p w:rsidR="004F1976" w:rsidRDefault="004F1976" w:rsidP="007F263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  <w:p w:rsidR="004F1976" w:rsidRDefault="004F1976" w:rsidP="007F2633">
            <w:pPr>
              <w:ind w:right="-293" w:firstLine="20"/>
              <w:rPr>
                <w:sz w:val="28"/>
              </w:rPr>
            </w:pPr>
          </w:p>
          <w:p w:rsidR="004F1976" w:rsidRPr="00033367" w:rsidRDefault="004F1976" w:rsidP="007F2633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4F1976" w:rsidRPr="00033367" w:rsidRDefault="004F1976" w:rsidP="007F263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F1976" w:rsidRPr="00033367" w:rsidTr="00CD6EE5">
        <w:tc>
          <w:tcPr>
            <w:tcW w:w="487" w:type="dxa"/>
            <w:shd w:val="clear" w:color="auto" w:fill="auto"/>
          </w:tcPr>
          <w:p w:rsidR="004F1976" w:rsidRDefault="004F19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4F1976" w:rsidRPr="004F1976" w:rsidRDefault="004F1976" w:rsidP="004F1976">
            <w:pPr>
              <w:pStyle w:val="af"/>
              <w:jc w:val="both"/>
              <w:rPr>
                <w:i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0206ED">
              <w:rPr>
                <w:sz w:val="28"/>
              </w:rPr>
              <w:t xml:space="preserve">Тема  </w:t>
            </w:r>
            <w:r>
              <w:rPr>
                <w:sz w:val="28"/>
              </w:rPr>
              <w:t>3</w:t>
            </w:r>
            <w:proofErr w:type="gramEnd"/>
            <w:r w:rsidRPr="000206ED">
              <w:rPr>
                <w:sz w:val="28"/>
              </w:rPr>
              <w:t xml:space="preserve"> </w:t>
            </w:r>
            <w:r w:rsidRPr="004F1976">
              <w:rPr>
                <w:i/>
                <w:sz w:val="28"/>
              </w:rPr>
              <w:t>«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 xml:space="preserve">Болезни сердечно-сосудистой системы. Атеросклероз. Гипертоническая болезнь. Ишемическая болезнь сердца. Цереброваскулярные болезни.  </w:t>
            </w:r>
            <w:proofErr w:type="spellStart"/>
            <w:r w:rsidRPr="004F1976">
              <w:rPr>
                <w:i/>
                <w:sz w:val="28"/>
                <w:szCs w:val="28"/>
                <w:lang w:bidi="ru-RU"/>
              </w:rPr>
              <w:t>Кардиомиопатии</w:t>
            </w:r>
            <w:proofErr w:type="spellEnd"/>
            <w:r w:rsidRPr="004F1976">
              <w:rPr>
                <w:i/>
                <w:sz w:val="28"/>
                <w:szCs w:val="28"/>
                <w:lang w:bidi="ru-RU"/>
              </w:rPr>
              <w:t>.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lastRenderedPageBreak/>
              <w:t>Ревматические болезни. Врожденные и приобретенные пороки сердца</w:t>
            </w:r>
            <w:r w:rsidRPr="000206ED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lastRenderedPageBreak/>
              <w:t xml:space="preserve">Работа с конспектом лекции; </w:t>
            </w:r>
          </w:p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</w:p>
          <w:p w:rsidR="004F1976" w:rsidRPr="00033367" w:rsidRDefault="004F1976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  <w:p w:rsidR="004F1976" w:rsidRPr="00033367" w:rsidRDefault="004F1976" w:rsidP="00364AE3">
            <w:pPr>
              <w:rPr>
                <w:sz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4F1976" w:rsidRPr="00033367" w:rsidRDefault="004F1976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F1976" w:rsidRPr="00033367" w:rsidTr="00CD6EE5">
        <w:tc>
          <w:tcPr>
            <w:tcW w:w="487" w:type="dxa"/>
            <w:shd w:val="clear" w:color="auto" w:fill="auto"/>
          </w:tcPr>
          <w:p w:rsidR="004F1976" w:rsidRDefault="004F19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4F1976" w:rsidRPr="0017607F" w:rsidRDefault="004F1976" w:rsidP="004F1976">
            <w:pPr>
              <w:pStyle w:val="af"/>
              <w:rPr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Тема 4</w:t>
            </w:r>
            <w:r w:rsidRPr="00482483">
              <w:rPr>
                <w:sz w:val="28"/>
              </w:rPr>
              <w:t xml:space="preserve"> «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Болезни легких. Пневмонии. Хронические неспецифические болезни легких. Опухоли бронхолегочной системы</w:t>
            </w:r>
            <w:r w:rsidRPr="004F1976">
              <w:rPr>
                <w:i/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F1976" w:rsidRPr="00033367" w:rsidRDefault="004F1976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Pr="00033367" w:rsidRDefault="004F1976" w:rsidP="004F197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</w:t>
            </w:r>
          </w:p>
        </w:tc>
        <w:tc>
          <w:tcPr>
            <w:tcW w:w="1978" w:type="dxa"/>
            <w:shd w:val="clear" w:color="auto" w:fill="auto"/>
          </w:tcPr>
          <w:p w:rsidR="004F1976" w:rsidRPr="00033367" w:rsidRDefault="004F1976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F1976" w:rsidRPr="00033367" w:rsidTr="00CD6EE5">
        <w:tc>
          <w:tcPr>
            <w:tcW w:w="487" w:type="dxa"/>
            <w:shd w:val="clear" w:color="auto" w:fill="auto"/>
          </w:tcPr>
          <w:p w:rsidR="004F1976" w:rsidRDefault="004F19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4F1976" w:rsidRDefault="004F1976" w:rsidP="004F1976">
            <w:r w:rsidRPr="00482483">
              <w:rPr>
                <w:sz w:val="28"/>
              </w:rPr>
              <w:t xml:space="preserve">Тема  </w:t>
            </w:r>
            <w:r>
              <w:rPr>
                <w:sz w:val="28"/>
              </w:rPr>
              <w:t>5</w:t>
            </w:r>
            <w:r w:rsidRPr="00482483">
              <w:rPr>
                <w:sz w:val="28"/>
              </w:rPr>
              <w:t xml:space="preserve"> «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Болезни желудочно-кишечного тракта. Заболевания пищевода. Гастриты. Язвенная болезнь. Хронические колиты. Опухоли желудка и толстой кишки</w:t>
            </w:r>
            <w:r w:rsidRPr="004F1976">
              <w:rPr>
                <w:i/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</w:p>
          <w:p w:rsidR="004F1976" w:rsidRPr="00033367" w:rsidRDefault="004F1976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</w:p>
          <w:p w:rsidR="004F1976" w:rsidRPr="00033367" w:rsidRDefault="004F1976" w:rsidP="00364AE3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4F1976" w:rsidRPr="00033367" w:rsidRDefault="004F1976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F1976" w:rsidRPr="00033367" w:rsidTr="00CD6EE5">
        <w:tc>
          <w:tcPr>
            <w:tcW w:w="487" w:type="dxa"/>
            <w:shd w:val="clear" w:color="auto" w:fill="auto"/>
          </w:tcPr>
          <w:p w:rsidR="004F1976" w:rsidRDefault="004F19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4F1976" w:rsidRPr="004F1976" w:rsidRDefault="004F1976" w:rsidP="004F1976">
            <w:pPr>
              <w:pStyle w:val="af"/>
              <w:rPr>
                <w:color w:val="000000"/>
                <w:sz w:val="28"/>
                <w:szCs w:val="28"/>
                <w:lang w:eastAsia="ar-SA"/>
              </w:rPr>
            </w:pPr>
            <w:r w:rsidRPr="00482483">
              <w:rPr>
                <w:sz w:val="28"/>
              </w:rPr>
              <w:t xml:space="preserve">Тема </w:t>
            </w:r>
            <w:r>
              <w:rPr>
                <w:sz w:val="28"/>
              </w:rPr>
              <w:t>6</w:t>
            </w:r>
            <w:r w:rsidRPr="00482483">
              <w:rPr>
                <w:sz w:val="28"/>
              </w:rPr>
              <w:t xml:space="preserve"> «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Болезни печени, желчевыводящих путей и экзокринной части поджелудочной железы</w:t>
            </w:r>
            <w:r w:rsidRPr="004F1976">
              <w:rPr>
                <w:i/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</w:p>
          <w:p w:rsidR="004F1976" w:rsidRPr="00033367" w:rsidRDefault="004F1976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  <w:p w:rsidR="004F1976" w:rsidRPr="00033367" w:rsidRDefault="004F1976" w:rsidP="003069D6">
            <w:pPr>
              <w:rPr>
                <w:sz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4F1976" w:rsidRPr="00033367" w:rsidRDefault="004F1976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F1976" w:rsidRPr="00033367" w:rsidTr="00CD6EE5">
        <w:tc>
          <w:tcPr>
            <w:tcW w:w="487" w:type="dxa"/>
            <w:shd w:val="clear" w:color="auto" w:fill="auto"/>
          </w:tcPr>
          <w:p w:rsidR="004F1976" w:rsidRDefault="004F19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4F1976" w:rsidRPr="009B4543" w:rsidRDefault="004F1976" w:rsidP="004F1976">
            <w:pPr>
              <w:rPr>
                <w:sz w:val="28"/>
              </w:rPr>
            </w:pPr>
            <w:r w:rsidRPr="00482483">
              <w:rPr>
                <w:sz w:val="28"/>
              </w:rPr>
              <w:t xml:space="preserve">Тема  </w:t>
            </w:r>
            <w:r>
              <w:rPr>
                <w:sz w:val="28"/>
              </w:rPr>
              <w:t>7</w:t>
            </w:r>
            <w:r w:rsidRPr="00482483">
              <w:rPr>
                <w:sz w:val="28"/>
              </w:rPr>
              <w:t xml:space="preserve"> «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Болезни почек. Гломерулярные болезни. Тубулопатии. Пиелонефрит. Заболевания мочевого пузыря. Болезни мужской половой системы</w:t>
            </w:r>
            <w:r w:rsidRPr="004F1976">
              <w:rPr>
                <w:i/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F1976" w:rsidRPr="00033367" w:rsidRDefault="004F1976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Pr="00033367" w:rsidRDefault="004F1976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</w:tc>
        <w:tc>
          <w:tcPr>
            <w:tcW w:w="1978" w:type="dxa"/>
            <w:shd w:val="clear" w:color="auto" w:fill="auto"/>
          </w:tcPr>
          <w:p w:rsidR="004F1976" w:rsidRPr="00033367" w:rsidRDefault="004F1976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F1976" w:rsidRPr="00033367" w:rsidTr="00CD6EE5">
        <w:trPr>
          <w:trHeight w:val="2234"/>
        </w:trPr>
        <w:tc>
          <w:tcPr>
            <w:tcW w:w="487" w:type="dxa"/>
            <w:shd w:val="clear" w:color="auto" w:fill="auto"/>
          </w:tcPr>
          <w:p w:rsidR="004F1976" w:rsidRDefault="004F19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4F1976" w:rsidRDefault="004F1976" w:rsidP="004F1976">
            <w:r w:rsidRPr="00482483">
              <w:rPr>
                <w:sz w:val="28"/>
              </w:rPr>
              <w:t xml:space="preserve">Тема  </w:t>
            </w:r>
            <w:r>
              <w:rPr>
                <w:sz w:val="28"/>
              </w:rPr>
              <w:t>8</w:t>
            </w:r>
            <w:r w:rsidRPr="00482483">
              <w:rPr>
                <w:sz w:val="28"/>
              </w:rPr>
              <w:t xml:space="preserve"> «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Болезни женской половой системы. Патология плаценты и пуповины. Патология беременности и послеродового периода.</w:t>
            </w:r>
            <w:r w:rsidRPr="004F1976">
              <w:rPr>
                <w:i/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F1976" w:rsidRPr="00033367" w:rsidRDefault="004F1976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Pr="00033367" w:rsidRDefault="004F1976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</w:tc>
        <w:tc>
          <w:tcPr>
            <w:tcW w:w="1978" w:type="dxa"/>
            <w:shd w:val="clear" w:color="auto" w:fill="auto"/>
          </w:tcPr>
          <w:p w:rsidR="004F1976" w:rsidRPr="00033367" w:rsidRDefault="004F1976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F1976" w:rsidRPr="00033367" w:rsidTr="00CD6EE5">
        <w:tc>
          <w:tcPr>
            <w:tcW w:w="487" w:type="dxa"/>
            <w:shd w:val="clear" w:color="auto" w:fill="auto"/>
          </w:tcPr>
          <w:p w:rsidR="004F1976" w:rsidRDefault="004F19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4F1976" w:rsidRPr="009B4543" w:rsidRDefault="004F1976" w:rsidP="004F1976">
            <w:pPr>
              <w:pStyle w:val="af"/>
              <w:jc w:val="both"/>
              <w:rPr>
                <w:i/>
                <w:color w:val="000000"/>
                <w:sz w:val="28"/>
                <w:szCs w:val="28"/>
                <w:lang w:eastAsia="ar-SA"/>
              </w:rPr>
            </w:pPr>
            <w:r w:rsidRPr="00482483">
              <w:rPr>
                <w:sz w:val="28"/>
              </w:rPr>
              <w:t xml:space="preserve">Тема  </w:t>
            </w:r>
            <w:r>
              <w:rPr>
                <w:sz w:val="28"/>
              </w:rPr>
              <w:t xml:space="preserve">9 </w:t>
            </w:r>
            <w:r w:rsidRPr="00482483">
              <w:rPr>
                <w:sz w:val="28"/>
              </w:rPr>
              <w:t>«</w:t>
            </w:r>
            <w:r w:rsidRPr="004F1976">
              <w:rPr>
                <w:i/>
                <w:sz w:val="28"/>
                <w:szCs w:val="28"/>
                <w:lang w:eastAsia="ar-SA"/>
              </w:rPr>
              <w:t xml:space="preserve">Итоговое занятие по лекционному и теоретическому материалу по модулю </w:t>
            </w:r>
            <w:r w:rsidRPr="004F1976">
              <w:rPr>
                <w:i/>
                <w:sz w:val="28"/>
                <w:szCs w:val="28"/>
                <w:lang w:eastAsia="ar-SA"/>
              </w:rPr>
              <w:lastRenderedPageBreak/>
              <w:t>«Частная патологическая анатомия».</w:t>
            </w:r>
          </w:p>
        </w:tc>
        <w:tc>
          <w:tcPr>
            <w:tcW w:w="2385" w:type="dxa"/>
            <w:shd w:val="clear" w:color="auto" w:fill="auto"/>
          </w:tcPr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lastRenderedPageBreak/>
              <w:t xml:space="preserve">Работа с конспектом лекции; </w:t>
            </w:r>
          </w:p>
          <w:p w:rsidR="004F1976" w:rsidRDefault="004F1976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Изучение макро- и микропрепаратов.</w:t>
            </w:r>
          </w:p>
          <w:p w:rsidR="004F1976" w:rsidRPr="00033367" w:rsidRDefault="004F1976" w:rsidP="00364AE3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4F1976" w:rsidRDefault="004F1976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Default="004F1976" w:rsidP="00364AE3">
            <w:pPr>
              <w:ind w:right="-54" w:firstLine="20"/>
              <w:rPr>
                <w:sz w:val="28"/>
              </w:rPr>
            </w:pPr>
          </w:p>
          <w:p w:rsidR="004F1976" w:rsidRPr="00033367" w:rsidRDefault="004F1976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Диагностика макро- и микропрепаратов.</w:t>
            </w:r>
          </w:p>
        </w:tc>
        <w:tc>
          <w:tcPr>
            <w:tcW w:w="1978" w:type="dxa"/>
            <w:shd w:val="clear" w:color="auto" w:fill="auto"/>
          </w:tcPr>
          <w:p w:rsidR="004F1976" w:rsidRPr="00033367" w:rsidRDefault="004F1976" w:rsidP="0012108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4F1976" w:rsidRPr="00033367" w:rsidTr="0012108D">
        <w:tc>
          <w:tcPr>
            <w:tcW w:w="10421" w:type="dxa"/>
            <w:gridSpan w:val="5"/>
            <w:shd w:val="clear" w:color="auto" w:fill="auto"/>
          </w:tcPr>
          <w:p w:rsidR="004F1976" w:rsidRDefault="004F1976" w:rsidP="004C02D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lastRenderedPageBreak/>
              <w:t>Самостоятельная</w:t>
            </w:r>
            <w:r>
              <w:rPr>
                <w:i/>
                <w:sz w:val="28"/>
              </w:rPr>
              <w:t xml:space="preserve"> работа в рамках практических  </w:t>
            </w:r>
            <w:r w:rsidRPr="009978D9">
              <w:rPr>
                <w:i/>
                <w:sz w:val="28"/>
              </w:rPr>
              <w:t>заня</w:t>
            </w:r>
            <w:r>
              <w:rPr>
                <w:i/>
                <w:sz w:val="28"/>
              </w:rPr>
              <w:t>тий</w:t>
            </w:r>
          </w:p>
          <w:p w:rsidR="004F1976" w:rsidRPr="004C02D8" w:rsidRDefault="004F1976" w:rsidP="004C02D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4C02D8">
              <w:rPr>
                <w:i/>
                <w:sz w:val="28"/>
              </w:rPr>
              <w:t xml:space="preserve">Модуля  </w:t>
            </w:r>
            <w:r w:rsidRPr="004C02D8">
              <w:rPr>
                <w:sz w:val="28"/>
              </w:rPr>
              <w:t>«</w:t>
            </w:r>
            <w:r w:rsidRPr="004C02D8">
              <w:rPr>
                <w:bCs/>
                <w:color w:val="000000"/>
                <w:sz w:val="28"/>
                <w:szCs w:val="28"/>
                <w:lang w:eastAsia="ar-SA"/>
              </w:rPr>
              <w:t>Патологическая анатомия инфекционных заболеваний</w:t>
            </w:r>
            <w:r w:rsidRPr="004C02D8">
              <w:rPr>
                <w:sz w:val="28"/>
              </w:rPr>
              <w:t>»</w:t>
            </w:r>
          </w:p>
        </w:tc>
      </w:tr>
      <w:tr w:rsidR="004F1976" w:rsidRPr="00033367" w:rsidTr="00CD6EE5">
        <w:tc>
          <w:tcPr>
            <w:tcW w:w="487" w:type="dxa"/>
            <w:shd w:val="clear" w:color="auto" w:fill="auto"/>
          </w:tcPr>
          <w:p w:rsidR="004F1976" w:rsidRDefault="004F19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4F1976" w:rsidRDefault="004F1976" w:rsidP="004C02D8">
            <w:r w:rsidRPr="00AC1C26">
              <w:rPr>
                <w:sz w:val="28"/>
              </w:rPr>
              <w:t xml:space="preserve">Тема  </w:t>
            </w:r>
            <w:r>
              <w:rPr>
                <w:sz w:val="28"/>
              </w:rPr>
              <w:t>1</w:t>
            </w:r>
            <w:r w:rsidRPr="00AC1C26">
              <w:rPr>
                <w:sz w:val="28"/>
              </w:rPr>
              <w:t xml:space="preserve"> «</w:t>
            </w:r>
            <w:r w:rsidRPr="00F60180">
              <w:rPr>
                <w:i/>
                <w:color w:val="000000"/>
                <w:sz w:val="28"/>
                <w:szCs w:val="28"/>
                <w:lang w:eastAsia="ar-SA"/>
              </w:rPr>
              <w:t>Туберкулез. Сепсис</w:t>
            </w:r>
            <w:r w:rsidRPr="00AC1C26">
              <w:rPr>
                <w:sz w:val="28"/>
              </w:rPr>
              <w:t xml:space="preserve"> »</w:t>
            </w:r>
          </w:p>
        </w:tc>
        <w:tc>
          <w:tcPr>
            <w:tcW w:w="2385" w:type="dxa"/>
            <w:shd w:val="clear" w:color="auto" w:fill="auto"/>
          </w:tcPr>
          <w:p w:rsidR="004F1976" w:rsidRDefault="004F1976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4F1976" w:rsidRDefault="004F1976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F1976" w:rsidRDefault="004F1976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F1976" w:rsidRPr="00033367" w:rsidRDefault="004F1976" w:rsidP="00DF0F85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4F1976" w:rsidRDefault="004F1976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F1976" w:rsidRDefault="004F1976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F1976" w:rsidRDefault="004F1976" w:rsidP="00DF0F85">
            <w:pPr>
              <w:ind w:right="-54" w:firstLine="20"/>
              <w:rPr>
                <w:sz w:val="28"/>
              </w:rPr>
            </w:pPr>
          </w:p>
          <w:p w:rsidR="004F1976" w:rsidRDefault="004F1976" w:rsidP="00DF0F85">
            <w:pPr>
              <w:ind w:right="-54" w:firstLine="20"/>
              <w:rPr>
                <w:sz w:val="28"/>
              </w:rPr>
            </w:pPr>
          </w:p>
          <w:p w:rsidR="004F1976" w:rsidRPr="00033367" w:rsidRDefault="004F1976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</w:tc>
        <w:tc>
          <w:tcPr>
            <w:tcW w:w="1978" w:type="dxa"/>
            <w:shd w:val="clear" w:color="auto" w:fill="auto"/>
          </w:tcPr>
          <w:p w:rsidR="004F1976" w:rsidRPr="00033367" w:rsidRDefault="004F1976" w:rsidP="00DF0F85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F1976" w:rsidRPr="00033367" w:rsidTr="00CD6EE5">
        <w:tc>
          <w:tcPr>
            <w:tcW w:w="487" w:type="dxa"/>
            <w:shd w:val="clear" w:color="auto" w:fill="auto"/>
          </w:tcPr>
          <w:p w:rsidR="004F1976" w:rsidRDefault="004F19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4F1976" w:rsidRDefault="004F1976" w:rsidP="004F1976">
            <w:r w:rsidRPr="00AC1C26">
              <w:rPr>
                <w:sz w:val="28"/>
              </w:rPr>
              <w:t xml:space="preserve">Тема  </w:t>
            </w:r>
            <w:r>
              <w:rPr>
                <w:sz w:val="28"/>
              </w:rPr>
              <w:t>2</w:t>
            </w:r>
            <w:r w:rsidRPr="00AC1C26">
              <w:rPr>
                <w:sz w:val="28"/>
              </w:rPr>
              <w:t xml:space="preserve"> «</w:t>
            </w:r>
            <w:r w:rsidRPr="00F60180">
              <w:rPr>
                <w:i/>
                <w:color w:val="000000"/>
                <w:sz w:val="28"/>
                <w:szCs w:val="28"/>
                <w:lang w:eastAsia="ar-SA"/>
              </w:rPr>
              <w:t>Детские инфекции. Внутриутробные инфекции</w:t>
            </w:r>
            <w:r w:rsidRPr="00AC1C26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4F1976" w:rsidRDefault="004F1976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4F1976" w:rsidRDefault="004F1976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F1976" w:rsidRDefault="004F1976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4F1976" w:rsidRPr="00033367" w:rsidRDefault="004F1976" w:rsidP="00DF0F85">
            <w:pPr>
              <w:ind w:right="-94"/>
              <w:rPr>
                <w:sz w:val="28"/>
              </w:rPr>
            </w:pPr>
          </w:p>
        </w:tc>
        <w:tc>
          <w:tcPr>
            <w:tcW w:w="2252" w:type="dxa"/>
            <w:shd w:val="clear" w:color="auto" w:fill="auto"/>
          </w:tcPr>
          <w:p w:rsidR="004F1976" w:rsidRDefault="004F1976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F1976" w:rsidRDefault="004F1976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F1976" w:rsidRDefault="004F1976" w:rsidP="00DF0F85">
            <w:pPr>
              <w:ind w:right="-54" w:firstLine="20"/>
              <w:rPr>
                <w:sz w:val="28"/>
              </w:rPr>
            </w:pPr>
          </w:p>
          <w:p w:rsidR="004F1976" w:rsidRDefault="004F1976" w:rsidP="00DF0F85">
            <w:pPr>
              <w:ind w:right="-54" w:firstLine="20"/>
              <w:rPr>
                <w:sz w:val="28"/>
              </w:rPr>
            </w:pPr>
          </w:p>
          <w:p w:rsidR="004F1976" w:rsidRPr="00033367" w:rsidRDefault="004F1976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</w:tc>
        <w:tc>
          <w:tcPr>
            <w:tcW w:w="1978" w:type="dxa"/>
            <w:shd w:val="clear" w:color="auto" w:fill="auto"/>
          </w:tcPr>
          <w:p w:rsidR="004F1976" w:rsidRPr="00033367" w:rsidRDefault="004F1976" w:rsidP="00DF0F85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F1976" w:rsidRPr="00033367" w:rsidTr="00CD6EE5">
        <w:tc>
          <w:tcPr>
            <w:tcW w:w="487" w:type="dxa"/>
            <w:shd w:val="clear" w:color="auto" w:fill="auto"/>
          </w:tcPr>
          <w:p w:rsidR="004F1976" w:rsidRDefault="004F19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4F1976" w:rsidRPr="004C02D8" w:rsidRDefault="004F1976" w:rsidP="004F1976">
            <w:pPr>
              <w:widowControl w:val="0"/>
              <w:shd w:val="clear" w:color="auto" w:fill="FFFFFF"/>
              <w:tabs>
                <w:tab w:val="left" w:pos="567"/>
              </w:tabs>
              <w:jc w:val="both"/>
              <w:rPr>
                <w:b/>
                <w:bCs/>
                <w:i/>
                <w:sz w:val="28"/>
                <w:szCs w:val="28"/>
                <w:lang w:eastAsia="en-US" w:bidi="en-US"/>
              </w:rPr>
            </w:pPr>
            <w:r>
              <w:rPr>
                <w:sz w:val="28"/>
              </w:rPr>
              <w:t>Тема 3</w:t>
            </w:r>
            <w:r w:rsidRPr="00AC1C26">
              <w:rPr>
                <w:sz w:val="28"/>
              </w:rPr>
              <w:t xml:space="preserve"> «</w:t>
            </w:r>
            <w:r w:rsidRPr="0005279C">
              <w:rPr>
                <w:bCs/>
                <w:i/>
                <w:sz w:val="28"/>
                <w:szCs w:val="28"/>
                <w:lang w:eastAsia="en-US" w:bidi="en-US"/>
              </w:rPr>
              <w:t xml:space="preserve">Вирусные инфекции. </w:t>
            </w:r>
            <w:r w:rsidRPr="0005279C">
              <w:rPr>
                <w:i/>
                <w:color w:val="000000"/>
                <w:sz w:val="28"/>
                <w:szCs w:val="28"/>
                <w:lang w:eastAsia="ar-SA"/>
              </w:rPr>
              <w:t>Кишечные инфекции. Карантинные инфекции</w:t>
            </w:r>
            <w:r w:rsidRPr="00AC1C26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4F1976" w:rsidRDefault="004F1976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4F1976" w:rsidRDefault="004F1976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F1976" w:rsidRPr="00033367" w:rsidRDefault="004F1976" w:rsidP="003069D6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52" w:type="dxa"/>
            <w:shd w:val="clear" w:color="auto" w:fill="auto"/>
          </w:tcPr>
          <w:p w:rsidR="004F1976" w:rsidRDefault="004F1976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F1976" w:rsidRDefault="004F1976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F1976" w:rsidRDefault="004F1976" w:rsidP="00DF0F85">
            <w:pPr>
              <w:ind w:right="-54" w:firstLine="20"/>
              <w:rPr>
                <w:sz w:val="28"/>
              </w:rPr>
            </w:pPr>
          </w:p>
          <w:p w:rsidR="004F1976" w:rsidRDefault="004F1976" w:rsidP="00DF0F85">
            <w:pPr>
              <w:ind w:right="-54" w:firstLine="20"/>
              <w:rPr>
                <w:sz w:val="28"/>
              </w:rPr>
            </w:pPr>
          </w:p>
          <w:p w:rsidR="004F1976" w:rsidRPr="00033367" w:rsidRDefault="004F1976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</w:tc>
        <w:tc>
          <w:tcPr>
            <w:tcW w:w="1978" w:type="dxa"/>
            <w:shd w:val="clear" w:color="auto" w:fill="auto"/>
          </w:tcPr>
          <w:p w:rsidR="004F1976" w:rsidRPr="00033367" w:rsidRDefault="004F1976" w:rsidP="00DF0F85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F1976" w:rsidRPr="00033367" w:rsidTr="00CD6EE5">
        <w:tc>
          <w:tcPr>
            <w:tcW w:w="487" w:type="dxa"/>
            <w:shd w:val="clear" w:color="auto" w:fill="auto"/>
          </w:tcPr>
          <w:p w:rsidR="004F1976" w:rsidRDefault="004F19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4F1976" w:rsidRPr="008609EC" w:rsidRDefault="004F1976" w:rsidP="004F1976">
            <w:pPr>
              <w:pStyle w:val="af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Тема 4</w:t>
            </w:r>
            <w:r w:rsidRPr="008609EC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«</w:t>
            </w:r>
            <w:proofErr w:type="spellStart"/>
            <w:r w:rsidRPr="008609EC">
              <w:rPr>
                <w:color w:val="000000"/>
                <w:sz w:val="28"/>
                <w:szCs w:val="28"/>
                <w:lang w:eastAsia="ar-SA"/>
              </w:rPr>
              <w:t>А</w:t>
            </w:r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нтропозоонозы</w:t>
            </w:r>
            <w:proofErr w:type="spellEnd"/>
            <w:r w:rsidRPr="004F1976">
              <w:rPr>
                <w:i/>
                <w:color w:val="000000"/>
                <w:sz w:val="28"/>
                <w:szCs w:val="28"/>
                <w:lang w:eastAsia="ar-SA"/>
              </w:rPr>
              <w:t>»</w:t>
            </w:r>
          </w:p>
          <w:p w:rsidR="004F1976" w:rsidRDefault="004F1976" w:rsidP="004F1976">
            <w:pPr>
              <w:widowControl w:val="0"/>
              <w:shd w:val="clear" w:color="auto" w:fill="FFFFFF"/>
              <w:tabs>
                <w:tab w:val="left" w:pos="567"/>
                <w:tab w:val="center" w:pos="14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385" w:type="dxa"/>
            <w:shd w:val="clear" w:color="auto" w:fill="auto"/>
          </w:tcPr>
          <w:p w:rsidR="004F1976" w:rsidRDefault="004F1976" w:rsidP="0094763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4F1976" w:rsidRDefault="004F1976" w:rsidP="0094763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F1976" w:rsidRPr="00033367" w:rsidRDefault="004F1976" w:rsidP="0094763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52" w:type="dxa"/>
            <w:shd w:val="clear" w:color="auto" w:fill="auto"/>
          </w:tcPr>
          <w:p w:rsidR="004F1976" w:rsidRDefault="004F1976" w:rsidP="0094763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F1976" w:rsidRDefault="004F1976" w:rsidP="0094763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4F1976" w:rsidRDefault="004F1976" w:rsidP="0094763D">
            <w:pPr>
              <w:ind w:right="-54" w:firstLine="20"/>
              <w:rPr>
                <w:sz w:val="28"/>
              </w:rPr>
            </w:pPr>
          </w:p>
          <w:p w:rsidR="004F1976" w:rsidRDefault="004F1976" w:rsidP="004F1976">
            <w:pPr>
              <w:ind w:right="-54"/>
              <w:rPr>
                <w:sz w:val="28"/>
              </w:rPr>
            </w:pPr>
          </w:p>
          <w:p w:rsidR="004F1976" w:rsidRPr="00033367" w:rsidRDefault="004F1976" w:rsidP="0094763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</w:tc>
        <w:tc>
          <w:tcPr>
            <w:tcW w:w="1978" w:type="dxa"/>
            <w:shd w:val="clear" w:color="auto" w:fill="auto"/>
          </w:tcPr>
          <w:p w:rsidR="004F1976" w:rsidRPr="00033367" w:rsidRDefault="004F1976" w:rsidP="0094763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F1976" w:rsidRPr="00033367" w:rsidTr="00CD6EE5">
        <w:tc>
          <w:tcPr>
            <w:tcW w:w="487" w:type="dxa"/>
            <w:shd w:val="clear" w:color="auto" w:fill="auto"/>
          </w:tcPr>
          <w:p w:rsidR="004F1976" w:rsidRDefault="004F197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4F1976" w:rsidRPr="004C02D8" w:rsidRDefault="004F1976" w:rsidP="004F1976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i/>
                <w:color w:val="000000"/>
                <w:sz w:val="28"/>
                <w:szCs w:val="28"/>
                <w:lang w:eastAsia="ar-SA"/>
              </w:rPr>
            </w:pPr>
            <w:r w:rsidRPr="00AC1C26">
              <w:rPr>
                <w:sz w:val="28"/>
              </w:rPr>
              <w:t xml:space="preserve">Тема  </w:t>
            </w:r>
            <w:r>
              <w:rPr>
                <w:sz w:val="28"/>
              </w:rPr>
              <w:t>5</w:t>
            </w:r>
            <w:r w:rsidRPr="00AC1C26">
              <w:rPr>
                <w:sz w:val="28"/>
              </w:rPr>
              <w:t xml:space="preserve"> «</w:t>
            </w:r>
            <w:r w:rsidRPr="003E189C">
              <w:rPr>
                <w:i/>
                <w:sz w:val="28"/>
                <w:szCs w:val="28"/>
                <w:lang w:eastAsia="ar-SA"/>
              </w:rPr>
              <w:t>Итоговое занятие по лекционному и теоретическому материалу по модулю «</w:t>
            </w:r>
            <w:r w:rsidRPr="00152154">
              <w:rPr>
                <w:i/>
                <w:sz w:val="28"/>
                <w:szCs w:val="28"/>
                <w:lang w:eastAsia="ar-SA"/>
              </w:rPr>
              <w:t>Патологическая анатомия инфекционных болезней</w:t>
            </w:r>
            <w:r w:rsidRPr="003E189C">
              <w:rPr>
                <w:i/>
                <w:sz w:val="28"/>
                <w:szCs w:val="28"/>
                <w:lang w:eastAsia="ar-SA"/>
              </w:rPr>
              <w:t>»</w:t>
            </w:r>
            <w:r w:rsidRPr="00AC1C26">
              <w:rPr>
                <w:sz w:val="28"/>
              </w:rPr>
              <w:t>»</w:t>
            </w:r>
          </w:p>
        </w:tc>
        <w:tc>
          <w:tcPr>
            <w:tcW w:w="2385" w:type="dxa"/>
            <w:shd w:val="clear" w:color="auto" w:fill="auto"/>
          </w:tcPr>
          <w:p w:rsidR="004F1976" w:rsidRDefault="004F1976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4F1976" w:rsidRDefault="004F1976" w:rsidP="00DF0F85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4F1976" w:rsidRPr="00033367" w:rsidRDefault="004F1976" w:rsidP="003069D6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252" w:type="dxa"/>
            <w:shd w:val="clear" w:color="auto" w:fill="auto"/>
          </w:tcPr>
          <w:p w:rsidR="004F1976" w:rsidRDefault="004F1976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4F1976" w:rsidRDefault="004F1976" w:rsidP="00DF0F85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:rsidR="004F1976" w:rsidRDefault="004F1976" w:rsidP="00DF0F85">
            <w:pPr>
              <w:ind w:right="-54" w:firstLine="20"/>
              <w:rPr>
                <w:sz w:val="28"/>
              </w:rPr>
            </w:pPr>
          </w:p>
          <w:p w:rsidR="004F1976" w:rsidRDefault="004F1976" w:rsidP="00DF0F85">
            <w:pPr>
              <w:ind w:right="-54" w:firstLine="20"/>
              <w:rPr>
                <w:sz w:val="28"/>
              </w:rPr>
            </w:pPr>
          </w:p>
          <w:p w:rsidR="004F1976" w:rsidRPr="00033367" w:rsidRDefault="004F1976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</w:t>
            </w:r>
          </w:p>
        </w:tc>
        <w:tc>
          <w:tcPr>
            <w:tcW w:w="1978" w:type="dxa"/>
            <w:shd w:val="clear" w:color="auto" w:fill="auto"/>
          </w:tcPr>
          <w:p w:rsidR="004F1976" w:rsidRPr="00033367" w:rsidRDefault="004F1976" w:rsidP="00DF0F85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373812" w:rsidRDefault="00373812" w:rsidP="00373812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етодические указания обучающимся</w:t>
      </w:r>
    </w:p>
    <w:p w:rsidR="00373812" w:rsidRDefault="00373812" w:rsidP="003738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 формированию навыков конспектирования лекционного материала </w:t>
      </w:r>
    </w:p>
    <w:p w:rsidR="00373812" w:rsidRPr="009C4A0D" w:rsidRDefault="00373812" w:rsidP="00373812">
      <w:pPr>
        <w:ind w:firstLine="709"/>
        <w:jc w:val="both"/>
        <w:rPr>
          <w:color w:val="000000"/>
          <w:sz w:val="10"/>
          <w:szCs w:val="28"/>
        </w:rPr>
      </w:pP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373812" w:rsidRPr="006E062D" w:rsidRDefault="00373812" w:rsidP="00373812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373812" w:rsidRPr="006E062D" w:rsidRDefault="00373812" w:rsidP="00373812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373812" w:rsidRPr="006E062D" w:rsidRDefault="000850AF" w:rsidP="0037381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373812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373812" w:rsidRPr="006E062D" w:rsidRDefault="000850AF" w:rsidP="0037381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373812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</w:t>
      </w:r>
      <w:r w:rsidRPr="006E062D">
        <w:rPr>
          <w:color w:val="000000"/>
          <w:sz w:val="28"/>
          <w:szCs w:val="28"/>
        </w:rPr>
        <w:lastRenderedPageBreak/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</w:t>
      </w:r>
      <w:r w:rsidRPr="006E062D">
        <w:rPr>
          <w:color w:val="000000"/>
          <w:spacing w:val="-4"/>
          <w:sz w:val="28"/>
          <w:szCs w:val="28"/>
        </w:rPr>
        <w:lastRenderedPageBreak/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373812" w:rsidRDefault="00373812" w:rsidP="00373812">
      <w:pPr>
        <w:ind w:firstLine="709"/>
        <w:jc w:val="both"/>
        <w:rPr>
          <w:sz w:val="28"/>
        </w:rPr>
      </w:pPr>
    </w:p>
    <w:p w:rsidR="00373812" w:rsidRDefault="00373812" w:rsidP="00373812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указания обучающимся</w:t>
      </w:r>
      <w:r w:rsidRPr="00460AEA">
        <w:rPr>
          <w:b/>
          <w:sz w:val="28"/>
          <w:szCs w:val="28"/>
        </w:rPr>
        <w:t>по подготовке</w:t>
      </w:r>
    </w:p>
    <w:p w:rsidR="00373812" w:rsidRPr="00460AEA" w:rsidRDefault="00373812" w:rsidP="003738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373812" w:rsidRPr="00C35B2E" w:rsidRDefault="00373812" w:rsidP="00373812">
      <w:pPr>
        <w:ind w:firstLine="709"/>
        <w:jc w:val="both"/>
        <w:rPr>
          <w:sz w:val="8"/>
          <w:szCs w:val="28"/>
        </w:rPr>
      </w:pPr>
    </w:p>
    <w:p w:rsidR="00373812" w:rsidRPr="00821EB4" w:rsidRDefault="00373812" w:rsidP="00373812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>обучающимися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373812" w:rsidRDefault="00373812" w:rsidP="00373812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 w:rsidR="00F76997">
        <w:rPr>
          <w:i/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373812" w:rsidRDefault="00373812" w:rsidP="00373812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373812" w:rsidRPr="00981A6C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обосновать, каковы последствия в случае отказа от вашего подхода к решению проблемы. </w:t>
      </w:r>
    </w:p>
    <w:p w:rsidR="00373812" w:rsidRPr="009F413C" w:rsidRDefault="00373812" w:rsidP="00373812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373812" w:rsidRPr="009F413C" w:rsidRDefault="00373812" w:rsidP="00373812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373812" w:rsidRPr="009F413C" w:rsidRDefault="00373812" w:rsidP="00373812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73812" w:rsidRPr="009F413C" w:rsidRDefault="00373812" w:rsidP="0037381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373812" w:rsidRPr="009F413C" w:rsidRDefault="00373812" w:rsidP="0037381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373812" w:rsidRPr="009F413C" w:rsidRDefault="00373812" w:rsidP="00373812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373812" w:rsidRPr="009F413C" w:rsidRDefault="00373812" w:rsidP="0037381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373812" w:rsidRPr="009F413C" w:rsidRDefault="00373812" w:rsidP="0037381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12108D" w:rsidRDefault="0012108D" w:rsidP="00373812">
      <w:pPr>
        <w:ind w:firstLine="709"/>
        <w:jc w:val="both"/>
        <w:rPr>
          <w:b/>
          <w:sz w:val="28"/>
        </w:rPr>
      </w:pPr>
    </w:p>
    <w:p w:rsidR="0012108D" w:rsidRDefault="0012108D" w:rsidP="00373812">
      <w:pPr>
        <w:ind w:firstLine="709"/>
        <w:jc w:val="both"/>
        <w:rPr>
          <w:b/>
          <w:sz w:val="28"/>
        </w:rPr>
      </w:pPr>
    </w:p>
    <w:p w:rsidR="00373812" w:rsidRDefault="0012108D" w:rsidP="00373812">
      <w:pPr>
        <w:ind w:firstLine="709"/>
        <w:jc w:val="both"/>
        <w:rPr>
          <w:b/>
          <w:bCs/>
          <w:sz w:val="28"/>
          <w:szCs w:val="28"/>
          <w:lang w:eastAsia="en-US" w:bidi="en-US"/>
        </w:rPr>
      </w:pPr>
      <w:r w:rsidRPr="0012108D">
        <w:rPr>
          <w:b/>
          <w:sz w:val="28"/>
        </w:rPr>
        <w:t xml:space="preserve">Методические указания </w:t>
      </w:r>
      <w:r w:rsidRPr="0012108D">
        <w:rPr>
          <w:b/>
          <w:bCs/>
          <w:sz w:val="28"/>
          <w:szCs w:val="28"/>
          <w:lang w:eastAsia="en-US" w:bidi="en-US"/>
        </w:rPr>
        <w:t>по изучению микро- и макропрепаратов</w:t>
      </w:r>
    </w:p>
    <w:p w:rsidR="0012108D" w:rsidRPr="0012108D" w:rsidRDefault="0012108D" w:rsidP="00373812">
      <w:pPr>
        <w:ind w:firstLine="709"/>
        <w:jc w:val="both"/>
        <w:rPr>
          <w:b/>
          <w:bCs/>
          <w:sz w:val="28"/>
          <w:szCs w:val="28"/>
          <w:lang w:eastAsia="en-US" w:bidi="en-US"/>
        </w:rPr>
      </w:pPr>
    </w:p>
    <w:p w:rsidR="007D2492" w:rsidRDefault="0012108D" w:rsidP="007D2492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 xml:space="preserve">Самостоятельная работа студентов  </w:t>
      </w:r>
      <w:r w:rsidR="007D2492" w:rsidRPr="0012108D">
        <w:rPr>
          <w:bCs/>
          <w:sz w:val="28"/>
          <w:szCs w:val="28"/>
          <w:lang w:eastAsia="en-US" w:bidi="en-US"/>
        </w:rPr>
        <w:t xml:space="preserve">по изучению микро- и макропрепаратов </w:t>
      </w:r>
      <w:r w:rsidR="007D2492">
        <w:rPr>
          <w:bCs/>
          <w:sz w:val="28"/>
          <w:szCs w:val="28"/>
          <w:lang w:eastAsia="en-US" w:bidi="en-US"/>
        </w:rPr>
        <w:t xml:space="preserve">проходит </w:t>
      </w:r>
      <w:r w:rsidRPr="0012108D">
        <w:rPr>
          <w:bCs/>
          <w:sz w:val="28"/>
          <w:szCs w:val="28"/>
          <w:lang w:eastAsia="en-US" w:bidi="en-US"/>
        </w:rPr>
        <w:t>во внеурочное время в период учебного семестра, традиционно временем проведения такой работы является временной промежуток от 16.30 до 18.30, когда уже закончились занятия по расписанию и большинство учебных комнат свободно. Кроме того, студенты могут приходить заниматься на кафедру и в другое, более удобн</w:t>
      </w:r>
      <w:r w:rsidR="007D2492">
        <w:rPr>
          <w:bCs/>
          <w:sz w:val="28"/>
          <w:szCs w:val="28"/>
          <w:lang w:eastAsia="en-US" w:bidi="en-US"/>
        </w:rPr>
        <w:t>ое</w:t>
      </w:r>
      <w:r w:rsidRPr="0012108D">
        <w:rPr>
          <w:bCs/>
          <w:sz w:val="28"/>
          <w:szCs w:val="28"/>
          <w:lang w:eastAsia="en-US" w:bidi="en-US"/>
        </w:rPr>
        <w:t xml:space="preserve"> для них время (при наличии свободных учебных комнат). </w:t>
      </w:r>
      <w:r w:rsidR="007D2492">
        <w:rPr>
          <w:bCs/>
          <w:sz w:val="28"/>
          <w:szCs w:val="28"/>
          <w:lang w:eastAsia="en-US" w:bidi="en-US"/>
        </w:rPr>
        <w:t>Студенты  могут посетить музей кафедры  «Патологическая анатомия» для изучения макропрепаратов.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Данная форма работы студентов на кафедре обеспечивается следующим учебным оборудованием (каждому студенту для индивидуальной работы):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-микроскоп,</w:t>
      </w:r>
    </w:p>
    <w:p w:rsidR="007D2492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-набор микропрепаратов,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-набор таблиц,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-атласы,</w:t>
      </w:r>
    </w:p>
    <w:p w:rsid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-комплекс методической литературы.</w:t>
      </w:r>
    </w:p>
    <w:p w:rsidR="007D2492" w:rsidRPr="0012108D" w:rsidRDefault="007D2492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12108D" w:rsidRPr="0012108D" w:rsidRDefault="0012108D" w:rsidP="00373812">
      <w:pPr>
        <w:ind w:firstLine="709"/>
        <w:jc w:val="both"/>
        <w:rPr>
          <w:b/>
          <w:sz w:val="28"/>
          <w:szCs w:val="28"/>
        </w:rPr>
      </w:pPr>
    </w:p>
    <w:p w:rsidR="0012108D" w:rsidRDefault="0012108D" w:rsidP="00373812">
      <w:pPr>
        <w:ind w:firstLine="709"/>
        <w:jc w:val="both"/>
        <w:rPr>
          <w:sz w:val="28"/>
        </w:rPr>
      </w:pPr>
    </w:p>
    <w:p w:rsidR="00373812" w:rsidRPr="00755609" w:rsidRDefault="00373812" w:rsidP="0037381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подготовке к итоговому занятию</w:t>
      </w:r>
    </w:p>
    <w:p w:rsidR="00373812" w:rsidRDefault="00373812" w:rsidP="00373812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</w:t>
      </w:r>
      <w:r w:rsidRPr="00E21788">
        <w:rPr>
          <w:sz w:val="28"/>
        </w:rPr>
        <w:t>итоговому занятию</w:t>
      </w:r>
      <w:r w:rsidRPr="00755609">
        <w:rPr>
          <w:sz w:val="28"/>
        </w:rPr>
        <w:t>.</w:t>
      </w:r>
      <w:r>
        <w:rPr>
          <w:sz w:val="28"/>
        </w:rPr>
        <w:t xml:space="preserve"> И</w:t>
      </w:r>
      <w:r w:rsidRPr="00E21788">
        <w:rPr>
          <w:sz w:val="28"/>
        </w:rPr>
        <w:t>тогово</w:t>
      </w:r>
      <w:r>
        <w:rPr>
          <w:sz w:val="28"/>
        </w:rPr>
        <w:t xml:space="preserve">е </w:t>
      </w:r>
      <w:r w:rsidRPr="00E21788">
        <w:rPr>
          <w:sz w:val="28"/>
        </w:rPr>
        <w:t xml:space="preserve"> заняти</w:t>
      </w:r>
      <w:r>
        <w:rPr>
          <w:sz w:val="28"/>
        </w:rPr>
        <w:t xml:space="preserve">е </w:t>
      </w:r>
      <w:r w:rsidRPr="00755609">
        <w:rPr>
          <w:sz w:val="28"/>
        </w:rPr>
        <w:t xml:space="preserve">назначается после изучения определенного раздела дисциплины и представляет собой совокупность развернутых </w:t>
      </w:r>
      <w:r>
        <w:rPr>
          <w:sz w:val="28"/>
        </w:rPr>
        <w:t>устных</w:t>
      </w:r>
      <w:r w:rsidRPr="00755609">
        <w:rPr>
          <w:sz w:val="28"/>
        </w:rPr>
        <w:t xml:space="preserve">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373812" w:rsidRPr="00755609" w:rsidRDefault="00373812" w:rsidP="00373812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:rsidR="00373812" w:rsidRPr="00755609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55609">
        <w:rPr>
          <w:sz w:val="28"/>
        </w:rPr>
        <w:t xml:space="preserve">изучение конспектов лекций, раскрывающих материал, знание которого проверяется контрольной работой;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семинарским, практическим занятиям и во время их проведения;</w:t>
      </w:r>
    </w:p>
    <w:p w:rsidR="00373812" w:rsidRPr="00755609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дополнительной литературы, в которой конкретизируется содержание проверяемых знаний; </w:t>
      </w:r>
    </w:p>
    <w:p w:rsidR="00373812" w:rsidRPr="00755609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составление в мысленной форме ответов на поставленные в контрольной работе вопросы;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формирование психологической установки на успешное выполнение всех заданий. </w:t>
      </w:r>
    </w:p>
    <w:p w:rsidR="007D2492" w:rsidRDefault="007D2492" w:rsidP="00373812">
      <w:pPr>
        <w:ind w:firstLine="709"/>
        <w:jc w:val="center"/>
        <w:rPr>
          <w:b/>
          <w:bCs/>
          <w:sz w:val="28"/>
          <w:szCs w:val="28"/>
        </w:rPr>
      </w:pPr>
    </w:p>
    <w:p w:rsidR="00373812" w:rsidRDefault="007D2492" w:rsidP="00373812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</w:t>
      </w:r>
      <w:r>
        <w:rPr>
          <w:b/>
          <w:bCs/>
          <w:sz w:val="28"/>
          <w:szCs w:val="28"/>
        </w:rPr>
        <w:t xml:space="preserve"> ситуационных задач.</w:t>
      </w:r>
    </w:p>
    <w:p w:rsidR="007D2492" w:rsidRPr="003069D6" w:rsidRDefault="007D2492" w:rsidP="003069D6">
      <w:pPr>
        <w:ind w:firstLine="709"/>
        <w:jc w:val="both"/>
        <w:rPr>
          <w:b/>
          <w:bCs/>
          <w:sz w:val="28"/>
          <w:szCs w:val="28"/>
        </w:rPr>
      </w:pPr>
      <w:r w:rsidRPr="003069D6">
        <w:rPr>
          <w:sz w:val="28"/>
          <w:szCs w:val="28"/>
        </w:rPr>
        <w:t>Проблемно-ситуационные задачи – разновидность практического задания, предполагающая решения вопроса в определенной ситуации. И вопрос, и сама ситуация могут иметь проблемный характер. В большинстве случаев проблемно-ситуационные задачи имеют профессиональную направленность. Позволяют оценить умения студентов применять полученные теоретические знания вразличного рода ситуациях.</w:t>
      </w:r>
      <w:r w:rsidR="00D249A2" w:rsidRPr="00D249A2">
        <w:rPr>
          <w:color w:val="000000"/>
          <w:sz w:val="28"/>
          <w:szCs w:val="28"/>
        </w:rPr>
        <w:t>Такой вид самостоятельной работы направлен на развитие мышления, творческих умений, усвоение знаний, добытых в ходе активного поиска и самостоятельного решения проблем</w:t>
      </w:r>
      <w:r w:rsidR="00D249A2" w:rsidRPr="003069D6">
        <w:rPr>
          <w:color w:val="000000"/>
          <w:sz w:val="28"/>
          <w:szCs w:val="28"/>
        </w:rPr>
        <w:t>.</w:t>
      </w:r>
    </w:p>
    <w:p w:rsidR="00D249A2" w:rsidRPr="00D249A2" w:rsidRDefault="00D249A2" w:rsidP="00D249A2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D249A2">
        <w:rPr>
          <w:color w:val="000000"/>
          <w:sz w:val="28"/>
          <w:szCs w:val="28"/>
        </w:rPr>
        <w:t>Студент должен опираться на уже имеющуюся базу знаний. Решени</w:t>
      </w:r>
      <w:r w:rsidR="003069D6">
        <w:rPr>
          <w:color w:val="000000"/>
          <w:sz w:val="28"/>
          <w:szCs w:val="28"/>
        </w:rPr>
        <w:t xml:space="preserve">е </w:t>
      </w:r>
      <w:r w:rsidRPr="00D249A2">
        <w:rPr>
          <w:color w:val="000000"/>
          <w:sz w:val="28"/>
          <w:szCs w:val="28"/>
        </w:rPr>
        <w:t xml:space="preserve"> ситуационных задач относятся к частично поисковому методу. Характеристики выбранной для ситуационной задачи проблемы и способы ее решения являются отправной точкой для оценки качества этого вида работ. Студенту необходимо изучить предложенную характеристику условий задачи, выбрать оптимальный вариант или варианты раз</w:t>
      </w:r>
      <w:r w:rsidR="003069D6" w:rsidRPr="003069D6">
        <w:rPr>
          <w:color w:val="000000"/>
          <w:sz w:val="28"/>
          <w:szCs w:val="28"/>
        </w:rPr>
        <w:t xml:space="preserve">решения. </w:t>
      </w:r>
      <w:r w:rsidR="003069D6" w:rsidRPr="003069D6">
        <w:rPr>
          <w:sz w:val="28"/>
          <w:szCs w:val="28"/>
        </w:rPr>
        <w:t>Объяснить подробно,  последовательно, грамотно  ход  ее решения, с теоретическими обоснованиями</w:t>
      </w:r>
      <w:r w:rsidR="003069D6">
        <w:rPr>
          <w:sz w:val="28"/>
          <w:szCs w:val="28"/>
        </w:rPr>
        <w:t>.</w:t>
      </w:r>
    </w:p>
    <w:p w:rsidR="00373812" w:rsidRDefault="00373812" w:rsidP="00F76997">
      <w:pPr>
        <w:rPr>
          <w:b/>
          <w:bCs/>
          <w:sz w:val="28"/>
          <w:szCs w:val="28"/>
        </w:rPr>
      </w:pPr>
    </w:p>
    <w:p w:rsidR="00373812" w:rsidRPr="00BD5AFD" w:rsidRDefault="00373812" w:rsidP="00373812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373812" w:rsidRPr="00BD5AFD" w:rsidRDefault="00373812" w:rsidP="00373812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373812" w:rsidRPr="00BD5AFD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373812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373812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373812" w:rsidRPr="00BD5AFD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EF531B" w:rsidRPr="00EF531B" w:rsidRDefault="00373812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</w:t>
      </w:r>
      <w:r w:rsidR="00EF531B" w:rsidRPr="00EF531B">
        <w:rPr>
          <w:bCs/>
          <w:sz w:val="28"/>
          <w:szCs w:val="28"/>
          <w:lang w:eastAsia="en-US" w:bidi="en-US"/>
        </w:rPr>
        <w:t xml:space="preserve">Среди используемых источников, должны преобладать </w:t>
      </w:r>
      <w:proofErr w:type="gramStart"/>
      <w:r w:rsidR="00EF531B" w:rsidRPr="00EF531B">
        <w:rPr>
          <w:bCs/>
          <w:sz w:val="28"/>
          <w:szCs w:val="28"/>
          <w:lang w:eastAsia="en-US" w:bidi="en-US"/>
        </w:rPr>
        <w:t>работы  изданные</w:t>
      </w:r>
      <w:proofErr w:type="gramEnd"/>
      <w:r w:rsidR="00EF531B" w:rsidRPr="00EF531B">
        <w:rPr>
          <w:bCs/>
          <w:sz w:val="28"/>
          <w:szCs w:val="28"/>
          <w:lang w:eastAsia="en-US" w:bidi="en-US"/>
        </w:rPr>
        <w:t xml:space="preserve"> за последние 5-10 лет.</w:t>
      </w:r>
    </w:p>
    <w:p w:rsidR="00EF531B" w:rsidRDefault="00373812" w:rsidP="00EF531B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EF531B" w:rsidRPr="00EF531B" w:rsidRDefault="00EF531B" w:rsidP="00EF531B">
      <w:pPr>
        <w:ind w:firstLine="709"/>
        <w:jc w:val="both"/>
        <w:rPr>
          <w:sz w:val="28"/>
          <w:szCs w:val="28"/>
        </w:rPr>
      </w:pPr>
      <w:r w:rsidRPr="00EF531B">
        <w:rPr>
          <w:bCs/>
          <w:sz w:val="28"/>
          <w:szCs w:val="28"/>
          <w:lang w:eastAsia="en-US" w:bidi="en-US"/>
        </w:rPr>
        <w:t>Реферат предоставляется не позднее, чем за 2 недели до окончания семестра.</w:t>
      </w:r>
    </w:p>
    <w:p w:rsidR="00EF531B" w:rsidRDefault="00EF531B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EF531B">
        <w:rPr>
          <w:bCs/>
          <w:sz w:val="28"/>
          <w:szCs w:val="28"/>
          <w:lang w:eastAsia="en-US" w:bidi="en-US"/>
        </w:rPr>
        <w:t>Небрежно написанные рефераты, или в которых не выполнены требования 1-5 пунктов не принимаются.</w:t>
      </w:r>
    </w:p>
    <w:p w:rsidR="00F76997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Pr="00755609" w:rsidRDefault="00F76997" w:rsidP="00F7699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–п</w:t>
      </w:r>
      <w:r w:rsidRPr="00755609">
        <w:rPr>
          <w:sz w:val="28"/>
        </w:rPr>
        <w:t xml:space="preserve">убличное сообщение или документ, которые содержат информацию и отражают суть вопроса или </w:t>
      </w:r>
      <w:proofErr w:type="spellStart"/>
      <w:r w:rsidRPr="00755609">
        <w:rPr>
          <w:sz w:val="28"/>
        </w:rPr>
        <w:t>исследованияприменительно</w:t>
      </w:r>
      <w:proofErr w:type="spellEnd"/>
      <w:r w:rsidRPr="00755609">
        <w:rPr>
          <w:sz w:val="28"/>
        </w:rPr>
        <w:t xml:space="preserve"> к данной ситуации. </w:t>
      </w:r>
    </w:p>
    <w:p w:rsidR="00F76997" w:rsidRPr="00755609" w:rsidRDefault="00F76997" w:rsidP="00F76997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F76997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общие положения надо </w:t>
      </w:r>
      <w:proofErr w:type="spellStart"/>
      <w:r w:rsidRPr="00755609">
        <w:rPr>
          <w:sz w:val="28"/>
        </w:rPr>
        <w:t>подкрепитьи</w:t>
      </w:r>
      <w:proofErr w:type="spellEnd"/>
      <w:r w:rsidRPr="00755609">
        <w:rPr>
          <w:sz w:val="28"/>
        </w:rPr>
        <w:t xml:space="preserve">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F76997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lastRenderedPageBreak/>
        <w:t xml:space="preserve">5) оформить работу в соответствии с требованиями. </w:t>
      </w:r>
    </w:p>
    <w:p w:rsidR="00F76997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Pr="00EF531B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Pr="00BD5AFD" w:rsidRDefault="00F76997" w:rsidP="00F76997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F76997" w:rsidRPr="00BD5AFD" w:rsidRDefault="00F76997" w:rsidP="00F76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 w:rsidR="00B71E80">
        <w:rPr>
          <w:sz w:val="28"/>
          <w:szCs w:val="28"/>
        </w:rPr>
        <w:t xml:space="preserve"> </w:t>
      </w:r>
      <w:bookmarkStart w:id="0" w:name="_GoBack"/>
      <w:bookmarkEnd w:id="0"/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F76997" w:rsidRPr="00BD5AFD" w:rsidRDefault="00F76997" w:rsidP="00F7699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F76997" w:rsidRPr="00BD5AFD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F76997" w:rsidRPr="00BD5AFD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F76997" w:rsidRPr="00BD5AFD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PowerPoint</w:t>
      </w:r>
      <w:proofErr w:type="spellEnd"/>
      <w:r w:rsidRPr="00BD5AFD">
        <w:rPr>
          <w:sz w:val="28"/>
          <w:szCs w:val="28"/>
        </w:rPr>
        <w:t>;</w:t>
      </w:r>
    </w:p>
    <w:p w:rsidR="00F76997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F76997" w:rsidRPr="00C35B2E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 w:rsidR="00B71E8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информацию для контактов.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lastRenderedPageBreak/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 w:rsidR="00B71E8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 w:rsidR="00B71E8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 w:rsidR="00B71E8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 w:rsidR="00B71E8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 w:rsidR="00B71E8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 w:rsidR="00B71E8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 w:rsidR="00B71E8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 w:rsidR="00B71E8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 w:rsidR="00B71E8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 w:rsidR="00B71E8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 w:rsidR="00B71E8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 w:rsidR="00B71E8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="00B71E80">
        <w:rPr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="00B71E80">
        <w:rPr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F76997" w:rsidRPr="00BD5AFD" w:rsidRDefault="00F76997" w:rsidP="00F76997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F76997" w:rsidRPr="00755609" w:rsidRDefault="00F76997" w:rsidP="00F76997">
      <w:pPr>
        <w:ind w:firstLine="709"/>
        <w:jc w:val="both"/>
        <w:outlineLvl w:val="0"/>
        <w:rPr>
          <w:sz w:val="28"/>
        </w:rPr>
      </w:pPr>
    </w:p>
    <w:p w:rsidR="00982B12" w:rsidRDefault="00982B12" w:rsidP="00CD6EE5">
      <w:pPr>
        <w:jc w:val="both"/>
        <w:rPr>
          <w:b/>
          <w:sz w:val="28"/>
        </w:rPr>
      </w:pPr>
    </w:p>
    <w:p w:rsidR="00982B12" w:rsidRDefault="00982B12" w:rsidP="00593334">
      <w:pPr>
        <w:ind w:firstLine="709"/>
        <w:jc w:val="both"/>
        <w:rPr>
          <w:b/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18378D">
      <w:pPr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0AF" w:rsidRDefault="000850AF" w:rsidP="00FD5B6B">
      <w:r>
        <w:separator/>
      </w:r>
    </w:p>
  </w:endnote>
  <w:endnote w:type="continuationSeparator" w:id="0">
    <w:p w:rsidR="000850AF" w:rsidRDefault="000850AF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22" w:rsidRDefault="00A841E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71E80">
      <w:rPr>
        <w:noProof/>
      </w:rPr>
      <w:t>15</w:t>
    </w:r>
    <w:r>
      <w:rPr>
        <w:noProof/>
      </w:rPr>
      <w:fldChar w:fldCharType="end"/>
    </w:r>
  </w:p>
  <w:p w:rsidR="00F84522" w:rsidRDefault="00F8452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0AF" w:rsidRDefault="000850AF" w:rsidP="00FD5B6B">
      <w:r>
        <w:separator/>
      </w:r>
    </w:p>
  </w:footnote>
  <w:footnote w:type="continuationSeparator" w:id="0">
    <w:p w:rsidR="000850AF" w:rsidRDefault="000850AF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216C8"/>
    <w:multiLevelType w:val="multilevel"/>
    <w:tmpl w:val="40CC336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C675C"/>
    <w:multiLevelType w:val="multilevel"/>
    <w:tmpl w:val="E68C041C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451AC8"/>
    <w:multiLevelType w:val="multilevel"/>
    <w:tmpl w:val="26B205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00A6"/>
    <w:rsid w:val="00033367"/>
    <w:rsid w:val="0003403A"/>
    <w:rsid w:val="00083C34"/>
    <w:rsid w:val="000850AF"/>
    <w:rsid w:val="000931E3"/>
    <w:rsid w:val="0012108D"/>
    <w:rsid w:val="0017607F"/>
    <w:rsid w:val="0018378D"/>
    <w:rsid w:val="00184C9F"/>
    <w:rsid w:val="001F5EE1"/>
    <w:rsid w:val="00240209"/>
    <w:rsid w:val="00253ECB"/>
    <w:rsid w:val="0026698D"/>
    <w:rsid w:val="002D2784"/>
    <w:rsid w:val="003069D6"/>
    <w:rsid w:val="00364AE3"/>
    <w:rsid w:val="00373812"/>
    <w:rsid w:val="003A18A1"/>
    <w:rsid w:val="003B5F75"/>
    <w:rsid w:val="003C37BE"/>
    <w:rsid w:val="00440894"/>
    <w:rsid w:val="00476000"/>
    <w:rsid w:val="004932E1"/>
    <w:rsid w:val="004B2C94"/>
    <w:rsid w:val="004C02D8"/>
    <w:rsid w:val="004C1386"/>
    <w:rsid w:val="004C5F57"/>
    <w:rsid w:val="004C7271"/>
    <w:rsid w:val="004D1091"/>
    <w:rsid w:val="004F1976"/>
    <w:rsid w:val="005677BE"/>
    <w:rsid w:val="00582BA5"/>
    <w:rsid w:val="00593334"/>
    <w:rsid w:val="0062083D"/>
    <w:rsid w:val="006847B8"/>
    <w:rsid w:val="00693E11"/>
    <w:rsid w:val="006C5473"/>
    <w:rsid w:val="006F14A4"/>
    <w:rsid w:val="006F7AD8"/>
    <w:rsid w:val="00742208"/>
    <w:rsid w:val="00755609"/>
    <w:rsid w:val="0079237F"/>
    <w:rsid w:val="007D2492"/>
    <w:rsid w:val="008113A5"/>
    <w:rsid w:val="00832D24"/>
    <w:rsid w:val="00845C7D"/>
    <w:rsid w:val="008F2007"/>
    <w:rsid w:val="00905A82"/>
    <w:rsid w:val="009511F7"/>
    <w:rsid w:val="009653BB"/>
    <w:rsid w:val="00982B12"/>
    <w:rsid w:val="00985E1D"/>
    <w:rsid w:val="00995F1D"/>
    <w:rsid w:val="009978D9"/>
    <w:rsid w:val="009B4543"/>
    <w:rsid w:val="009C2F35"/>
    <w:rsid w:val="009C4A0D"/>
    <w:rsid w:val="009F49C5"/>
    <w:rsid w:val="00A841EA"/>
    <w:rsid w:val="00AD3EBB"/>
    <w:rsid w:val="00AF327C"/>
    <w:rsid w:val="00B225B9"/>
    <w:rsid w:val="00B265AC"/>
    <w:rsid w:val="00B350F3"/>
    <w:rsid w:val="00B71E80"/>
    <w:rsid w:val="00BC04B1"/>
    <w:rsid w:val="00BC1B5B"/>
    <w:rsid w:val="00BF1CD1"/>
    <w:rsid w:val="00C015CC"/>
    <w:rsid w:val="00C35B2E"/>
    <w:rsid w:val="00C83AB7"/>
    <w:rsid w:val="00CD6EE5"/>
    <w:rsid w:val="00CE7990"/>
    <w:rsid w:val="00D06B87"/>
    <w:rsid w:val="00D12E71"/>
    <w:rsid w:val="00D249A2"/>
    <w:rsid w:val="00D33524"/>
    <w:rsid w:val="00D35869"/>
    <w:rsid w:val="00D46CD3"/>
    <w:rsid w:val="00D471E6"/>
    <w:rsid w:val="00D74C8D"/>
    <w:rsid w:val="00D82017"/>
    <w:rsid w:val="00DD2BD4"/>
    <w:rsid w:val="00DF0F85"/>
    <w:rsid w:val="00E21788"/>
    <w:rsid w:val="00E34645"/>
    <w:rsid w:val="00E57C66"/>
    <w:rsid w:val="00E9003B"/>
    <w:rsid w:val="00ED1BAA"/>
    <w:rsid w:val="00EE3E58"/>
    <w:rsid w:val="00EF3A82"/>
    <w:rsid w:val="00EF531B"/>
    <w:rsid w:val="00F0689E"/>
    <w:rsid w:val="00F44E53"/>
    <w:rsid w:val="00F5136B"/>
    <w:rsid w:val="00F55788"/>
    <w:rsid w:val="00F76997"/>
    <w:rsid w:val="00F8248C"/>
    <w:rsid w:val="00F84522"/>
    <w:rsid w:val="00F8739C"/>
    <w:rsid w:val="00F922E9"/>
    <w:rsid w:val="00FB360B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0D366AAA-BE89-4C74-ADB3-A50FF0B4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82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f">
    <w:name w:val="Базовый"/>
    <w:rsid w:val="009B4543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82B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2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15</Pages>
  <Words>4691</Words>
  <Characters>26742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27</cp:revision>
  <dcterms:created xsi:type="dcterms:W3CDTF">2019-02-04T05:01:00Z</dcterms:created>
  <dcterms:modified xsi:type="dcterms:W3CDTF">2021-09-28T09:00:00Z</dcterms:modified>
</cp:coreProperties>
</file>