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0B" w:rsidRPr="00397160" w:rsidRDefault="00EA1D0B" w:rsidP="00EA1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9716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97160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медицинский университет» МЗ РФ</w:t>
      </w:r>
    </w:p>
    <w:p w:rsidR="00EA1D0B" w:rsidRPr="00397160" w:rsidRDefault="00EA1D0B" w:rsidP="00EA1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sz w:val="28"/>
          <w:szCs w:val="28"/>
        </w:rPr>
        <w:t>Кафедра сестринского дела</w:t>
      </w:r>
    </w:p>
    <w:p w:rsidR="00EA1D0B" w:rsidRPr="00397160" w:rsidRDefault="00EA1D0B" w:rsidP="00EA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D0B" w:rsidRPr="00397160" w:rsidRDefault="00EA1D0B" w:rsidP="00EA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71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письмо по дисциплине </w:t>
      </w:r>
      <w:r w:rsidRPr="003971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Паллиативная помощь в сестринском деле</w:t>
      </w:r>
      <w:r w:rsidRPr="00397160">
        <w:rPr>
          <w:rFonts w:ascii="Times New Roman" w:hAnsi="Times New Roman" w:cs="Times New Roman"/>
          <w:b/>
          <w:sz w:val="28"/>
          <w:szCs w:val="28"/>
        </w:rPr>
        <w:t>»</w:t>
      </w:r>
    </w:p>
    <w:p w:rsidR="00EA1D0B" w:rsidRPr="00397160" w:rsidRDefault="00EA1D0B" w:rsidP="00EA1D0B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bCs/>
          <w:sz w:val="28"/>
          <w:szCs w:val="28"/>
        </w:rPr>
        <w:t xml:space="preserve">для обучающихся </w:t>
      </w:r>
      <w:r w:rsidRPr="00397160">
        <w:rPr>
          <w:rFonts w:ascii="Times New Roman" w:hAnsi="Times New Roman" w:cs="Times New Roman"/>
          <w:sz w:val="28"/>
          <w:szCs w:val="28"/>
        </w:rPr>
        <w:t>очной формы обучения с применением дистанционных технологий</w:t>
      </w:r>
    </w:p>
    <w:p w:rsidR="00EA1D0B" w:rsidRPr="00397160" w:rsidRDefault="00EA1D0B" w:rsidP="00EA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sz w:val="28"/>
          <w:szCs w:val="28"/>
        </w:rPr>
        <w:t xml:space="preserve">по направлению подготовки «Сестринское дело» 34.03.01, уровень </w:t>
      </w:r>
      <w:proofErr w:type="spellStart"/>
      <w:r w:rsidRPr="0039716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both"/>
        <w:rPr>
          <w:sz w:val="28"/>
          <w:szCs w:val="28"/>
        </w:rPr>
      </w:pPr>
    </w:p>
    <w:p w:rsidR="00EA1D0B" w:rsidRPr="00397160" w:rsidRDefault="00EA1D0B" w:rsidP="00EA1D0B">
      <w:pPr>
        <w:pStyle w:val="a5"/>
        <w:spacing w:line="276" w:lineRule="auto"/>
        <w:jc w:val="center"/>
        <w:rPr>
          <w:sz w:val="28"/>
          <w:szCs w:val="28"/>
        </w:rPr>
      </w:pPr>
      <w:r w:rsidRPr="00397160">
        <w:rPr>
          <w:sz w:val="28"/>
          <w:szCs w:val="28"/>
        </w:rPr>
        <w:t xml:space="preserve">2021 – 2022 </w:t>
      </w:r>
      <w:proofErr w:type="spellStart"/>
      <w:r w:rsidRPr="00397160">
        <w:rPr>
          <w:sz w:val="28"/>
          <w:szCs w:val="28"/>
        </w:rPr>
        <w:t>уч</w:t>
      </w:r>
      <w:proofErr w:type="spellEnd"/>
      <w:r w:rsidRPr="00397160">
        <w:rPr>
          <w:sz w:val="28"/>
          <w:szCs w:val="28"/>
        </w:rPr>
        <w:t>. г.</w:t>
      </w:r>
    </w:p>
    <w:p w:rsidR="00EA1D0B" w:rsidRDefault="00EA1D0B" w:rsidP="00EE52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D86" w:rsidRDefault="00997643" w:rsidP="00EE52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4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письмо</w:t>
      </w:r>
    </w:p>
    <w:p w:rsidR="00997643" w:rsidRDefault="00997643" w:rsidP="00997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43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учебного процесса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Паллиативная помощь в сестринском деле</w:t>
      </w:r>
      <w:r w:rsidRPr="009976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7643" w:rsidRDefault="00997643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в весеннем семестре у вас начинается дисциплина «Паллиативная помощь в сестринском деле».</w:t>
      </w:r>
    </w:p>
    <w:p w:rsidR="00EE520B" w:rsidRPr="00EE520B" w:rsidRDefault="00EE520B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0B">
        <w:rPr>
          <w:rFonts w:ascii="Times New Roman" w:hAnsi="Times New Roman" w:cs="Times New Roman"/>
          <w:sz w:val="28"/>
          <w:szCs w:val="28"/>
        </w:rPr>
        <w:t>Дисциплина включена в Учебный план подготовки бакалавров сестринского дела и является обязательной.</w:t>
      </w:r>
    </w:p>
    <w:p w:rsidR="00997643" w:rsidRDefault="00997643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данной дисциплины является ф</w:t>
      </w:r>
      <w:r w:rsidRPr="00997643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Pr="00997643">
        <w:rPr>
          <w:rFonts w:ascii="Times New Roman" w:hAnsi="Times New Roman" w:cs="Times New Roman"/>
          <w:sz w:val="28"/>
          <w:szCs w:val="28"/>
        </w:rPr>
        <w:t>знаний и умений сестринской помощи и ухода за паллиативными больными на последнем этапе их жизни, этических норм общения с умирающими больными.</w:t>
      </w:r>
    </w:p>
    <w:p w:rsidR="00EE520B" w:rsidRDefault="00EE520B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изучения следующие:</w:t>
      </w:r>
    </w:p>
    <w:p w:rsidR="00EE520B" w:rsidRDefault="00EE520B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520B">
        <w:rPr>
          <w:rFonts w:ascii="Times New Roman" w:hAnsi="Times New Roman" w:cs="Times New Roman"/>
          <w:sz w:val="28"/>
          <w:szCs w:val="28"/>
        </w:rPr>
        <w:t>Изучить историю развития паллиативной помощи в России и за рубежом</w:t>
      </w:r>
    </w:p>
    <w:p w:rsidR="00EE520B" w:rsidRDefault="00EE520B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520B">
        <w:rPr>
          <w:rFonts w:ascii="Times New Roman" w:hAnsi="Times New Roman" w:cs="Times New Roman"/>
          <w:sz w:val="28"/>
          <w:szCs w:val="28"/>
        </w:rPr>
        <w:t>Познакомиться с этическими проблемами оказания паллиативной помощи больным и путями их решения</w:t>
      </w:r>
    </w:p>
    <w:p w:rsidR="00EE520B" w:rsidRDefault="00EE520B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520B">
        <w:rPr>
          <w:rFonts w:ascii="Times New Roman" w:hAnsi="Times New Roman" w:cs="Times New Roman"/>
          <w:sz w:val="28"/>
          <w:szCs w:val="28"/>
        </w:rPr>
        <w:t>Изучить алгоритмы ухода за паллиативными больными и профилактику и наиболее часто встречающихся осложнений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0B" w:rsidRPr="00EE520B" w:rsidRDefault="00EE520B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рассчитана на 144 часа (4</w:t>
      </w:r>
      <w:r w:rsidRPr="00EE520B">
        <w:rPr>
          <w:rFonts w:ascii="Times New Roman" w:hAnsi="Times New Roman" w:cs="Times New Roman"/>
          <w:sz w:val="28"/>
          <w:szCs w:val="28"/>
        </w:rPr>
        <w:t xml:space="preserve"> зачетные единицы).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20B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очая </w:t>
      </w:r>
      <w:r w:rsidRPr="00EE520B">
        <w:rPr>
          <w:rFonts w:ascii="Times New Roman" w:hAnsi="Times New Roman" w:cs="Times New Roman"/>
          <w:sz w:val="28"/>
          <w:szCs w:val="28"/>
        </w:rPr>
        <w:t>программа включает в себя 3 модуля:</w:t>
      </w:r>
    </w:p>
    <w:p w:rsidR="00EE520B" w:rsidRPr="00EE520B" w:rsidRDefault="00EE520B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0B">
        <w:rPr>
          <w:rFonts w:ascii="Times New Roman" w:hAnsi="Times New Roman" w:cs="Times New Roman"/>
          <w:sz w:val="28"/>
          <w:szCs w:val="28"/>
        </w:rPr>
        <w:t xml:space="preserve">1. </w:t>
      </w:r>
      <w:r w:rsidRPr="00EE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аспекты оказания паллиативной помощи</w:t>
      </w:r>
    </w:p>
    <w:tbl>
      <w:tblPr>
        <w:tblW w:w="93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0"/>
      </w:tblGrid>
      <w:tr w:rsidR="00EE520B" w:rsidRPr="00EE520B" w:rsidTr="00EE520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520B" w:rsidRPr="00EE520B" w:rsidRDefault="00EE520B" w:rsidP="00EE520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Роль медицинской сестры в оказании паллиативной помощи пациентам.</w:t>
            </w:r>
          </w:p>
          <w:p w:rsidR="00EE520B" w:rsidRPr="00EE520B" w:rsidRDefault="00EE520B" w:rsidP="00EE520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Обще вопросы паллиативной помощи.</w:t>
            </w:r>
          </w:p>
        </w:tc>
      </w:tr>
    </w:tbl>
    <w:p w:rsidR="00EE520B" w:rsidRDefault="003208E3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изучении модуля 1 вы познакомитесь с нормативно-правовой базой оказания паллиативной помощи больным. Изучите Кодекс прав онкологических (паллиативных) больных.</w:t>
      </w:r>
    </w:p>
    <w:p w:rsidR="003208E3" w:rsidRDefault="003208E3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изучении модуля 2 вы должны освоить следующие темы:</w:t>
      </w:r>
    </w:p>
    <w:p w:rsidR="003208E3" w:rsidRDefault="003208E3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Синдром хронической боли. Выбор препаратов для </w:t>
      </w:r>
      <w:r w:rsidR="00BC57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купирования синдрома хронической боли.</w:t>
      </w:r>
    </w:p>
    <w:p w:rsidR="00BC5749" w:rsidRDefault="00BC5749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Пролежни: профилактика, лечение, алгоритм сестринского ухода.</w:t>
      </w:r>
    </w:p>
    <w:p w:rsidR="00BC5749" w:rsidRDefault="00BC5749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Алгоритм оказания паллиативной помощи при синдроме срыгивания и рвоты.</w:t>
      </w:r>
    </w:p>
    <w:p w:rsidR="00BC5749" w:rsidRDefault="00BC5749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Особенности питания при синдроме тошноты и рвоты.</w:t>
      </w:r>
    </w:p>
    <w:p w:rsidR="00BC5749" w:rsidRDefault="00BC5749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Психологические проблемы оказания паллиативной помощи.</w:t>
      </w:r>
    </w:p>
    <w:p w:rsidR="00BC5749" w:rsidRDefault="00BC5749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изучении модуля 3 вы познакомитесь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C5749" w:rsidRDefault="00BC5749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1.Историей развития паллиативной помощи и этическими проблемами ее оказания.</w:t>
      </w:r>
    </w:p>
    <w:p w:rsidR="00BC5749" w:rsidRDefault="00BC5749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Организацией паллиативной помощи в России и за рубежом. Структурой подразделений, оказывающи</w:t>
      </w:r>
      <w:r w:rsidR="00194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паллиативную помощь.</w:t>
      </w:r>
    </w:p>
    <w:p w:rsidR="0019468F" w:rsidRDefault="0019468F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3.Этапами эволюции сознания умирающего пациента. Стадиями умирания. Посмертным уходом. Понятием скорбь и ее видами.</w:t>
      </w:r>
    </w:p>
    <w:p w:rsidR="0019468F" w:rsidRDefault="0019468F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освоении материала ознакомьтесь с методическими указаниями для обучающихся, размещенных в ИС университета, теоретическим материалом рабочей программы и фондом оценочных средств.</w:t>
      </w:r>
    </w:p>
    <w:p w:rsidR="00EA1D0B" w:rsidRDefault="00EA1D0B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1D0B" w:rsidRPr="00397160" w:rsidRDefault="00EA1D0B" w:rsidP="00EA1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 xml:space="preserve">Контрольно-оценочные средства текущего контроля успеваемости </w:t>
      </w:r>
      <w:proofErr w:type="gramStart"/>
      <w:r w:rsidRPr="00397160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>обучающихся</w:t>
      </w:r>
      <w:proofErr w:type="gramEnd"/>
    </w:p>
    <w:p w:rsidR="00EA1D0B" w:rsidRPr="00397160" w:rsidRDefault="00EA1D0B" w:rsidP="00EA1D0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kern w:val="24"/>
          <w:sz w:val="28"/>
          <w:szCs w:val="28"/>
        </w:rPr>
        <w:t>1. Теоретические вопросы по темам модуля</w:t>
      </w:r>
    </w:p>
    <w:p w:rsidR="00EA1D0B" w:rsidRPr="00397160" w:rsidRDefault="00EA1D0B" w:rsidP="00EA1D0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kern w:val="24"/>
          <w:sz w:val="28"/>
          <w:szCs w:val="28"/>
        </w:rPr>
        <w:t>2. Проблемно-ситуационные задачи или практические задания</w:t>
      </w:r>
    </w:p>
    <w:p w:rsidR="00EA1D0B" w:rsidRDefault="00EA1D0B" w:rsidP="00EA1D0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97160">
        <w:rPr>
          <w:rFonts w:ascii="Times New Roman" w:hAnsi="Times New Roman" w:cs="Times New Roman"/>
          <w:kern w:val="24"/>
          <w:sz w:val="28"/>
          <w:szCs w:val="28"/>
        </w:rPr>
        <w:t>3. Тестовые задания по модулям № 1 и 2, размещенные в информационной системе ВУЗа, в разделе «Тестирование».</w:t>
      </w:r>
    </w:p>
    <w:p w:rsidR="00EA1D0B" w:rsidRPr="00397160" w:rsidRDefault="00EA1D0B" w:rsidP="00EA1D0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D0B" w:rsidRPr="00397160" w:rsidRDefault="00EA1D0B" w:rsidP="00EA1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60">
        <w:rPr>
          <w:rFonts w:ascii="Times New Roman" w:hAnsi="Times New Roman" w:cs="Times New Roman"/>
          <w:b/>
          <w:sz w:val="28"/>
          <w:szCs w:val="28"/>
        </w:rPr>
        <w:t>Для успешного изучения данной дисциплины рекомендуется придерживаться следующего алгоритма:</w:t>
      </w:r>
    </w:p>
    <w:p w:rsidR="00EA1D0B" w:rsidRPr="00397160" w:rsidRDefault="00EA1D0B" w:rsidP="00EA1D0B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sz w:val="28"/>
          <w:szCs w:val="28"/>
        </w:rPr>
        <w:t xml:space="preserve">1.Ознакомиться с перечнем тем и заданий по дисциплине </w:t>
      </w:r>
      <w:r w:rsidRPr="00397160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eastAsia="TimesNewRomanPSMT" w:hAnsi="Times New Roman" w:cs="Times New Roman"/>
          <w:sz w:val="28"/>
          <w:szCs w:val="28"/>
        </w:rPr>
        <w:t>Паллиативная помощь в сестринском деле»</w:t>
      </w:r>
      <w:r w:rsidRPr="00397160">
        <w:rPr>
          <w:rFonts w:ascii="Times New Roman" w:eastAsia="TimesNewRomanPSMT" w:hAnsi="Times New Roman" w:cs="Times New Roman"/>
          <w:sz w:val="28"/>
          <w:szCs w:val="28"/>
        </w:rPr>
        <w:t xml:space="preserve"> по каждому из двух модулей.</w:t>
      </w:r>
    </w:p>
    <w:p w:rsidR="00EA1D0B" w:rsidRPr="00397160" w:rsidRDefault="00EA1D0B" w:rsidP="00EA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sz w:val="28"/>
          <w:szCs w:val="28"/>
        </w:rPr>
        <w:t xml:space="preserve">2.Проанализировать рекомендуемый бюджет времени для изучения данной дисциплины, в соответствии с графиком (расписанием) изучения дисциплины, </w:t>
      </w:r>
    </w:p>
    <w:p w:rsidR="00EA1D0B" w:rsidRPr="00397160" w:rsidRDefault="00EA1D0B" w:rsidP="00EA1D0B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7160">
        <w:rPr>
          <w:rFonts w:ascii="Times New Roman" w:eastAsia="TimesNewRomanPSMT" w:hAnsi="Times New Roman" w:cs="Times New Roman"/>
          <w:sz w:val="28"/>
          <w:szCs w:val="28"/>
        </w:rPr>
        <w:t>3.По каждой теме изучить теоретический материал.</w:t>
      </w:r>
    </w:p>
    <w:p w:rsidR="00EA1D0B" w:rsidRPr="00397160" w:rsidRDefault="00EA1D0B" w:rsidP="00EA1D0B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7160">
        <w:rPr>
          <w:rFonts w:ascii="Times New Roman" w:eastAsia="TimesNewRomanPSMT" w:hAnsi="Times New Roman" w:cs="Times New Roman"/>
          <w:sz w:val="28"/>
          <w:szCs w:val="28"/>
        </w:rPr>
        <w:t>4.Провести самоконтроль изученного теоретического материала по перечню вопросов  для самоконтроля по каждой теме  - ответы на них присылать преподавателю не нужно.</w:t>
      </w:r>
    </w:p>
    <w:p w:rsidR="00EA1D0B" w:rsidRPr="00397160" w:rsidRDefault="00EA1D0B" w:rsidP="00EA1D0B">
      <w:pPr>
        <w:spacing w:after="0"/>
        <w:jc w:val="both"/>
        <w:rPr>
          <w:rFonts w:ascii="Times New Roman" w:eastAsia="TimesNewRomanPSMT" w:hAnsi="Times New Roman" w:cs="Times New Roman"/>
          <w:kern w:val="24"/>
          <w:sz w:val="28"/>
          <w:szCs w:val="28"/>
        </w:rPr>
      </w:pPr>
      <w:r w:rsidRPr="00397160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5.  После </w:t>
      </w:r>
      <w:r>
        <w:rPr>
          <w:rFonts w:ascii="Times New Roman" w:eastAsia="TimesNewRomanPSMT" w:hAnsi="Times New Roman" w:cs="Times New Roman"/>
          <w:kern w:val="24"/>
          <w:sz w:val="28"/>
          <w:szCs w:val="28"/>
        </w:rPr>
        <w:t>этого необходимо выполнить контрольные задания к модулям</w:t>
      </w:r>
      <w:proofErr w:type="gramStart"/>
      <w:r>
        <w:rPr>
          <w:rFonts w:ascii="Times New Roman" w:eastAsia="TimesNewRomanPSMT" w:hAnsi="Times New Roman" w:cs="Times New Roman"/>
          <w:kern w:val="24"/>
          <w:sz w:val="28"/>
          <w:szCs w:val="28"/>
        </w:rPr>
        <w:t>.</w:t>
      </w:r>
      <w:proofErr w:type="gramEnd"/>
      <w:r w:rsidRPr="00397160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  <w:r w:rsidRPr="00EA1D0B">
        <w:rPr>
          <w:rFonts w:ascii="Times New Roman" w:eastAsia="TimesNewRomanPSMT" w:hAnsi="Times New Roman" w:cs="Times New Roman"/>
          <w:bCs/>
          <w:kern w:val="24"/>
          <w:sz w:val="28"/>
          <w:szCs w:val="28"/>
        </w:rPr>
        <w:t xml:space="preserve">Задания по каждому модулю </w:t>
      </w:r>
      <w:r w:rsidRPr="00397160">
        <w:rPr>
          <w:rFonts w:ascii="Times New Roman" w:eastAsia="TimesNewRomanPSMT" w:hAnsi="Times New Roman" w:cs="Times New Roman"/>
          <w:kern w:val="24"/>
          <w:sz w:val="28"/>
          <w:szCs w:val="28"/>
        </w:rPr>
        <w:t>(№ 1 и №</w:t>
      </w:r>
      <w:r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  <w:r w:rsidRPr="00397160">
        <w:rPr>
          <w:rFonts w:ascii="Times New Roman" w:eastAsia="TimesNewRomanPSMT" w:hAnsi="Times New Roman" w:cs="Times New Roman"/>
          <w:kern w:val="24"/>
          <w:sz w:val="28"/>
          <w:szCs w:val="28"/>
        </w:rPr>
        <w:t>2, размещены в Рабочей программе дисциплины, закреплены за модулем</w:t>
      </w:r>
      <w:r>
        <w:rPr>
          <w:rFonts w:ascii="Times New Roman" w:eastAsia="TimesNewRomanPSMT" w:hAnsi="Times New Roman" w:cs="Times New Roman"/>
          <w:kern w:val="24"/>
          <w:sz w:val="28"/>
          <w:szCs w:val="28"/>
        </w:rPr>
        <w:t>) и выполняются письменно.</w:t>
      </w:r>
    </w:p>
    <w:p w:rsidR="00EA1D0B" w:rsidRPr="00397160" w:rsidRDefault="00EA1D0B" w:rsidP="00EA1D0B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</w:rPr>
        <w:t xml:space="preserve">6. Выполнить Модульное тестирование № 1 и 2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следует </w:t>
      </w:r>
      <w:r w:rsidRPr="00397160">
        <w:rPr>
          <w:rFonts w:ascii="Times New Roman" w:eastAsia="+mn-ea" w:hAnsi="Times New Roman" w:cs="Times New Roman"/>
          <w:kern w:val="24"/>
          <w:sz w:val="28"/>
          <w:szCs w:val="28"/>
        </w:rPr>
        <w:t>в период контактной работы по расписанию.</w:t>
      </w:r>
    </w:p>
    <w:p w:rsidR="00EA1D0B" w:rsidRPr="00397160" w:rsidRDefault="00EA1D0B" w:rsidP="00EA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</w:rPr>
        <w:t xml:space="preserve">7.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</w:rPr>
        <w:t>«Выполнение» по данной дисциплине студент получает только при получении положительных оценок по контрольным работам двух модулей и за модульное тестирование</w:t>
      </w:r>
    </w:p>
    <w:p w:rsidR="00EA1D0B" w:rsidRPr="00397160" w:rsidRDefault="00EA1D0B" w:rsidP="00EA1D0B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</w:rPr>
        <w:t>7.Пройти промежуточную аттестацию – зачётное тестирование, которое проводится в сроки согласно учебному расписанию ВУЗа в информационной системе.</w:t>
      </w:r>
    </w:p>
    <w:p w:rsidR="00EA1D0B" w:rsidRPr="00397160" w:rsidRDefault="00EA1D0B" w:rsidP="00EA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eastAsia="TimesNewRomanPSMT" w:hAnsi="Times New Roman" w:cs="Times New Roman"/>
          <w:kern w:val="24"/>
          <w:sz w:val="28"/>
          <w:szCs w:val="28"/>
        </w:rPr>
        <w:t>В</w:t>
      </w:r>
      <w:r w:rsidRPr="00397160">
        <w:rPr>
          <w:rFonts w:ascii="Times New Roman" w:hAnsi="Times New Roman" w:cs="Times New Roman"/>
          <w:kern w:val="24"/>
          <w:sz w:val="28"/>
          <w:szCs w:val="28"/>
        </w:rPr>
        <w:t xml:space="preserve">ыполненные </w:t>
      </w:r>
      <w:r w:rsidRPr="00397160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Контрольные работы по модулям № 1 и 2 </w:t>
      </w:r>
      <w:r w:rsidRPr="00397160">
        <w:rPr>
          <w:rFonts w:ascii="Times New Roman" w:hAnsi="Times New Roman" w:cs="Times New Roman"/>
          <w:bCs/>
          <w:kern w:val="24"/>
          <w:sz w:val="28"/>
          <w:szCs w:val="28"/>
        </w:rPr>
        <w:t xml:space="preserve">обучающийся </w:t>
      </w:r>
      <w:r w:rsidRPr="00397160">
        <w:rPr>
          <w:rFonts w:ascii="Times New Roman" w:hAnsi="Times New Roman" w:cs="Times New Roman"/>
          <w:kern w:val="24"/>
          <w:sz w:val="28"/>
          <w:szCs w:val="28"/>
        </w:rPr>
        <w:t xml:space="preserve">прикрепляет в Рабочей программе данной дисциплины в личном кабинете информационной системы ВУЗа («иконки» для прикрепления работ с обозначением </w:t>
      </w:r>
      <w:proofErr w:type="gramStart"/>
      <w:r w:rsidRPr="00397160">
        <w:rPr>
          <w:rFonts w:ascii="Times New Roman" w:hAnsi="Times New Roman" w:cs="Times New Roman"/>
          <w:kern w:val="24"/>
          <w:sz w:val="28"/>
          <w:szCs w:val="28"/>
        </w:rPr>
        <w:t>«-</w:t>
      </w:r>
      <w:proofErr w:type="gramEnd"/>
      <w:r w:rsidRPr="00397160">
        <w:rPr>
          <w:rFonts w:ascii="Times New Roman" w:hAnsi="Times New Roman" w:cs="Times New Roman"/>
          <w:kern w:val="24"/>
          <w:sz w:val="28"/>
          <w:szCs w:val="28"/>
        </w:rPr>
        <w:t xml:space="preserve">» или «+»), по каждому модулю в одном отдельном файле </w:t>
      </w:r>
      <w:proofErr w:type="spellStart"/>
      <w:r w:rsidRPr="00397160">
        <w:rPr>
          <w:rFonts w:ascii="Times New Roman" w:hAnsi="Times New Roman" w:cs="Times New Roman"/>
          <w:kern w:val="24"/>
          <w:sz w:val="28"/>
          <w:szCs w:val="28"/>
          <w:lang w:val="en-US"/>
        </w:rPr>
        <w:t>MicrosoftOfficeWord</w:t>
      </w:r>
      <w:proofErr w:type="spellEnd"/>
      <w:r w:rsidRPr="00397160">
        <w:rPr>
          <w:rFonts w:ascii="Times New Roman" w:hAnsi="Times New Roman" w:cs="Times New Roman"/>
          <w:kern w:val="24"/>
          <w:sz w:val="28"/>
          <w:szCs w:val="28"/>
        </w:rPr>
        <w:t>. Оформление выполненных контрольных заданий должно соответствовать предъявляемым требованиям (</w:t>
      </w:r>
      <w:proofErr w:type="gramStart"/>
      <w:r w:rsidRPr="00397160">
        <w:rPr>
          <w:rFonts w:ascii="Times New Roman" w:hAnsi="Times New Roman" w:cs="Times New Roman"/>
          <w:kern w:val="24"/>
          <w:sz w:val="28"/>
          <w:szCs w:val="28"/>
        </w:rPr>
        <w:t>см</w:t>
      </w:r>
      <w:proofErr w:type="gramEnd"/>
      <w:r w:rsidRPr="00397160">
        <w:rPr>
          <w:rFonts w:ascii="Times New Roman" w:hAnsi="Times New Roman" w:cs="Times New Roman"/>
          <w:kern w:val="24"/>
          <w:sz w:val="28"/>
          <w:szCs w:val="28"/>
        </w:rPr>
        <w:t>. ниже).</w:t>
      </w:r>
    </w:p>
    <w:p w:rsidR="00AE3E17" w:rsidRDefault="00AE3E17" w:rsidP="00EE520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каждому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одулю оканчивается ответами на 3</w:t>
      </w:r>
      <w:r w:rsidRPr="00AE3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тестовых заданий к данному модулю, размещенными в информационной системе ВУЗа в разделе «Тестирование»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Паллиативная помощь в сестринском деле Модуль 1, Модуль 2, Модуль 3.</w:t>
      </w:r>
    </w:p>
    <w:p w:rsidR="00DC3345" w:rsidRPr="00AE3E17" w:rsidRDefault="00951A93" w:rsidP="00AE3E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Модульное тестирование открывается обучающемуся на период контактной работы в электронной образовательной среде </w:t>
      </w:r>
      <w:proofErr w:type="spellStart"/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ОрГМУ</w:t>
      </w:r>
      <w:proofErr w:type="spellEnd"/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согласно учебному расписанию. Предоставляется 10 попыток.</w:t>
      </w:r>
    </w:p>
    <w:p w:rsidR="00DC3345" w:rsidRDefault="00951A93" w:rsidP="00AE3E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Обучающиеся, не выполнившие тестирование в период контактной работы в электронной образовательной среде согласно учебному расписанию, получают возможность выполнить его в срок не позднее 3 дней до начала зачетного периода по дисциплине. </w:t>
      </w:r>
      <w:proofErr w:type="gramEnd"/>
    </w:p>
    <w:p w:rsidR="008E54F6" w:rsidRDefault="008E54F6" w:rsidP="00AE3E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54F6" w:rsidRPr="00397160" w:rsidRDefault="008E54F6" w:rsidP="008E54F6">
      <w:pPr>
        <w:spacing w:after="0" w:line="24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письменной контрольной работы</w:t>
      </w:r>
    </w:p>
    <w:p w:rsidR="008E54F6" w:rsidRPr="00397160" w:rsidRDefault="008E54F6" w:rsidP="008E54F6">
      <w:pPr>
        <w:spacing w:after="0" w:line="240" w:lineRule="auto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титульного листа письменной работы</w:t>
      </w:r>
    </w:p>
    <w:p w:rsidR="008E54F6" w:rsidRPr="00397160" w:rsidRDefault="008E54F6" w:rsidP="008E54F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текст набирается 14-м размером шрифта;</w:t>
      </w:r>
    </w:p>
    <w:p w:rsidR="008E54F6" w:rsidRPr="00397160" w:rsidRDefault="008E54F6" w:rsidP="008E54F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 xml:space="preserve">при наборе используют шрифт </w:t>
      </w:r>
      <w:proofErr w:type="spellStart"/>
      <w:r w:rsidRPr="00397160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3971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4F6" w:rsidRPr="00397160" w:rsidRDefault="008E54F6" w:rsidP="008E54F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шрифт должен быть черным;</w:t>
      </w:r>
    </w:p>
    <w:p w:rsidR="008E54F6" w:rsidRPr="00397160" w:rsidRDefault="008E54F6" w:rsidP="008E54F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нельзя использовать курсив;</w:t>
      </w:r>
    </w:p>
    <w:p w:rsidR="008E54F6" w:rsidRPr="00397160" w:rsidRDefault="008E54F6" w:rsidP="008E54F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:rsidR="008E54F6" w:rsidRPr="00397160" w:rsidRDefault="008E54F6" w:rsidP="008E54F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титульный лист должен иметь формат А</w:t>
      </w:r>
      <w:proofErr w:type="gramStart"/>
      <w:r w:rsidRPr="0039716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3971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4F6" w:rsidRPr="00397160" w:rsidRDefault="008E54F6" w:rsidP="008E54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sz w:val="28"/>
          <w:szCs w:val="28"/>
          <w:lang w:eastAsia="ru-RU"/>
        </w:rPr>
        <w:t>Структура титульного листа:</w:t>
      </w:r>
    </w:p>
    <w:p w:rsidR="008E54F6" w:rsidRPr="00397160" w:rsidRDefault="008E54F6" w:rsidP="008E54F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данные об учебном заведении, факультете, кафедре;</w:t>
      </w:r>
    </w:p>
    <w:p w:rsidR="008E54F6" w:rsidRPr="00397160" w:rsidRDefault="008E54F6" w:rsidP="008E54F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название работы;</w:t>
      </w:r>
    </w:p>
    <w:p w:rsidR="008E54F6" w:rsidRPr="00397160" w:rsidRDefault="008E54F6" w:rsidP="008E54F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ФИО автора и научного руководителя;</w:t>
      </w:r>
    </w:p>
    <w:p w:rsidR="008E54F6" w:rsidRPr="00397160" w:rsidRDefault="008E54F6" w:rsidP="008E54F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год и город написания.</w:t>
      </w:r>
    </w:p>
    <w:p w:rsidR="008E54F6" w:rsidRPr="00397160" w:rsidRDefault="008E54F6" w:rsidP="008E54F6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Правила оформления содержательной части письменной контрольной работы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контрольные задания набирают в </w:t>
      </w:r>
      <w:proofErr w:type="spellStart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Word</w:t>
      </w:r>
      <w:proofErr w:type="spellEnd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или другом текстовом редакторе с аналогичным функционалом;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 наборе нужно использовать шрифт </w:t>
      </w:r>
      <w:proofErr w:type="spellStart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TimesNewRoman</w:t>
      </w:r>
      <w:proofErr w:type="spellEnd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интервал между строк — полуторный;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размер шрифта — 12;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текст выравнивается по ширине;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тексте красные строки с отступом в 12,5 мм;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нижнее и верхнее поля страницы должны иметь отступ в 20 мм;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слева отступ составляет 30 мм, справа — 15 мм;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контрольная</w:t>
      </w:r>
      <w:proofErr w:type="gramEnd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всегда нумеруется с первого листа, но на титульном листе номер не ставят;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номер страницы в работе всегда выставляется в верхнем правом углу;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работы оформляются жирным шрифтом;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конце заголовков точка не предусмотрена;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набираются прописными буквами;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 пункты и разделы в работе должны быть пронумерованы арабскими цифрами;</w:t>
      </w:r>
    </w:p>
    <w:p w:rsidR="008E54F6" w:rsidRPr="00397160" w:rsidRDefault="008E54F6" w:rsidP="008E54F6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названия разделов размещаются посередине строки, подразделы – с левого края.</w:t>
      </w:r>
    </w:p>
    <w:p w:rsidR="008E54F6" w:rsidRPr="00397160" w:rsidRDefault="008E54F6" w:rsidP="008E54F6">
      <w:pPr>
        <w:numPr>
          <w:ilvl w:val="0"/>
          <w:numId w:val="13"/>
        </w:numPr>
        <w:shd w:val="clear" w:color="auto" w:fill="FFFFFF"/>
        <w:spacing w:after="0"/>
        <w:ind w:left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sz w:val="28"/>
          <w:szCs w:val="28"/>
          <w:lang w:eastAsia="ru-RU"/>
        </w:rPr>
        <w:t xml:space="preserve">ссылки на источники использованной литературы оформляются в соответствии с требованиями ГОСТ </w:t>
      </w:r>
      <w:proofErr w:type="gramStart"/>
      <w:r w:rsidRPr="0039716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7160">
        <w:rPr>
          <w:rFonts w:ascii="Times New Roman" w:hAnsi="Times New Roman" w:cs="Times New Roman"/>
          <w:sz w:val="28"/>
          <w:szCs w:val="28"/>
          <w:lang w:eastAsia="ru-RU"/>
        </w:rPr>
        <w:t xml:space="preserve"> 7.0.5–2008.</w:t>
      </w:r>
    </w:p>
    <w:p w:rsidR="008E54F6" w:rsidRPr="00397160" w:rsidRDefault="008E54F6" w:rsidP="008E54F6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AE3E17" w:rsidRPr="00AE3E17" w:rsidRDefault="00AE3E17" w:rsidP="00AE3E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Критерии оценивания выполнения тестовых заданий по модулю дисциплины в ИС </w:t>
      </w:r>
      <w:proofErr w:type="spellStart"/>
      <w:r w:rsidRPr="00AE3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ОрГМУ</w:t>
      </w:r>
      <w:proofErr w:type="spellEnd"/>
      <w:r w:rsidRPr="00AE3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– </w:t>
      </w:r>
      <w:proofErr w:type="gramStart"/>
      <w:r w:rsidRPr="00AE3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</w:t>
      </w:r>
      <w:proofErr w:type="gramEnd"/>
      <w:r w:rsidRPr="00AE3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0 до 15 баллов.</w:t>
      </w:r>
    </w:p>
    <w:p w:rsidR="00DC3345" w:rsidRPr="00AE3E17" w:rsidRDefault="00951A93" w:rsidP="00AE3E1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91% и более правильных ответов - 15 баллов; </w:t>
      </w:r>
    </w:p>
    <w:p w:rsidR="00DC3345" w:rsidRPr="00AE3E17" w:rsidRDefault="00951A93" w:rsidP="00AE3E1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90–81% правильных ответов –10 баллов; </w:t>
      </w:r>
    </w:p>
    <w:p w:rsidR="00DC3345" w:rsidRPr="00AE3E17" w:rsidRDefault="00951A93" w:rsidP="00AE3E1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80–71% правильных ответов –5 баллов; </w:t>
      </w:r>
    </w:p>
    <w:p w:rsidR="00DC3345" w:rsidRPr="00AE3E17" w:rsidRDefault="00951A93" w:rsidP="00AE3E1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При результате тестирования менее 71% правильных ответов –  </w:t>
      </w:r>
    </w:p>
    <w:p w:rsidR="00AE3E17" w:rsidRPr="00AE3E17" w:rsidRDefault="00AE3E17" w:rsidP="00AE3E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0 баллов. </w:t>
      </w:r>
    </w:p>
    <w:p w:rsidR="00BC5749" w:rsidRDefault="00AE3E17" w:rsidP="00AE3E1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3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Критерии оценивания ответа на теоретический вопрос - 5–25 баллов </w:t>
      </w:r>
    </w:p>
    <w:p w:rsidR="00DC3345" w:rsidRPr="00AE3E17" w:rsidRDefault="00951A93" w:rsidP="00AE3E17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17">
        <w:rPr>
          <w:rFonts w:ascii="Times New Roman" w:hAnsi="Times New Roman" w:cs="Times New Roman"/>
          <w:b/>
          <w:bCs/>
          <w:sz w:val="28"/>
          <w:szCs w:val="28"/>
        </w:rPr>
        <w:t xml:space="preserve">25 баллов </w:t>
      </w:r>
      <w:r w:rsidRPr="00AE3E17">
        <w:rPr>
          <w:rFonts w:ascii="Times New Roman" w:hAnsi="Times New Roman" w:cs="Times New Roman"/>
          <w:sz w:val="28"/>
          <w:szCs w:val="28"/>
        </w:rPr>
        <w:t xml:space="preserve">- обучающийся дал полный аргументированный ответ на вопрос, 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DC3345" w:rsidRPr="00AE3E17" w:rsidRDefault="00951A93" w:rsidP="00AE3E17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17">
        <w:rPr>
          <w:rFonts w:ascii="Times New Roman" w:hAnsi="Times New Roman" w:cs="Times New Roman"/>
          <w:b/>
          <w:bCs/>
          <w:sz w:val="28"/>
          <w:szCs w:val="28"/>
        </w:rPr>
        <w:t xml:space="preserve">20 баллов </w:t>
      </w:r>
      <w:r w:rsidRPr="00AE3E17">
        <w:rPr>
          <w:rFonts w:ascii="Times New Roman" w:hAnsi="Times New Roman" w:cs="Times New Roman"/>
          <w:sz w:val="28"/>
          <w:szCs w:val="28"/>
        </w:rPr>
        <w:t xml:space="preserve">- обучающийся дал полный аргументированный ответ на вопрос, 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DC3345" w:rsidRPr="00AE3E17" w:rsidRDefault="00951A93" w:rsidP="00AE3E17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17">
        <w:rPr>
          <w:rFonts w:ascii="Times New Roman" w:hAnsi="Times New Roman" w:cs="Times New Roman"/>
          <w:b/>
          <w:bCs/>
          <w:sz w:val="28"/>
          <w:szCs w:val="28"/>
        </w:rPr>
        <w:t xml:space="preserve">15 баллов </w:t>
      </w:r>
      <w:r w:rsidRPr="00AE3E17">
        <w:rPr>
          <w:rFonts w:ascii="Times New Roman" w:hAnsi="Times New Roman" w:cs="Times New Roman"/>
          <w:sz w:val="28"/>
          <w:szCs w:val="28"/>
        </w:rPr>
        <w:t xml:space="preserve">- обучающийся дал достаточно полный ответ на вопрос,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</w:t>
      </w:r>
      <w:proofErr w:type="gramStart"/>
      <w:r w:rsidRPr="00AE3E17">
        <w:rPr>
          <w:rFonts w:ascii="Times New Roman" w:hAnsi="Times New Roman" w:cs="Times New Roman"/>
          <w:sz w:val="28"/>
          <w:szCs w:val="28"/>
        </w:rPr>
        <w:t>Допущена</w:t>
      </w:r>
      <w:proofErr w:type="gramEnd"/>
      <w:r w:rsidRPr="00AE3E17">
        <w:rPr>
          <w:rFonts w:ascii="Times New Roman" w:hAnsi="Times New Roman" w:cs="Times New Roman"/>
          <w:sz w:val="28"/>
          <w:szCs w:val="28"/>
        </w:rPr>
        <w:t xml:space="preserve">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DC3345" w:rsidRPr="00AE3E17" w:rsidRDefault="00951A93" w:rsidP="00AE3E17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17">
        <w:rPr>
          <w:rFonts w:ascii="Times New Roman" w:hAnsi="Times New Roman" w:cs="Times New Roman"/>
          <w:b/>
          <w:bCs/>
          <w:sz w:val="28"/>
          <w:szCs w:val="28"/>
        </w:rPr>
        <w:t xml:space="preserve">10 баллов </w:t>
      </w:r>
      <w:r w:rsidRPr="00AE3E17">
        <w:rPr>
          <w:rFonts w:ascii="Times New Roman" w:hAnsi="Times New Roman" w:cs="Times New Roman"/>
          <w:sz w:val="28"/>
          <w:szCs w:val="28"/>
        </w:rPr>
        <w:t xml:space="preserve">- ответ обучающегося характеризуется 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DC3345" w:rsidRPr="00AE3E17" w:rsidRDefault="00951A93" w:rsidP="00AE3E17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17">
        <w:rPr>
          <w:rFonts w:ascii="Times New Roman" w:hAnsi="Times New Roman" w:cs="Times New Roman"/>
          <w:b/>
          <w:bCs/>
          <w:sz w:val="28"/>
          <w:szCs w:val="28"/>
        </w:rPr>
        <w:t xml:space="preserve">5 баллов </w:t>
      </w:r>
      <w:r w:rsidRPr="00AE3E17">
        <w:rPr>
          <w:rFonts w:ascii="Times New Roman" w:hAnsi="Times New Roman" w:cs="Times New Roman"/>
          <w:sz w:val="28"/>
          <w:szCs w:val="28"/>
        </w:rPr>
        <w:t xml:space="preserve">- обучающийся дал не полный ответ на вопросы задачи, 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DC3345" w:rsidRPr="00AE3E17" w:rsidRDefault="00951A93" w:rsidP="00AE3E17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17">
        <w:rPr>
          <w:rFonts w:ascii="Times New Roman" w:hAnsi="Times New Roman" w:cs="Times New Roman"/>
          <w:b/>
          <w:bCs/>
          <w:sz w:val="28"/>
          <w:szCs w:val="28"/>
        </w:rPr>
        <w:t xml:space="preserve">0 баллов </w:t>
      </w:r>
      <w:r w:rsidRPr="00AE3E17">
        <w:rPr>
          <w:rFonts w:ascii="Times New Roman" w:hAnsi="Times New Roman" w:cs="Times New Roman"/>
          <w:sz w:val="28"/>
          <w:szCs w:val="28"/>
        </w:rPr>
        <w:t xml:space="preserve">- полностью   отсутствует ответ </w:t>
      </w:r>
      <w:proofErr w:type="gramStart"/>
      <w:r w:rsidRPr="00AE3E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E3E17">
        <w:rPr>
          <w:rFonts w:ascii="Times New Roman" w:hAnsi="Times New Roman" w:cs="Times New Roman"/>
          <w:sz w:val="28"/>
          <w:szCs w:val="28"/>
        </w:rPr>
        <w:t xml:space="preserve"> на теоретические вопросы. </w:t>
      </w:r>
    </w:p>
    <w:p w:rsidR="00EE520B" w:rsidRDefault="002129AE" w:rsidP="002129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Pr="002129AE">
        <w:rPr>
          <w:rFonts w:ascii="Times New Roman" w:hAnsi="Times New Roman" w:cs="Times New Roman"/>
          <w:sz w:val="28"/>
          <w:szCs w:val="28"/>
        </w:rPr>
        <w:t xml:space="preserve"> р</w:t>
      </w:r>
      <w:r w:rsidRPr="002129AE">
        <w:rPr>
          <w:rFonts w:ascii="Times New Roman" w:hAnsi="Times New Roman" w:cs="Times New Roman"/>
          <w:b/>
          <w:bCs/>
          <w:sz w:val="28"/>
          <w:szCs w:val="28"/>
        </w:rPr>
        <w:t xml:space="preserve">ешения проблемно-ситуационной задачи </w:t>
      </w:r>
      <w:r w:rsidRPr="002129AE">
        <w:rPr>
          <w:rFonts w:ascii="Times New Roman" w:hAnsi="Times New Roman" w:cs="Times New Roman"/>
          <w:sz w:val="28"/>
          <w:szCs w:val="28"/>
        </w:rPr>
        <w:t xml:space="preserve">– </w:t>
      </w:r>
      <w:r w:rsidRPr="002129AE">
        <w:rPr>
          <w:rFonts w:ascii="Times New Roman" w:hAnsi="Times New Roman" w:cs="Times New Roman"/>
          <w:b/>
          <w:bCs/>
          <w:sz w:val="28"/>
          <w:szCs w:val="28"/>
        </w:rPr>
        <w:t>от 5 до 30 баллов</w:t>
      </w:r>
    </w:p>
    <w:p w:rsidR="00DC3345" w:rsidRPr="002129AE" w:rsidRDefault="00951A93" w:rsidP="002129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 xml:space="preserve">30 баллов </w:t>
      </w:r>
      <w:r w:rsidRPr="002129AE">
        <w:rPr>
          <w:rFonts w:ascii="Times New Roman" w:hAnsi="Times New Roman" w:cs="Times New Roman"/>
          <w:sz w:val="28"/>
          <w:szCs w:val="28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DC3345" w:rsidRPr="002129AE" w:rsidRDefault="00951A93" w:rsidP="002129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 xml:space="preserve">25 баллов </w:t>
      </w:r>
      <w:r w:rsidRPr="002129AE">
        <w:rPr>
          <w:rFonts w:ascii="Times New Roman" w:hAnsi="Times New Roman" w:cs="Times New Roman"/>
          <w:sz w:val="28"/>
          <w:szCs w:val="28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DC3345" w:rsidRPr="002129AE" w:rsidRDefault="00951A93" w:rsidP="002129A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>20 баллов -</w:t>
      </w:r>
      <w:r w:rsidRPr="002129AE">
        <w:rPr>
          <w:rFonts w:ascii="Times New Roman" w:hAnsi="Times New Roman" w:cs="Times New Roman"/>
          <w:sz w:val="28"/>
          <w:szCs w:val="28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DC3345" w:rsidRPr="002129AE" w:rsidRDefault="00951A93" w:rsidP="002129A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 xml:space="preserve">15 баллов </w:t>
      </w:r>
      <w:r w:rsidRPr="002129AE">
        <w:rPr>
          <w:rFonts w:ascii="Times New Roman" w:hAnsi="Times New Roman" w:cs="Times New Roman"/>
          <w:sz w:val="28"/>
          <w:szCs w:val="28"/>
        </w:rPr>
        <w:t xml:space="preserve">- ответы на вопросы задачи даны недостаточно полные. Ход её решения правильный, но с   единичными </w:t>
      </w:r>
      <w:r w:rsidR="002129AE">
        <w:rPr>
          <w:rFonts w:ascii="Times New Roman" w:hAnsi="Times New Roman" w:cs="Times New Roman"/>
          <w:sz w:val="28"/>
          <w:szCs w:val="28"/>
        </w:rPr>
        <w:t xml:space="preserve">ошибками в деталях, некоторыми </w:t>
      </w:r>
      <w:r w:rsidRPr="002129AE">
        <w:rPr>
          <w:rFonts w:ascii="Times New Roman" w:hAnsi="Times New Roman" w:cs="Times New Roman"/>
          <w:sz w:val="28"/>
          <w:szCs w:val="28"/>
        </w:rPr>
        <w:t xml:space="preserve">затруднениями в теоретическом обосновании, с единичными ошибками в использовании медицинских       терминов.   </w:t>
      </w:r>
    </w:p>
    <w:p w:rsidR="00DC3345" w:rsidRPr="002129AE" w:rsidRDefault="00951A93" w:rsidP="002129A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 xml:space="preserve">10 баллов </w:t>
      </w:r>
      <w:r w:rsidRPr="002129AE">
        <w:rPr>
          <w:rFonts w:ascii="Times New Roman" w:hAnsi="Times New Roman" w:cs="Times New Roman"/>
          <w:sz w:val="28"/>
          <w:szCs w:val="28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:rsidR="00DC3345" w:rsidRPr="002129AE" w:rsidRDefault="00951A93" w:rsidP="002129A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proofErr w:type="gramStart"/>
      <w:r w:rsidRPr="002129AE">
        <w:rPr>
          <w:rFonts w:ascii="Times New Roman" w:hAnsi="Times New Roman" w:cs="Times New Roman"/>
          <w:sz w:val="28"/>
          <w:szCs w:val="28"/>
        </w:rPr>
        <w:t>последовательное</w:t>
      </w:r>
      <w:proofErr w:type="gramEnd"/>
      <w:r w:rsidRPr="002129AE">
        <w:rPr>
          <w:rFonts w:ascii="Times New Roman" w:hAnsi="Times New Roman" w:cs="Times New Roman"/>
          <w:sz w:val="28"/>
          <w:szCs w:val="28"/>
        </w:rPr>
        <w:t>, с ошибками, слабым теоретическим обоснованием, со значительными затруднени</w:t>
      </w:r>
      <w:r w:rsidR="002129AE">
        <w:rPr>
          <w:rFonts w:ascii="Times New Roman" w:hAnsi="Times New Roman" w:cs="Times New Roman"/>
          <w:sz w:val="28"/>
          <w:szCs w:val="28"/>
        </w:rPr>
        <w:t xml:space="preserve">ями и ошибками в схематических </w:t>
      </w:r>
      <w:r w:rsidRPr="002129AE">
        <w:rPr>
          <w:rFonts w:ascii="Times New Roman" w:hAnsi="Times New Roman" w:cs="Times New Roman"/>
          <w:sz w:val="28"/>
          <w:szCs w:val="28"/>
        </w:rPr>
        <w:t xml:space="preserve"> изображениях, с ошибками в деталях. </w:t>
      </w:r>
    </w:p>
    <w:p w:rsidR="00DC3345" w:rsidRPr="002129AE" w:rsidRDefault="00951A93" w:rsidP="002129A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 xml:space="preserve">5 баллов </w:t>
      </w:r>
      <w:r w:rsidRPr="002129AE">
        <w:rPr>
          <w:rFonts w:ascii="Times New Roman" w:hAnsi="Times New Roman" w:cs="Times New Roman"/>
          <w:sz w:val="28"/>
          <w:szCs w:val="28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DC3345" w:rsidRPr="002129AE" w:rsidRDefault="00951A93" w:rsidP="002129A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 xml:space="preserve">0 баллов </w:t>
      </w:r>
      <w:r w:rsidRPr="002129AE">
        <w:rPr>
          <w:rFonts w:ascii="Times New Roman" w:hAnsi="Times New Roman" w:cs="Times New Roman"/>
          <w:sz w:val="28"/>
          <w:szCs w:val="28"/>
        </w:rPr>
        <w:t xml:space="preserve">- полностью   отсутствует ответ </w:t>
      </w:r>
      <w:proofErr w:type="gramStart"/>
      <w:r w:rsidRPr="002129A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129AE">
        <w:rPr>
          <w:rFonts w:ascii="Times New Roman" w:hAnsi="Times New Roman" w:cs="Times New Roman"/>
          <w:sz w:val="28"/>
          <w:szCs w:val="28"/>
        </w:rPr>
        <w:t xml:space="preserve"> на вопросы задачи. </w:t>
      </w:r>
    </w:p>
    <w:p w:rsidR="002129AE" w:rsidRPr="002129AE" w:rsidRDefault="002129AE" w:rsidP="002129AE">
      <w:pPr>
        <w:jc w:val="both"/>
        <w:rPr>
          <w:rFonts w:ascii="Times New Roman" w:hAnsi="Times New Roman" w:cs="Times New Roman"/>
          <w:sz w:val="28"/>
          <w:szCs w:val="28"/>
        </w:rPr>
      </w:pPr>
      <w:r w:rsidRPr="002129AE">
        <w:rPr>
          <w:rFonts w:ascii="Times New Roman" w:hAnsi="Times New Roman" w:cs="Times New Roman"/>
          <w:sz w:val="28"/>
          <w:szCs w:val="28"/>
        </w:rPr>
        <w:t xml:space="preserve">Текущий фактический рейтинг выводится как среднеарифметическое значение от суммы баллов полученных в результате сложения текущих фактических (модульных) рейтингов.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9AE">
        <w:rPr>
          <w:rFonts w:ascii="Times New Roman" w:hAnsi="Times New Roman" w:cs="Times New Roman"/>
          <w:sz w:val="28"/>
          <w:szCs w:val="28"/>
        </w:rPr>
        <w:t xml:space="preserve">Таким образом, текущий фактический рейтинг максимально составляет не более 70 баллов. </w:t>
      </w:r>
    </w:p>
    <w:p w:rsidR="00DC3345" w:rsidRDefault="002129AE" w:rsidP="002129A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9AE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по дисциплине</w:t>
      </w: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Промежуточная аттестация проводится в соответствии с учебным планом и календарным учебным графиком ОПОП Университета в форме зачётного тестирования в информационно-образовательной среде </w:t>
      </w:r>
      <w:proofErr w:type="spell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ОрГМУ</w:t>
      </w:r>
      <w:proofErr w:type="spell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100 тестовых заданий.</w:t>
      </w:r>
    </w:p>
    <w:p w:rsidR="008E54F6" w:rsidRPr="00397160" w:rsidRDefault="008E54F6" w:rsidP="008E5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97160">
        <w:rPr>
          <w:rFonts w:ascii="Times New Roman" w:hAnsi="Times New Roman" w:cs="Times New Roman"/>
          <w:sz w:val="28"/>
          <w:szCs w:val="28"/>
        </w:rPr>
        <w:t>Допускаются к зачётному  тестированию  допускаются</w:t>
      </w:r>
      <w:proofErr w:type="gramEnd"/>
      <w:r w:rsidRPr="00397160">
        <w:rPr>
          <w:rFonts w:ascii="Times New Roman" w:hAnsi="Times New Roman" w:cs="Times New Roman"/>
          <w:sz w:val="28"/>
          <w:szCs w:val="28"/>
        </w:rPr>
        <w:t xml:space="preserve"> обучающиеся, получившие «выполнение» по данной дисциплине.</w:t>
      </w:r>
    </w:p>
    <w:p w:rsidR="008E54F6" w:rsidRPr="008E54F6" w:rsidRDefault="008E54F6" w:rsidP="008E54F6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E54F6">
        <w:rPr>
          <w:rFonts w:ascii="Times New Roman" w:hAnsi="Times New Roman" w:cs="Times New Roman"/>
          <w:sz w:val="28"/>
          <w:szCs w:val="28"/>
        </w:rPr>
        <w:t xml:space="preserve">       Период зачётного тестирования по  дисциплине </w:t>
      </w:r>
      <w:r w:rsidRPr="008E54F6">
        <w:rPr>
          <w:rFonts w:ascii="Times New Roman" w:eastAsia="TimesNewRomanPSMT" w:hAnsi="Times New Roman" w:cs="Times New Roman"/>
          <w:sz w:val="28"/>
          <w:szCs w:val="28"/>
        </w:rPr>
        <w:t>«Паллиативная помощь в сестринском деле» определен учебным расписанием с 12.05.22 по 16.05.22, следите за сообщениями преподавателя.</w:t>
      </w:r>
    </w:p>
    <w:p w:rsidR="008E54F6" w:rsidRPr="00397160" w:rsidRDefault="008E54F6" w:rsidP="008E5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 целью подготовки   к промежуточной аттестации </w:t>
      </w:r>
      <w:proofErr w:type="gram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обучающемуся</w:t>
      </w:r>
      <w:proofErr w:type="gram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открывается тренировочное (пробное) тестирование, не ранее чем за 1 месяц до начала зачетного периода. </w:t>
      </w:r>
    </w:p>
    <w:p w:rsidR="008E54F6" w:rsidRPr="00397160" w:rsidRDefault="008E54F6" w:rsidP="008E54F6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8E54F6" w:rsidRPr="00397160" w:rsidRDefault="008E54F6" w:rsidP="008E54F6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Порядок расчета текущего фактического рейтинга по модулю дисциплины</w:t>
      </w:r>
    </w:p>
    <w:p w:rsidR="008E54F6" w:rsidRPr="00397160" w:rsidRDefault="008E54F6" w:rsidP="008E54F6">
      <w:pPr>
        <w:spacing w:after="0"/>
        <w:ind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</w:t>
      </w:r>
      <w:proofErr w:type="gramStart"/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Р</w:t>
      </w:r>
      <w:proofErr w:type="gramEnd"/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текущий фактический (модульный</w:t>
      </w:r>
      <w:r w:rsidRPr="0039716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)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:rsidR="008E54F6" w:rsidRPr="00397160" w:rsidRDefault="008E54F6" w:rsidP="008E54F6">
      <w:pPr>
        <w:spacing w:after="0"/>
        <w:ind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8E54F6" w:rsidRPr="00397160" w:rsidRDefault="008E54F6" w:rsidP="008E54F6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дисциплины</w:t>
      </w: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</w:t>
      </w:r>
      <w:proofErr w:type="gramStart"/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Р</w:t>
      </w:r>
      <w:proofErr w:type="gramEnd"/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текущий фактический = </w:t>
      </w:r>
      <w:r w:rsidRPr="0039716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т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екущий фактический рейтинг выводится как среднеарифметическое значение от суммы баллов полученных в результате сложения текущих фактических (модульных) рейтингов.</w:t>
      </w: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Текущий фактический рейтинг максимально составляет не более 70 баллов.</w:t>
      </w:r>
    </w:p>
    <w:p w:rsidR="008E54F6" w:rsidRPr="00397160" w:rsidRDefault="008E54F6" w:rsidP="008E54F6">
      <w:pPr>
        <w:spacing w:after="0" w:line="36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E54F6" w:rsidRPr="00397160" w:rsidRDefault="008E54F6" w:rsidP="008E54F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Зачётный </w:t>
      </w:r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рейтинг</w:t>
      </w:r>
      <w:r w:rsidRPr="0039716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39716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Pr="0039716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формируется при проведении промежуточной аттестации и выражается в баллах от 0 до 30.</w:t>
      </w: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</w:t>
      </w:r>
      <w:proofErr w:type="gram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Промежуточная</w:t>
      </w:r>
      <w:proofErr w:type="gram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аттестацияпо</w:t>
      </w:r>
      <w:proofErr w:type="spell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дисциплине считается успешно пройденной обучающимся при получении им зачетного рейтинга </w:t>
      </w:r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8E54F6" w:rsidRPr="00397160" w:rsidRDefault="008E54F6" w:rsidP="008E54F6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39716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Порядок формирования зачётного рейтинга по дисциплине</w:t>
      </w:r>
    </w:p>
    <w:p w:rsidR="008E54F6" w:rsidRPr="00397160" w:rsidRDefault="008E54F6" w:rsidP="008E5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в зависимости </w:t>
      </w:r>
      <w:proofErr w:type="spellStart"/>
      <w:r w:rsidRPr="0039716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отр</w:t>
      </w:r>
      <w:r w:rsidRPr="00397160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езультата</w:t>
      </w:r>
      <w:proofErr w:type="spellEnd"/>
      <w:r w:rsidRPr="00397160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 xml:space="preserve"> экзаменационного тестирования: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99%       </w:t>
      </w:r>
      <w:proofErr w:type="gram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правильны</w:t>
      </w:r>
      <w:proofErr w:type="gram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ответов   –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29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98-97%   правильных ответов – 28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96-95%   правильных ответов – 27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94-93%   правильных ответов – 26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-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24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-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23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-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22 балла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84–83%   правильных ответов -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21 балл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-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20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ответов -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19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-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18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76-75%   правильных ответов – 17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74-73%   правильных ответов – 16 баллов</w:t>
      </w: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72–71%   правильных ответов – 15 баллов</w:t>
      </w: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В случае получения обучающимся оценки менее 71%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(менее 15 баллов)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правильных ответов экзаменационное тестирование признается неудовлетворительным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:rsidR="008E54F6" w:rsidRPr="00397160" w:rsidRDefault="008E54F6" w:rsidP="008E54F6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8E54F6" w:rsidRPr="00397160" w:rsidRDefault="008E54F6" w:rsidP="008E54F6">
      <w:pPr>
        <w:spacing w:after="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BF1E5A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Содержимое 2" o:spid="_x0000_s1026" style="position:absolute;margin-left:3.75pt;margin-top:4pt;width:462.2pt;height:41.3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:rsidR="008E54F6" w:rsidRPr="00CA7F40" w:rsidRDefault="008E54F6" w:rsidP="008E54F6">
                  <w:pPr>
                    <w:pStyle w:val="a6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</w:rPr>
                  </w:pPr>
                  <w:r w:rsidRPr="00CA7F40">
                    <w:rPr>
                      <w:rFonts w:eastAsia="+mn-ea"/>
                      <w:b/>
                      <w:bCs/>
                      <w:color w:val="000000"/>
                      <w:kern w:val="24"/>
                    </w:rPr>
                    <w:t>Дисциплинарный рейтинг = текущий фактический рейтинг + экзаменационный рейтинг.</w:t>
                  </w:r>
                </w:p>
                <w:p w:rsidR="008E54F6" w:rsidRPr="00CA7F40" w:rsidRDefault="008E54F6" w:rsidP="008E54F6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E54F6" w:rsidRPr="00397160" w:rsidRDefault="008E54F6" w:rsidP="008E54F6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Максимальное значение дисциплинарного рейтинга – 100 баллов.</w:t>
      </w: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 и </w:t>
      </w:r>
      <w:proofErr w:type="gram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</w:t>
      </w:r>
      <w:proofErr w:type="gram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обучающегося формируется академическая задолженность.</w:t>
      </w: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E54F6" w:rsidRPr="00397160" w:rsidRDefault="008E54F6" w:rsidP="008E54F6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proofErr w:type="gram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Обучающийся</w:t>
      </w:r>
      <w:proofErr w:type="gram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имеет возможность общаться с преподавателем по всем вопросам изучения  данной дисциплины через личный </w:t>
      </w:r>
      <w:proofErr w:type="spell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кабинетэлектронной</w:t>
      </w:r>
      <w:proofErr w:type="spell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образовательной среды ВУЗа, в разделе «Сообщения». </w:t>
      </w:r>
    </w:p>
    <w:p w:rsidR="008E54F6" w:rsidRPr="00397160" w:rsidRDefault="008E54F6" w:rsidP="008E54F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643" w:rsidRPr="00997643" w:rsidRDefault="00997643" w:rsidP="00EE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7643" w:rsidRPr="00997643" w:rsidSect="003F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9C8"/>
    <w:multiLevelType w:val="hybridMultilevel"/>
    <w:tmpl w:val="2F18109E"/>
    <w:lvl w:ilvl="0" w:tplc="C3005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05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E7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6B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E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6B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44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6E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87180"/>
    <w:multiLevelType w:val="hybridMultilevel"/>
    <w:tmpl w:val="FAAC3D00"/>
    <w:lvl w:ilvl="0" w:tplc="79BA5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81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8F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2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CF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23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C2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8E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28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8C6343"/>
    <w:multiLevelType w:val="hybridMultilevel"/>
    <w:tmpl w:val="B0AAF856"/>
    <w:lvl w:ilvl="0" w:tplc="A27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036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8C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04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2E8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0C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681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EC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E9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E6F48"/>
    <w:multiLevelType w:val="hybridMultilevel"/>
    <w:tmpl w:val="BB146474"/>
    <w:lvl w:ilvl="0" w:tplc="48FC5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2C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87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6C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E4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C3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45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A3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2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9E380A"/>
    <w:multiLevelType w:val="hybridMultilevel"/>
    <w:tmpl w:val="5260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45636"/>
    <w:multiLevelType w:val="hybridMultilevel"/>
    <w:tmpl w:val="FDB22C40"/>
    <w:lvl w:ilvl="0" w:tplc="17543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61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A6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EA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E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2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8C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0A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4E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D77752"/>
    <w:multiLevelType w:val="hybridMultilevel"/>
    <w:tmpl w:val="9D66EC36"/>
    <w:lvl w:ilvl="0" w:tplc="78C82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3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20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A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2E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4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81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03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C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9B52BC"/>
    <w:multiLevelType w:val="hybridMultilevel"/>
    <w:tmpl w:val="8FB4851E"/>
    <w:lvl w:ilvl="0" w:tplc="45CAD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611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641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3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63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25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88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E27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E451C7B"/>
    <w:multiLevelType w:val="hybridMultilevel"/>
    <w:tmpl w:val="C55AC05E"/>
    <w:lvl w:ilvl="0" w:tplc="914EC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E3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2C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CD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C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07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E6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F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AB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61B4B7C"/>
    <w:multiLevelType w:val="hybridMultilevel"/>
    <w:tmpl w:val="3D8CB7C4"/>
    <w:lvl w:ilvl="0" w:tplc="5B78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C1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02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EA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C7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0F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04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D14959"/>
    <w:multiLevelType w:val="hybridMultilevel"/>
    <w:tmpl w:val="63481E7E"/>
    <w:lvl w:ilvl="0" w:tplc="417C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A2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2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04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2B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AA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4C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E7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4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DD52142"/>
    <w:multiLevelType w:val="hybridMultilevel"/>
    <w:tmpl w:val="16787368"/>
    <w:lvl w:ilvl="0" w:tplc="E2A6A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26A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C1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961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02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C5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E1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AE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AB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037414"/>
    <w:multiLevelType w:val="hybridMultilevel"/>
    <w:tmpl w:val="EF0A193E"/>
    <w:lvl w:ilvl="0" w:tplc="D9A8C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6E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C8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6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8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C9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E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6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5"/>
  </w:num>
  <w:num w:numId="5">
    <w:abstractNumId w:val="1"/>
  </w:num>
  <w:num w:numId="6">
    <w:abstractNumId w:val="17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  <w:num w:numId="17">
    <w:abstractNumId w:val="4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97643"/>
    <w:rsid w:val="001352EE"/>
    <w:rsid w:val="0019468F"/>
    <w:rsid w:val="002129AE"/>
    <w:rsid w:val="003208E3"/>
    <w:rsid w:val="00363EEA"/>
    <w:rsid w:val="003F0D86"/>
    <w:rsid w:val="00412F4A"/>
    <w:rsid w:val="008E54F6"/>
    <w:rsid w:val="00951A93"/>
    <w:rsid w:val="00997643"/>
    <w:rsid w:val="00A44D50"/>
    <w:rsid w:val="00AE3E17"/>
    <w:rsid w:val="00BC5749"/>
    <w:rsid w:val="00DC3345"/>
    <w:rsid w:val="00EA1D0B"/>
    <w:rsid w:val="00EE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AE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EA1D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99"/>
    <w:qFormat/>
    <w:rsid w:val="00EA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E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36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1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96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7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0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1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05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02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8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66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4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5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3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3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77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7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9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64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88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0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55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1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4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9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8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43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2022-01-02T09:53:00Z</dcterms:created>
  <dcterms:modified xsi:type="dcterms:W3CDTF">2022-01-04T09:19:00Z</dcterms:modified>
</cp:coreProperties>
</file>