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49" w:rsidRDefault="003F1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оториноларингологии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31.05.02 Педиатрия </w:t>
      </w: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BC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49" w:rsidRDefault="003F1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 «30 » апреля 2021 года</w:t>
      </w:r>
    </w:p>
    <w:p w:rsidR="00BC3349" w:rsidRDefault="00BC33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3349" w:rsidRDefault="00BC33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3349" w:rsidRDefault="00E355F6" w:rsidP="00E355F6">
      <w:pPr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</w:t>
      </w:r>
      <w:r w:rsidR="003F1CE0">
        <w:rPr>
          <w:rFonts w:ascii="Times New Roman" w:hAnsi="Times New Roman"/>
          <w:sz w:val="28"/>
          <w:szCs w:val="20"/>
        </w:rPr>
        <w:t>Оренбург</w:t>
      </w:r>
    </w:p>
    <w:p w:rsidR="00BC3349" w:rsidRDefault="00BC33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3349" w:rsidRDefault="00BC33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3349" w:rsidRDefault="003F1C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№1.Клиническая анатомия, физиология и методы исследования  лор органов у детей,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больных. Клиническая история болезни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C3349" w:rsidRDefault="00E355F6" w:rsidP="00E355F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</w:t>
      </w:r>
      <w:r w:rsidR="003F1CE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355F6" w:rsidRDefault="00E355F6" w:rsidP="00E355F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1016" w:rsidRDefault="003F1CE0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:_Введение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в оториноларингологию. Определение  дисциплины. История  оториноларингологии.</w:t>
      </w:r>
      <w:r w:rsidR="007D1016" w:rsidRPr="007D1016">
        <w:t xml:space="preserve"> </w:t>
      </w:r>
    </w:p>
    <w:p w:rsidR="00BC3349" w:rsidRDefault="007D10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D1016"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 звукового и вестибулярного анализаторов. Звукопроведение и звуковосприятие.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Дать определение дисциплины, указать  её важное место среди других изучаемых дисциплин. Отразить этапы развития её за рубежом и в России.</w:t>
      </w:r>
      <w:r w:rsidR="007D1016" w:rsidRPr="007D1016">
        <w:t xml:space="preserve"> </w:t>
      </w:r>
      <w:r w:rsidR="007D1016" w:rsidRPr="007D1016">
        <w:rPr>
          <w:rFonts w:ascii="Times New Roman" w:hAnsi="Times New Roman"/>
          <w:color w:val="000000"/>
          <w:sz w:val="28"/>
          <w:szCs w:val="28"/>
        </w:rPr>
        <w:t>Познакомить с клинической анатомией и физиологией звукового и вестибулярного  анализаторов. Показать этапы звукопроведения и  звуковосприятия. Методы исследования слуха</w:t>
      </w:r>
      <w:r w:rsidR="0029347C">
        <w:rPr>
          <w:rFonts w:ascii="Times New Roman" w:hAnsi="Times New Roman"/>
          <w:color w:val="000000"/>
          <w:sz w:val="28"/>
          <w:szCs w:val="28"/>
        </w:rPr>
        <w:t xml:space="preserve"> и вестибулярного  аппарата.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D1016" w:rsidRDefault="003F1C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 xml:space="preserve">В лекции даётся  определение  дисциплины, показана взаимосвязь её с другими изучаемыми дисциплинами. Раскрываются  основные этапы  развития  её  за  рубежом и в России. Даются сведения  об  ученых, которые  внесли  большой  вклад в развитие как  клинической, так научной оториноларингологии. Представлены  школы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оториноларингологов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в СССР и РФ. Современные  методы  диагностики  и  лечения ЛОР болезней.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D1016" w:rsidRPr="007D1016" w:rsidRDefault="007D1016" w:rsidP="007D101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D1016">
        <w:rPr>
          <w:rFonts w:ascii="Times New Roman" w:hAnsi="Times New Roman"/>
          <w:color w:val="000000"/>
          <w:sz w:val="28"/>
          <w:szCs w:val="28"/>
        </w:rPr>
        <w:t xml:space="preserve">В лекции  представлена  клиническая  анатомия среднего и  внутреннего  уха: названы анатомические  отделы образующие среднее ухо; особенности строения среднего уха у детей грудного возраста. Строение внутреннего     уха </w:t>
      </w:r>
      <w:proofErr w:type="gramStart"/>
      <w:r w:rsidRPr="007D1016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7D1016">
        <w:rPr>
          <w:rFonts w:ascii="Times New Roman" w:hAnsi="Times New Roman"/>
          <w:color w:val="000000"/>
          <w:sz w:val="28"/>
          <w:szCs w:val="28"/>
        </w:rPr>
        <w:t>лабиринта), отделы образующие  звуковой  и вестибулярный анализаторы. Методики исследования  звукового и  вестибулярного анализаторов.</w:t>
      </w:r>
    </w:p>
    <w:p w:rsidR="00BC3349" w:rsidRDefault="003F1CE0" w:rsidP="007D10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устное  изложение  материала  лектором,  практические примеры, дискуссии со студентами.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3349" w:rsidRDefault="003F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дидактически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презентация, таблицы, схемы, плакаты. </w:t>
      </w: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мультимедийный проектор.</w:t>
      </w:r>
    </w:p>
    <w:p w:rsidR="00BC3349" w:rsidRDefault="00BC33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презентация, таблицы, схемы, плакаты. </w:t>
      </w:r>
    </w:p>
    <w:p w:rsidR="002D2090" w:rsidRDefault="003F1CE0" w:rsidP="001531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мультимедийный</w:t>
      </w:r>
      <w:r w:rsidR="002D20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090">
        <w:rPr>
          <w:rFonts w:ascii="Times New Roman" w:hAnsi="Times New Roman"/>
          <w:color w:val="000000"/>
          <w:sz w:val="28"/>
          <w:szCs w:val="28"/>
        </w:rPr>
        <w:t>п</w:t>
      </w:r>
      <w:r w:rsidR="002D2090">
        <w:rPr>
          <w:rFonts w:ascii="Times New Roman" w:hAnsi="Times New Roman"/>
          <w:color w:val="000000"/>
          <w:sz w:val="28"/>
          <w:szCs w:val="28"/>
        </w:rPr>
        <w:t>р</w:t>
      </w:r>
      <w:r w:rsidR="002D2090" w:rsidRPr="002D2090">
        <w:rPr>
          <w:rFonts w:ascii="Times New Roman" w:hAnsi="Times New Roman"/>
          <w:color w:val="000000"/>
          <w:sz w:val="28"/>
          <w:szCs w:val="28"/>
        </w:rPr>
        <w:t>оектор.</w:t>
      </w:r>
      <w:r w:rsidR="001531E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BC3349" w:rsidRDefault="001531E0" w:rsidP="001531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</w:p>
    <w:p w:rsid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Default="001531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№2.</w:t>
      </w:r>
      <w: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Заболевания носа и околоносовых пазух,  глотки,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пишевода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гортани, трахеи, уха. Неотложная  помощь в оториноларингологии.</w:t>
      </w:r>
    </w:p>
    <w:p w:rsidR="007D1016" w:rsidRDefault="007D10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31E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Лекция №2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b/>
          <w:color w:val="000000"/>
          <w:sz w:val="28"/>
          <w:szCs w:val="28"/>
        </w:rPr>
        <w:t xml:space="preserve">Тема: Острый средний отит. Особенности острого среднего отита у детей грудного и раннего  детского  возраста. Мастоидит, </w:t>
      </w:r>
      <w:proofErr w:type="spellStart"/>
      <w:r w:rsidRPr="001531E0">
        <w:rPr>
          <w:rFonts w:ascii="Times New Roman" w:hAnsi="Times New Roman"/>
          <w:b/>
          <w:color w:val="000000"/>
          <w:sz w:val="28"/>
          <w:szCs w:val="28"/>
        </w:rPr>
        <w:t>антрит</w:t>
      </w:r>
      <w:proofErr w:type="spellEnd"/>
      <w:r w:rsidRPr="001531E0">
        <w:rPr>
          <w:rFonts w:ascii="Times New Roman" w:hAnsi="Times New Roman"/>
          <w:color w:val="000000"/>
          <w:sz w:val="28"/>
          <w:szCs w:val="28"/>
        </w:rPr>
        <w:t>.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531E0">
        <w:rPr>
          <w:rFonts w:ascii="Times New Roman" w:hAnsi="Times New Roman"/>
          <w:color w:val="000000"/>
          <w:sz w:val="28"/>
          <w:szCs w:val="28"/>
        </w:rPr>
        <w:t xml:space="preserve"> Познакомить  студентов  с  этиологией  и  патогенезом  острого  среднего  отита, с клиникой,  методами  диагностики  и лечения. Рассказать о причинах развития  осложнений среднего  отита: мастоидита, </w:t>
      </w:r>
      <w:proofErr w:type="spellStart"/>
      <w:r w:rsidRPr="001531E0">
        <w:rPr>
          <w:rFonts w:ascii="Times New Roman" w:hAnsi="Times New Roman"/>
          <w:color w:val="000000"/>
          <w:sz w:val="28"/>
          <w:szCs w:val="28"/>
        </w:rPr>
        <w:t>антрита</w:t>
      </w:r>
      <w:proofErr w:type="spellEnd"/>
      <w:r w:rsidRPr="001531E0">
        <w:rPr>
          <w:rFonts w:ascii="Times New Roman" w:hAnsi="Times New Roman"/>
          <w:color w:val="000000"/>
          <w:sz w:val="28"/>
          <w:szCs w:val="28"/>
        </w:rPr>
        <w:t>.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1531E0">
        <w:rPr>
          <w:rFonts w:ascii="Times New Roman" w:hAnsi="Times New Roman"/>
          <w:color w:val="000000"/>
          <w:sz w:val="28"/>
          <w:szCs w:val="28"/>
        </w:rPr>
        <w:t xml:space="preserve">. В лекции раскрываются причины и механизм развития  острого среднего  отита. Даётся клиническая характеристика стадиям развития  острого  гнойного  среднего  отита,  раскрываются принципы  лечения  отита соответственно   стадиям развития   заболевания. Показана  особенность течения  острого среднего отита у детей грудного и  раннего  детского  возраста. Раскрываются причины  развития  осложнений  среднего  отита: мастоидита, </w:t>
      </w:r>
      <w:proofErr w:type="spellStart"/>
      <w:r w:rsidRPr="001531E0">
        <w:rPr>
          <w:rFonts w:ascii="Times New Roman" w:hAnsi="Times New Roman"/>
          <w:color w:val="000000"/>
          <w:sz w:val="28"/>
          <w:szCs w:val="28"/>
        </w:rPr>
        <w:t>антрита</w:t>
      </w:r>
      <w:proofErr w:type="spellEnd"/>
      <w:r w:rsidRPr="001531E0">
        <w:rPr>
          <w:rFonts w:ascii="Times New Roman" w:hAnsi="Times New Roman"/>
          <w:color w:val="000000"/>
          <w:sz w:val="28"/>
          <w:szCs w:val="28"/>
        </w:rPr>
        <w:t>.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1531E0">
        <w:rPr>
          <w:rFonts w:ascii="Times New Roman" w:hAnsi="Times New Roman"/>
          <w:color w:val="000000"/>
          <w:sz w:val="28"/>
          <w:szCs w:val="28"/>
        </w:rPr>
        <w:t>: информационна</w:t>
      </w:r>
      <w:proofErr w:type="gramStart"/>
      <w:r w:rsidRPr="001531E0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1531E0">
        <w:rPr>
          <w:rFonts w:ascii="Times New Roman" w:hAnsi="Times New Roman"/>
          <w:color w:val="000000"/>
          <w:sz w:val="28"/>
          <w:szCs w:val="28"/>
        </w:rPr>
        <w:t xml:space="preserve"> традиционная).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1531E0">
        <w:rPr>
          <w:rFonts w:ascii="Times New Roman" w:hAnsi="Times New Roman"/>
          <w:color w:val="000000"/>
          <w:sz w:val="28"/>
          <w:szCs w:val="28"/>
        </w:rPr>
        <w:t xml:space="preserve"> устное  изложение  материала  лектором,  практические примеры, дискуссии со студентами. 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531E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color w:val="000000"/>
          <w:sz w:val="28"/>
          <w:szCs w:val="28"/>
        </w:rPr>
        <w:t>- дидактически</w:t>
      </w:r>
      <w:proofErr w:type="gramStart"/>
      <w:r w:rsidRPr="001531E0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1531E0">
        <w:rPr>
          <w:rFonts w:ascii="Times New Roman" w:hAnsi="Times New Roman"/>
          <w:color w:val="000000"/>
          <w:sz w:val="28"/>
          <w:szCs w:val="28"/>
        </w:rPr>
        <w:t xml:space="preserve"> презентация, таблицы, схемы, плакаты. </w:t>
      </w:r>
    </w:p>
    <w:p w:rsidR="001531E0" w:rsidRPr="001531E0" w:rsidRDefault="001531E0" w:rsidP="00153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1E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531E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531E0">
        <w:rPr>
          <w:rFonts w:ascii="Times New Roman" w:hAnsi="Times New Roman"/>
          <w:color w:val="000000"/>
          <w:sz w:val="28"/>
          <w:szCs w:val="28"/>
        </w:rPr>
        <w:t xml:space="preserve"> – мультимедийный проектор.</w:t>
      </w:r>
    </w:p>
    <w:p w:rsidR="007D1016" w:rsidRPr="001531E0" w:rsidRDefault="007D10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1E0" w:rsidRDefault="001531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Лекция №3</w:t>
      </w:r>
    </w:p>
    <w:p w:rsidR="00E355F6" w:rsidRPr="0005496F" w:rsidRDefault="00E355F6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5F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5496F">
        <w:rPr>
          <w:rFonts w:ascii="Times New Roman" w:hAnsi="Times New Roman"/>
          <w:color w:val="000000"/>
          <w:sz w:val="28"/>
          <w:szCs w:val="28"/>
        </w:rPr>
        <w:t xml:space="preserve">Хронический гнойный средний отит. </w:t>
      </w:r>
      <w:proofErr w:type="spellStart"/>
      <w:r w:rsidRPr="0005496F">
        <w:rPr>
          <w:rFonts w:ascii="Times New Roman" w:hAnsi="Times New Roman"/>
          <w:color w:val="000000"/>
          <w:sz w:val="28"/>
          <w:szCs w:val="28"/>
        </w:rPr>
        <w:t>Отогенные</w:t>
      </w:r>
      <w:proofErr w:type="spellEnd"/>
      <w:r w:rsidRPr="0005496F">
        <w:rPr>
          <w:rFonts w:ascii="Times New Roman" w:hAnsi="Times New Roman"/>
          <w:color w:val="000000"/>
          <w:sz w:val="28"/>
          <w:szCs w:val="28"/>
        </w:rPr>
        <w:t xml:space="preserve"> внутричерепные осложнения.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5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496F">
        <w:rPr>
          <w:rFonts w:ascii="Times New Roman" w:hAnsi="Times New Roman"/>
          <w:color w:val="000000"/>
          <w:sz w:val="28"/>
          <w:szCs w:val="28"/>
        </w:rPr>
        <w:t xml:space="preserve"> Раскрыть причины  развития хронического  гнойного среднего отита, е</w:t>
      </w:r>
      <w:r>
        <w:rPr>
          <w:rFonts w:ascii="Times New Roman" w:hAnsi="Times New Roman"/>
          <w:color w:val="000000"/>
          <w:sz w:val="28"/>
          <w:szCs w:val="28"/>
        </w:rPr>
        <w:t>го виды и  особенности  течения,  осложнения.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9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5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05496F">
        <w:rPr>
          <w:rFonts w:ascii="Times New Roman" w:hAnsi="Times New Roman"/>
          <w:color w:val="000000"/>
          <w:sz w:val="28"/>
          <w:szCs w:val="28"/>
        </w:rPr>
        <w:t xml:space="preserve">. В лекции раскрываются  причины  развития хронического гнойного  среднего  отита. Формы  течения  отита: </w:t>
      </w:r>
      <w:proofErr w:type="spellStart"/>
      <w:r w:rsidRPr="0005496F">
        <w:rPr>
          <w:rFonts w:ascii="Times New Roman" w:hAnsi="Times New Roman"/>
          <w:color w:val="000000"/>
          <w:sz w:val="28"/>
          <w:szCs w:val="28"/>
        </w:rPr>
        <w:t>мезотимпанит</w:t>
      </w:r>
      <w:proofErr w:type="spellEnd"/>
      <w:r w:rsidRPr="0005496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5496F">
        <w:rPr>
          <w:rFonts w:ascii="Times New Roman" w:hAnsi="Times New Roman"/>
          <w:color w:val="000000"/>
          <w:sz w:val="28"/>
          <w:szCs w:val="28"/>
        </w:rPr>
        <w:t>эпитимпанит</w:t>
      </w:r>
      <w:proofErr w:type="spellEnd"/>
      <w:r w:rsidRPr="0005496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Этиология, патогенез,  клиника,  диагностика</w:t>
      </w:r>
      <w:r w:rsidRPr="0005496F">
        <w:rPr>
          <w:rFonts w:ascii="Times New Roman" w:hAnsi="Times New Roman"/>
          <w:color w:val="000000"/>
          <w:sz w:val="28"/>
          <w:szCs w:val="28"/>
        </w:rPr>
        <w:t xml:space="preserve">;  возможные  осложнения. </w:t>
      </w:r>
      <w:r>
        <w:rPr>
          <w:rFonts w:ascii="Times New Roman" w:hAnsi="Times New Roman"/>
          <w:color w:val="000000"/>
          <w:sz w:val="28"/>
          <w:szCs w:val="28"/>
        </w:rPr>
        <w:t>Методики  лечения.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5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5496F">
        <w:rPr>
          <w:rFonts w:ascii="Times New Roman" w:hAnsi="Times New Roman"/>
          <w:color w:val="000000"/>
          <w:sz w:val="28"/>
          <w:szCs w:val="28"/>
        </w:rPr>
        <w:t>: информационна</w:t>
      </w:r>
      <w:proofErr w:type="gramStart"/>
      <w:r w:rsidRPr="0005496F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05496F">
        <w:rPr>
          <w:rFonts w:ascii="Times New Roman" w:hAnsi="Times New Roman"/>
          <w:color w:val="000000"/>
          <w:sz w:val="28"/>
          <w:szCs w:val="28"/>
        </w:rPr>
        <w:t xml:space="preserve"> традиционная).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5F6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05496F">
        <w:rPr>
          <w:rFonts w:ascii="Times New Roman" w:hAnsi="Times New Roman"/>
          <w:color w:val="000000"/>
          <w:sz w:val="28"/>
          <w:szCs w:val="28"/>
        </w:rPr>
        <w:t xml:space="preserve">: устное  изложение  материала  лектором,  практические примеры, дискуссии со студентами. 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Pr="00E355F6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5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5F6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E355F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05496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05496F">
        <w:rPr>
          <w:rFonts w:ascii="Times New Roman" w:hAnsi="Times New Roman"/>
          <w:color w:val="000000"/>
          <w:sz w:val="28"/>
          <w:szCs w:val="28"/>
        </w:rPr>
        <w:t xml:space="preserve"> презентация, таблицы, схемы, плакаты. 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9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355F6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05496F">
        <w:rPr>
          <w:rFonts w:ascii="Times New Roman" w:hAnsi="Times New Roman"/>
          <w:color w:val="000000"/>
          <w:sz w:val="28"/>
          <w:szCs w:val="28"/>
        </w:rPr>
        <w:t xml:space="preserve"> – мультимедийный проектор.</w:t>
      </w:r>
    </w:p>
    <w:p w:rsidR="0005496F" w:rsidRPr="0005496F" w:rsidRDefault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Pr="0005496F"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05496F">
        <w:rPr>
          <w:rFonts w:ascii="Times New Roman" w:hAnsi="Times New Roman"/>
          <w:color w:val="000000"/>
          <w:sz w:val="28"/>
          <w:szCs w:val="28"/>
        </w:rPr>
        <w:t xml:space="preserve">Негнойные  заболевания  уха: экссудативный  средний отит,  неврит  слухового  нерва,  адгезивный  средний  отит, отосклероз, болезнь </w:t>
      </w:r>
      <w:proofErr w:type="spellStart"/>
      <w:r w:rsidRPr="0005496F">
        <w:rPr>
          <w:rFonts w:ascii="Times New Roman" w:hAnsi="Times New Roman"/>
          <w:color w:val="000000"/>
          <w:sz w:val="28"/>
          <w:szCs w:val="28"/>
        </w:rPr>
        <w:t>Меньера</w:t>
      </w:r>
      <w:proofErr w:type="spellEnd"/>
      <w:r w:rsidRPr="0005496F">
        <w:rPr>
          <w:rFonts w:ascii="Times New Roman" w:hAnsi="Times New Roman"/>
          <w:color w:val="000000"/>
          <w:sz w:val="28"/>
          <w:szCs w:val="28"/>
        </w:rPr>
        <w:t>. Этиология,   патогенез,  клиника,  диагностика, лечение.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5496F">
        <w:rPr>
          <w:rFonts w:ascii="Times New Roman" w:hAnsi="Times New Roman"/>
          <w:color w:val="000000"/>
          <w:sz w:val="28"/>
          <w:szCs w:val="28"/>
        </w:rPr>
        <w:t xml:space="preserve">: Раскрыть причины  развития  негнойных  средних  отитов.  Показать  клинику заболевания, методы  </w:t>
      </w:r>
      <w:r w:rsidR="00E355F6">
        <w:rPr>
          <w:rFonts w:ascii="Times New Roman" w:hAnsi="Times New Roman"/>
          <w:color w:val="000000"/>
          <w:sz w:val="28"/>
          <w:szCs w:val="28"/>
        </w:rPr>
        <w:t xml:space="preserve">диагностики  и </w:t>
      </w:r>
      <w:r w:rsidRPr="0005496F">
        <w:rPr>
          <w:rFonts w:ascii="Times New Roman" w:hAnsi="Times New Roman"/>
          <w:color w:val="000000"/>
          <w:sz w:val="28"/>
          <w:szCs w:val="28"/>
        </w:rPr>
        <w:t>лечения.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05496F">
        <w:rPr>
          <w:rFonts w:ascii="Times New Roman" w:hAnsi="Times New Roman"/>
          <w:color w:val="000000"/>
          <w:sz w:val="28"/>
          <w:szCs w:val="28"/>
        </w:rPr>
        <w:t>В лекции раскрываются причины развития негнойных  средних  отитов. Показана  клиническая  картина  заболевания. Современные  методы  диагностики, лечения  и  профилактики</w:t>
      </w: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</w:p>
    <w:p w:rsidR="00E355F6" w:rsidRPr="0005496F" w:rsidRDefault="00E355F6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96F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Pr="0005496F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05496F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Pr="0005496F">
        <w:rPr>
          <w:rFonts w:ascii="Times New Roman" w:hAnsi="Times New Roman"/>
          <w:b/>
          <w:color w:val="000000"/>
          <w:sz w:val="28"/>
          <w:szCs w:val="28"/>
        </w:rPr>
        <w:t>).</w:t>
      </w:r>
    </w:p>
    <w:p w:rsidR="0005496F" w:rsidRP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 w:rsidRPr="00E355F6">
        <w:rPr>
          <w:rFonts w:ascii="Times New Roman" w:hAnsi="Times New Roman"/>
          <w:color w:val="000000"/>
          <w:sz w:val="28"/>
          <w:szCs w:val="28"/>
        </w:rPr>
        <w:t>устное  изложение  материала  лектором,  практические примеры, дискуссии со студентами.</w:t>
      </w: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55F6" w:rsidRPr="0005496F" w:rsidRDefault="00E355F6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55F6" w:rsidRPr="0005496F" w:rsidRDefault="00E355F6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Default="0005496F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05496F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355F6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E355F6">
        <w:rPr>
          <w:rFonts w:ascii="Times New Roman" w:hAnsi="Times New Roman"/>
          <w:color w:val="000000"/>
          <w:sz w:val="28"/>
          <w:szCs w:val="28"/>
        </w:rPr>
        <w:t xml:space="preserve"> презентация, таблицы, схемы, плакаты.</w:t>
      </w:r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55F6" w:rsidRPr="0005496F" w:rsidRDefault="00E355F6" w:rsidP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496F" w:rsidRPr="00E355F6" w:rsidRDefault="0005496F" w:rsidP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96F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05496F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05496F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E355F6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05496F" w:rsidRPr="00E355F6" w:rsidRDefault="00054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96F" w:rsidRDefault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Лекция №5</w:t>
      </w: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Тема: </w:t>
      </w:r>
      <w:r>
        <w:rPr>
          <w:rFonts w:ascii="Times New Roman" w:hAnsi="Times New Roman"/>
          <w:color w:val="000000"/>
          <w:sz w:val="28"/>
          <w:szCs w:val="28"/>
        </w:rPr>
        <w:t>Ангины  и  хронический  тонзиллит.</w:t>
      </w: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 xml:space="preserve">Показать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современную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классификация  ангин.  Раскрыть  этиологию  и патогенез  ангины;  клинику,  диагностику  и  лечение  ангин. Формы  хронического  тонзиллита.   Методы  лечения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355F6" w:rsidRDefault="00E355F6" w:rsidP="00E355F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даётся   классификация  ангин;   этиология и патогенез  заболевания;  клиника,  диагностика  и  лечение   ангин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домашних  условиях и стационара).  Развитие  местных  осложнений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паратонзиллярные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парафарингеальные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абсцессы) и общих  осложнений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миокардиты, полиартриты, хорея  и др.). Современная  классификация  хронических тонзиллитов.  Диагностика  и  лечение. </w:t>
      </w: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z w:val="28"/>
          <w:szCs w:val="28"/>
        </w:rPr>
        <w:t>устное  изложение  материала  лектором,  практические примеры, дискуссии со студентами.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55F6" w:rsidRDefault="00E355F6" w:rsidP="00E355F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презентация, таблицы, схемы, плакаты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355F6" w:rsidRDefault="00E355F6" w:rsidP="00E355F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05496F" w:rsidRDefault="00054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Лекция №6</w:t>
      </w:r>
    </w:p>
    <w:p w:rsidR="00E355F6" w:rsidRDefault="00E355F6" w:rsidP="00E355F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Тема: </w:t>
      </w:r>
      <w:r>
        <w:rPr>
          <w:rFonts w:ascii="Times New Roman" w:hAnsi="Times New Roman"/>
          <w:color w:val="000000"/>
          <w:sz w:val="28"/>
          <w:szCs w:val="28"/>
        </w:rPr>
        <w:t>Воспалительные заболевания гортани.</w:t>
      </w:r>
    </w:p>
    <w:p w:rsidR="00E355F6" w:rsidRDefault="00E355F6" w:rsidP="00E355F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Познакомить  студентов  с  этиологией,   патогенезом  и клиникой   воспалительных заболевания гортани.</w:t>
      </w:r>
    </w:p>
    <w:p w:rsidR="00E355F6" w:rsidRDefault="00E355F6" w:rsidP="00E355F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 xml:space="preserve">В лекции даётся  подробное  изложение  воспалительных  заболеваний  гортани: острые  и  хронические  ларингиты,  описывается группа  заболеваний, относящихся  к  подслизистым  ларингитам:  гортанная ангина,  абсцесс  гортани,  флегмона  гортани,  рожистое  воспаление  гортани. Даётся  клиника,  диагностика,  лечение, возможные  осложнения, профилактика  заболеваний. </w:t>
      </w: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традиционная).</w:t>
      </w:r>
    </w:p>
    <w:p w:rsidR="00E355F6" w:rsidRDefault="00E355F6" w:rsidP="00E355F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устное  изложение  материала  лектором,  практические примеры, дискуссии со студентами. </w:t>
      </w:r>
    </w:p>
    <w:p w:rsidR="00E355F6" w:rsidRDefault="00E355F6" w:rsidP="00E355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55F6" w:rsidRDefault="00E355F6" w:rsidP="00E355F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презентация, таблицы, схемы, плакаты. </w:t>
      </w:r>
    </w:p>
    <w:p w:rsidR="00E355F6" w:rsidRDefault="00E355F6" w:rsidP="00E355F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E355F6" w:rsidRDefault="00E35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  <w:r w:rsidR="00E355F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817A2A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Лекция №</w:t>
      </w:r>
      <w:r w:rsidR="007D1016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BC3349" w:rsidRDefault="00BC334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Острые и хронические заболевания носа и ОНП.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Риногенные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орбитальные и внутричерепные осложнения.</w:t>
      </w:r>
    </w:p>
    <w:p w:rsidR="00BC3349" w:rsidRDefault="00BC33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BC334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349" w:rsidRDefault="003F1CE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Дать  представление  об   этиологии, патогенеза,  клиники, диагностики и лечения острых и хронических заболеваний носа и ОНП. Раскрыть причины  развития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риногенных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орбитальных  и  внутричерепных  осложнений.</w:t>
      </w:r>
    </w:p>
    <w:p w:rsidR="00BC3349" w:rsidRDefault="003F1CE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 лекции.  </w:t>
      </w:r>
      <w:r>
        <w:rPr>
          <w:rFonts w:ascii="Times New Roman" w:hAnsi="Times New Roman"/>
          <w:color w:val="000000"/>
          <w:sz w:val="28"/>
          <w:szCs w:val="28"/>
        </w:rPr>
        <w:t xml:space="preserve">В  лекции  раскрывается  этиология,  патогенез   острых и хронических заболеваний носа и ОНП: острый  и хронический  ринит; острый и хронический  гайморит,  фронтит,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этмоидит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сфеноидит.  Показана  клиника и  методы  диагностики  заболеваний  носа  и  ОНП.  Раскрыты причины  развития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риногенных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орбитальных  (периоститы,  флегмона  орбиты)  и  внутричерепных  осложнений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риногенный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сепсис,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риногенный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менингит, абсцесс  мозга).  Представлены  современные  методы    лечения. 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BC3349" w:rsidRDefault="003F1CE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z w:val="28"/>
          <w:szCs w:val="28"/>
        </w:rPr>
        <w:t>устное  изложение  материала  лектором,  практические примеры, дискуссии со студентами.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3349" w:rsidRDefault="003F1C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3349" w:rsidRDefault="003F1CE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презентация,  таблицы,  схемы,  плакаты.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мультимедийный  проектор.</w:t>
      </w:r>
    </w:p>
    <w:p w:rsidR="00817A2A" w:rsidRDefault="003F1CE0" w:rsidP="00817A2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</w:t>
      </w:r>
    </w:p>
    <w:p w:rsidR="00BC3349" w:rsidRPr="00817A2A" w:rsidRDefault="003F1CE0" w:rsidP="00817A2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>
        <w:rPr>
          <w:rFonts w:ascii="Times New Roman" w:hAnsi="Times New Roman"/>
          <w:b/>
          <w:sz w:val="28"/>
          <w:szCs w:val="28"/>
        </w:rPr>
        <w:t xml:space="preserve"> практических занятий,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3349" w:rsidRDefault="00BC33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349" w:rsidRDefault="003F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Клиническая  анатомия, физиология и методы исследования </w:t>
      </w:r>
    </w:p>
    <w:p w:rsidR="00BC3349" w:rsidRDefault="003F1C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ЛОР органов у детей.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больных. Клиническая  история болезни.</w:t>
      </w: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1: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Клиническая анатомия, физиология и методы исследования носа и ОНП.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 клиническую анатомию, физиологию и методы исследования носа и ОНП.                                    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План проведения учебного занятия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BC334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анатомию   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полости  носа  и  околоносовых пазух: наружный  нос, полость  носа, околоносовые  пазухи, возрастные  особенности полости  носа и ОНП.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Физиологию носа: дыхательную, обонятельную, защитную, резонаторную функцию.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Кровоснабжение носа и ОНП.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полости носа и ОНП: переднюю риноскопию, заднюю риноскопию.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о технике  биопсии, значении цитологического и рентгенологического  исследований при заболеваниях носа и ОНП.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3349" w:rsidRDefault="003F1CE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3349" w:rsidRDefault="003F1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смотреть тесты для самоподготовки по теме -</w:t>
            </w:r>
            <w:r>
              <w:t xml:space="preserve">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линическая анатомия, физиология и методы исследования носа и ОНП.                                     </w:t>
            </w:r>
          </w:p>
        </w:tc>
      </w:tr>
    </w:tbl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плакаты;</w:t>
      </w: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2: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Клиническая анатомия, физиология и методы исследования глотки и пищевода.                                    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 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Изучить со студентами  клиническую анатомию, физиологию и методы исследования глотки и  пищевода.                                     </w:t>
      </w:r>
    </w:p>
    <w:p w:rsidR="00BC3349" w:rsidRDefault="00BC33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  учебного  занятия</w:t>
      </w: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349" w:rsidRDefault="00BC3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BC334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Этапы и содержание занятия 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BC334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Организационный момент. </w:t>
            </w:r>
          </w:p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Основная часть учебного занятия. </w:t>
            </w: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анатомию и физиологию  глотки  и  пищевода: анатомические  отделы  глотки; особенности  строения  носоглотки  ротоглотки  у детей; строение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нёбных  миндалин;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паратонзиллярное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заглоточное  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парафарингеальное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пространство. Анатомия  пищевода; анатомические  и  физиологические  сужения  пищевода.</w:t>
            </w:r>
          </w:p>
          <w:p w:rsidR="00BC3349" w:rsidRDefault="00BC334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3F1C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 глотки: заднюю  риноскопию,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мезофарингоскопию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непрямую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гипофарингоскопию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C3349" w:rsidRDefault="00BC3349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 о технике  биопсии  глотки  и  пищевода. Уметь  пользоваться  данными  рентгеноскопии  и  рентгенографии  пищевода. </w:t>
            </w:r>
          </w:p>
          <w:p w:rsidR="00BC3349" w:rsidRDefault="00BC334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 подведение итогов занятия;</w:t>
            </w:r>
          </w:p>
          <w:p w:rsidR="00BC3349" w:rsidRDefault="003F1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 выставление текущих оценок в учебный журнал;</w:t>
            </w:r>
          </w:p>
          <w:p w:rsidR="00BC3349" w:rsidRDefault="003F1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-задание  для  самостоятельной подготовки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смотреть  тесты для  самоподготовки  по  теме - клиническая анатомия, физиология  и  методы исследования  глотки  и  пищевода.                                     </w:t>
            </w:r>
          </w:p>
        </w:tc>
      </w:tr>
    </w:tbl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 дидактические: таблицы, схемы, плакаты;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мультимедийный проектор.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3:</w:t>
      </w:r>
      <w:r>
        <w:rPr>
          <w:rFonts w:ascii="Times New Roman" w:hAnsi="Times New Roman"/>
          <w:color w:val="000000"/>
          <w:sz w:val="28"/>
          <w:szCs w:val="28"/>
        </w:rPr>
        <w:t xml:space="preserve">   Клиническая анатомия, физиология и методы исследования звукового и вестибулярного анализаторов. 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Изучить со студентами  клиническую анатомию, физиологию и методы исследования  звукового  и  вестибулярного  анализаторов.                                     </w:t>
      </w: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  учебного  занятия</w:t>
      </w:r>
    </w:p>
    <w:p w:rsidR="00BC3349" w:rsidRDefault="00BC334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Этапы и содержание занятия 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Организационный момент. </w:t>
            </w:r>
          </w:p>
          <w:p w:rsidR="00BC3349" w:rsidRDefault="003F1CE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Основная часть учебного занятия.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анатомию и физиологию  звукового и вестибулярного  анализаторов: анатомия  наружного  уха, анатомия  среднего  уха.  Анатомия  внутреннего уха. Механизм  воздушного  звукопроведения. Соматические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сенсорные, вегетативные  реакции. Стат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кинетические  реакции.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осмотр, пальпацию  наружного  уха, сосцевидного  отростка,  отоскопию;  методики  исследования  звукового  и  вестибулярного  анализаторов:  исследование  слуховой  функции  при  помощи  живой  речи  и  камертонами;  определение  спонтанного  нистагма,  определение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прессорного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нистагма; проведение калорической  и вращательной  пробы.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уметь  выполнять  отоскопию;  промывание  слухового  прохода  для  удаления  пробок, инородных  тел;  уметь  пользоваться  данными     рентгенографии  височных  костей 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Шюллеру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 Майеру. 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 подведение итогов занятия;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-выставление текущих оценок в учебный журнал;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-задание для самостоятельной подготовки обучающихся: смотреть тесты для самоподготовки по теме - клиническая анатомия, физиология и методы исследования  звукового  и  вестибулярного  анализаторов.                                     </w:t>
            </w:r>
          </w:p>
        </w:tc>
      </w:tr>
    </w:tbl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плакаты;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мультимедийный проектор. </w:t>
      </w: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Тема 4: </w:t>
      </w:r>
      <w:r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гортани,  трахеи  и  бронхов.                                    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 клиническую анатомию, физиологию и методы исследования  гортани, трахеи  и  бронхов                                      </w:t>
      </w:r>
    </w:p>
    <w:p w:rsidR="00BC3349" w:rsidRDefault="003F1C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3349" w:rsidRDefault="00BC3349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trHeight w:val="11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349">
        <w:trPr>
          <w:trHeight w:val="1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Организационный момент. </w:t>
            </w:r>
          </w:p>
          <w:p w:rsidR="00BC3349" w:rsidRDefault="003F1CE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Объявление темы, цели занятия.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клиническую  анатомию  гортани, трахеи, бронхов: анатомические  отделы  гортани;  хрящи  гортани,  иннервацию   гортани. Топография  трахеи  и  бронхов. Возрастные  особенности  гортани  и  трахеи. Физиология  гортани.  Кровоснабжение  гортани.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гортани:  выполнять  наружный  осмотр, пальпацию  гортани  и  лимфоузлов  шеи,  непрямую  ларингоскопию.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 о технике  прямой  ларингоскопии,  биопсии, значении  томографии  при  заболеваниях  гортани.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-подведение итогов занятия; 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-выставление текущих оценок в учебный журнал;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-задание для самостоятельной подготовки обучающихся: смотреть тесты для самоподготовки по теме - клиническая анатомия,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физиология и методы исследования гортани, трахеи  и бронхов.                                     </w:t>
            </w:r>
          </w:p>
        </w:tc>
      </w:tr>
    </w:tbl>
    <w:p w:rsidR="00BC3349" w:rsidRDefault="00BC3349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C3349" w:rsidRDefault="003F1C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плакаты;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больных,  написание  истории  болезни.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усвоение  навыков самостоятельной  работы  с  больными  в  стационаре.</w:t>
      </w:r>
    </w:p>
    <w:p w:rsidR="00BC3349" w:rsidRDefault="003F1C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№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C3349" w:rsidRDefault="00BC334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Организационный момент. </w:t>
            </w:r>
          </w:p>
          <w:p w:rsidR="00BC3349" w:rsidRDefault="003F1CE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Объявление темы, цели занятия.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усвоение  навыков  самостоятельной  работы  в  стационаре, оформлению  результатов обследования  больных  в  виде  истории  болезни.   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сбор  анамнеза и общий  осмотр  больного. Осмотр  ЛОР  органов:   отоскопия, риноскопия,  фарингоскопия,  ларингоскопия. 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оформление  клинической  истории  болезни.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- подведение итогов занятия;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-выставление  оценок  за  оформление  истории  болезни  в учебный журнал;</w:t>
            </w:r>
          </w:p>
          <w:p w:rsidR="00BC3349" w:rsidRDefault="003F1C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таблицы, схемы,  плакаты,  методические  рекомендации  для  студентов  по  написанию  истории  болезни.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мультимедийный проектор. </w:t>
      </w: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 2.</w:t>
      </w:r>
      <w:r>
        <w:rPr>
          <w:rFonts w:ascii="Times New Roman" w:hAnsi="Times New Roman"/>
          <w:color w:val="000000"/>
          <w:sz w:val="28"/>
          <w:szCs w:val="28"/>
        </w:rPr>
        <w:t xml:space="preserve">Заболевания  носа и околоносовых  пазух, глотки, пищевода, гортани, трахеи, уха. Неотложная  помощь  в  оториноларингологии. </w:t>
      </w:r>
    </w:p>
    <w:p w:rsidR="00BC3349" w:rsidRDefault="003F1CE0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Тема 6: 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Клиника, диагностика, лечение острых и хронических заболеваний </w:t>
      </w:r>
      <w:r w:rsidR="000F50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F5071">
        <w:rPr>
          <w:rFonts w:ascii="Times New Roman" w:hAnsi="Times New Roman"/>
          <w:color w:val="000000"/>
          <w:sz w:val="28"/>
          <w:szCs w:val="28"/>
        </w:rPr>
        <w:t>носа</w:t>
      </w:r>
      <w:proofErr w:type="gramStart"/>
      <w:r w:rsidR="000F507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лотки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пищевода.                                    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C3349" w:rsidRDefault="003F1C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этиологию,  патогенез,  клинику  острых   и хронических заболеваний </w:t>
      </w:r>
      <w:r w:rsidR="000F5071">
        <w:rPr>
          <w:rFonts w:ascii="Times New Roman" w:hAnsi="Times New Roman"/>
          <w:color w:val="000000"/>
          <w:sz w:val="28"/>
          <w:szCs w:val="28"/>
        </w:rPr>
        <w:t>носа,</w:t>
      </w:r>
      <w:r>
        <w:rPr>
          <w:rFonts w:ascii="Times New Roman" w:hAnsi="Times New Roman"/>
          <w:color w:val="000000"/>
          <w:sz w:val="28"/>
          <w:szCs w:val="28"/>
        </w:rPr>
        <w:t xml:space="preserve">  глотки  и пищевода. Проводить  диагностику  и  лечение  заболеваний   глотки  и пищевода                                                                         </w:t>
      </w:r>
    </w:p>
    <w:p w:rsidR="00BC3349" w:rsidRDefault="003F1C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Организационный момент. 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Объявление темы, цели занятия.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этиологию, патогенез,  клинику  острых и  хронических  заболеваний</w:t>
            </w:r>
            <w:r w:rsidR="000F5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носа,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глотки  и  пищевода. 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осмотра  глотки:</w:t>
            </w:r>
            <w:r w:rsidR="000F5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переднюю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заднюю  риноскопию,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мезофарингоскопию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непрямую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гипофарингоскопию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Уметь проводить промывание миндалин, смазывать  заднюю стенку  глотки.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навыки  самостоятельного  приёма  больных  с  заболеваниями </w:t>
            </w:r>
            <w:r w:rsidR="000F5071">
              <w:rPr>
                <w:rFonts w:ascii="Times New Roman" w:hAnsi="Times New Roman"/>
                <w:color w:val="000000"/>
                <w:sz w:val="28"/>
                <w:szCs w:val="28"/>
              </w:rPr>
              <w:t>носа</w:t>
            </w:r>
            <w:proofErr w:type="gramStart"/>
            <w:r w:rsidR="000F50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лотки и  пищевода. Ведение  документации: запись  в амбулаторной  карте, выписка  наиболее  употребительных  лекарств.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-подведение итогов занятия;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-выставление текущих оценок в учебный журнал;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-задание для самостоятельной подготовки обучающихся: смотреть тесты для   самоподготовки  по теме – заболеваний  глотки  и  пищевода.                                </w:t>
            </w:r>
          </w:p>
        </w:tc>
      </w:tr>
    </w:tbl>
    <w:p w:rsidR="00BC3349" w:rsidRDefault="00BC3349">
      <w:pPr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муляжи, фантомы;</w:t>
      </w:r>
    </w:p>
    <w:p w:rsidR="00BC3349" w:rsidRDefault="003F1CE0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Тема 7: Клиника, диагностика, лечение гнойных и негнойных заболеваний наружного, среднего и внутреннего уха.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C3349" w:rsidRDefault="003F1C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этиологию, патогенез, клинику  гнойных и негнойных заболеваний наружного, среднего  и  внутреннего уха.  Освоить  методы диагностики  и  лечения.                                    </w:t>
      </w:r>
    </w:p>
    <w:p w:rsidR="00BC3349" w:rsidRDefault="003F1CE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3349" w:rsidRDefault="00BC3349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trHeight w:val="11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349">
        <w:trPr>
          <w:trHeight w:val="1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Организационный момент. 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Объявление темы, цели занятия.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усвоить этиологию, патогенез,  клинику   гнойных  и  негнойных  заболеваний  наружного, среднего  и  внутреннего уха. Освоить  методы  диагностики  и  лечения  заболеваний  наружного, среднего  и  внутреннего уха.                                  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 уха:  осмотр, пальпацию  наружного  уха, сосцевидного  отростка,  перкуссию 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сосцевидного  отростка, отоскопию.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получить навыки  самостоятельного  приёма  больных  с  заболеваниями  уха. Исследовать слуховую  функцию  при  помощи  «живой  речи»  и  камертонов.    Ведение  документации: запись  в амбулаторной  карте, выписка  наиболее  употребительных  лекарств.  Чтение  рентгенограмм  височной  кости 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Шюллеру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Стенверсу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 Майеру.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-подведение итогов занятия;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-выставление текущих оценок в учебный журнал;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-задание для самостоятельной подготовки обучающихся: смотреть тесты для самоподготовки по теме - клиническая анатомия, физиология и методы исследования гортани, трахеи  и бронхов.                                     </w:t>
            </w:r>
          </w:p>
        </w:tc>
      </w:tr>
    </w:tbl>
    <w:p w:rsidR="00BC3349" w:rsidRDefault="00BC3349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муляжи,  фантомы.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Тема 8:  </w:t>
      </w:r>
      <w:r>
        <w:rPr>
          <w:rFonts w:ascii="Times New Roman" w:hAnsi="Times New Roman"/>
          <w:color w:val="000000"/>
          <w:sz w:val="28"/>
          <w:szCs w:val="28"/>
        </w:rPr>
        <w:t>Клиника, диагностика, лечение острых и хронических заболеваний  гортани  и  трахеи.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этиологию,  патогенез,  клинику  острых   и хронических заболеваний   гортани  и  трахеи. Проводить  диагностику  и  лечение  заболеваний   гортани  и трахеи.                                                                         </w:t>
      </w: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3349" w:rsidRDefault="00BC334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Организационный момент. 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Объявление темы, цели занятия.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этиологию, патогенез,  клинику  острых и  хронических  заболеваний  гортани  и трахеи: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 и  хронические  ларингиты,   гортанная ангина,  абсцесс  гортани,  флегмона  гортани,  рожистое  воспаление  гортани.  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осмотра  гортани: непрямую  и  прямую ларингоскопию, пальпацию  гортани  и  лимфоузлов  шеи.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навыки  самостоятельного  приёма  больных  с  заболеваниями  гортани  и  трахеи.  Ведение  документации:  запись  в амбулаторной  карте, выписка  наиболее  употребительных  лекарств.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-  подведение итогов занятия;</w:t>
            </w:r>
          </w:p>
          <w:p w:rsidR="00BC3349" w:rsidRDefault="003F1C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-  выставление текущих оценок в учебный журнал;</w:t>
            </w:r>
          </w:p>
          <w:p w:rsidR="00BC3349" w:rsidRDefault="003F1C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-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смотреть тесты для   самоподготовки  по теме – заболевания  гортани.                                  </w:t>
            </w:r>
          </w:p>
        </w:tc>
      </w:tr>
    </w:tbl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муляжи, фантомы;</w:t>
      </w:r>
    </w:p>
    <w:p w:rsidR="00BC3349" w:rsidRDefault="003F1CE0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9: </w:t>
      </w:r>
      <w:r>
        <w:rPr>
          <w:rFonts w:ascii="Times New Roman" w:hAnsi="Times New Roman"/>
          <w:color w:val="000000"/>
          <w:sz w:val="28"/>
          <w:szCs w:val="28"/>
        </w:rPr>
        <w:t>Неотложная  помощь   в  оториноларингологии.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 со  студентами  методики  оказания  неотложной  помощи  в  оториноларингологии.                                    </w:t>
      </w:r>
    </w:p>
    <w:p w:rsidR="00BC3349" w:rsidRDefault="003F1CE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3349" w:rsidRDefault="00BC334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BC3349">
        <w:trPr>
          <w:trHeight w:val="11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№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349">
        <w:trPr>
          <w:trHeight w:val="1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  <w:p w:rsidR="00BC3349" w:rsidRDefault="00BC334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C3349" w:rsidRDefault="00BC334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Объявление темы, цели занятия.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3349" w:rsidRDefault="003F1CE0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усвоить методы диагностики  и лечения  ЛОР больных. 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Получить представление  об  организации  неотложной  ЛОР  помощи  в  поликлинике  и стационаре. Научится  распознавать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патологические  состояния ЛОР  органов, требующих  неотложной  помощи.   </w:t>
            </w:r>
          </w:p>
          <w:p w:rsidR="00BC3349" w:rsidRDefault="003F1CE0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уметь отбирать   необходимый  инструментарий  для  осмотра  и  оказания помощи  больным  с  патологией  ЛОР органов</w:t>
            </w:r>
            <w:r w:rsidR="00817A2A">
              <w:rPr>
                <w:rFonts w:ascii="Times New Roman" w:hAnsi="Times New Roman"/>
                <w:color w:val="000000"/>
                <w:sz w:val="28"/>
                <w:szCs w:val="28"/>
              </w:rPr>
              <w:t>: инород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ные  тела  из  носа, глотки, уха.</w:t>
            </w:r>
          </w:p>
          <w:p w:rsidR="00BC3349" w:rsidRDefault="003F1CE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накомство с организацией  скорой  ЛОР  помощи  в  приёмном  покое  стационара;  получить навыки  самостоятельного  приёма  больных,  требующих  оказания  скорой  помощи.  Ведение  документации: запись  в амбулаторной  карте, выписка  наиболее  употребительных  лекарств.  Чтение  рентгенограмм  околоносовых  пазух,  височной  кости, пищевода.  </w:t>
            </w:r>
          </w:p>
        </w:tc>
      </w:tr>
      <w:tr w:rsidR="00BC3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49" w:rsidRDefault="003F1CE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-подведение итогов занятия;</w:t>
            </w:r>
          </w:p>
          <w:p w:rsidR="00BC3349" w:rsidRDefault="003F1C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-выставление текущих оценок в учебный журнал;</w:t>
            </w:r>
          </w:p>
          <w:p w:rsidR="00BC3349" w:rsidRDefault="003F1CE0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 для самостоятельной подготовки обучающихся: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смотреть  тесты  для   самоподготовки  по  теме – неотложная  помощь  при  ЛОР  заболеваниях.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</w:t>
            </w:r>
            <w:proofErr w:type="gramEnd"/>
          </w:p>
        </w:tc>
      </w:tr>
    </w:tbl>
    <w:p w:rsidR="00BC3349" w:rsidRDefault="00BC3349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C3349" w:rsidRDefault="003F1CE0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3349" w:rsidRDefault="003F1CE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плакаты, муляжи,  фантомы.</w:t>
      </w:r>
    </w:p>
    <w:p w:rsidR="00BC3349" w:rsidRDefault="003F1CE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мультимедийный проектор. </w:t>
      </w: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BC3349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C3349" w:rsidRDefault="00BC3349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3349" w:rsidRDefault="00BC334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BC3349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7B" w:rsidRDefault="00E7497B">
      <w:pPr>
        <w:spacing w:line="240" w:lineRule="auto"/>
      </w:pPr>
      <w:r>
        <w:separator/>
      </w:r>
    </w:p>
  </w:endnote>
  <w:endnote w:type="continuationSeparator" w:id="0">
    <w:p w:rsidR="00E7497B" w:rsidRDefault="00E74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AutoText"/>
      </w:docPartObj>
    </w:sdtPr>
    <w:sdtEndPr/>
    <w:sdtContent>
      <w:p w:rsidR="00BC3349" w:rsidRDefault="003F1CE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71">
          <w:rPr>
            <w:noProof/>
          </w:rPr>
          <w:t>13</w:t>
        </w:r>
        <w:r>
          <w:fldChar w:fldCharType="end"/>
        </w:r>
      </w:p>
    </w:sdtContent>
  </w:sdt>
  <w:p w:rsidR="00BC3349" w:rsidRDefault="00BC33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7B" w:rsidRDefault="00E7497B">
      <w:pPr>
        <w:spacing w:after="0"/>
      </w:pPr>
      <w:r>
        <w:separator/>
      </w:r>
    </w:p>
  </w:footnote>
  <w:footnote w:type="continuationSeparator" w:id="0">
    <w:p w:rsidR="00E7497B" w:rsidRDefault="00E74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1D5C"/>
    <w:rsid w:val="0000640F"/>
    <w:rsid w:val="000077A1"/>
    <w:rsid w:val="00012F2B"/>
    <w:rsid w:val="00032D0D"/>
    <w:rsid w:val="000433D9"/>
    <w:rsid w:val="00051500"/>
    <w:rsid w:val="0005496F"/>
    <w:rsid w:val="000831E4"/>
    <w:rsid w:val="000A194E"/>
    <w:rsid w:val="000A1CA6"/>
    <w:rsid w:val="000C6936"/>
    <w:rsid w:val="000D457F"/>
    <w:rsid w:val="000E2533"/>
    <w:rsid w:val="000F5071"/>
    <w:rsid w:val="00104C6C"/>
    <w:rsid w:val="00113224"/>
    <w:rsid w:val="001247DE"/>
    <w:rsid w:val="00136B7E"/>
    <w:rsid w:val="00151FE5"/>
    <w:rsid w:val="001531E0"/>
    <w:rsid w:val="00153B7F"/>
    <w:rsid w:val="00157C1E"/>
    <w:rsid w:val="001631E8"/>
    <w:rsid w:val="00163E7B"/>
    <w:rsid w:val="00182A69"/>
    <w:rsid w:val="0019547B"/>
    <w:rsid w:val="0019569A"/>
    <w:rsid w:val="001A7707"/>
    <w:rsid w:val="001B4A0B"/>
    <w:rsid w:val="00200FF6"/>
    <w:rsid w:val="002031A4"/>
    <w:rsid w:val="0021655F"/>
    <w:rsid w:val="002207E5"/>
    <w:rsid w:val="0023267D"/>
    <w:rsid w:val="0024693B"/>
    <w:rsid w:val="002536A1"/>
    <w:rsid w:val="00263B93"/>
    <w:rsid w:val="002648DD"/>
    <w:rsid w:val="002749B5"/>
    <w:rsid w:val="00275ED0"/>
    <w:rsid w:val="00287C2A"/>
    <w:rsid w:val="00292C94"/>
    <w:rsid w:val="0029347C"/>
    <w:rsid w:val="002B5FA7"/>
    <w:rsid w:val="002D1611"/>
    <w:rsid w:val="002D2090"/>
    <w:rsid w:val="002D3F9B"/>
    <w:rsid w:val="002D5BC0"/>
    <w:rsid w:val="002E6360"/>
    <w:rsid w:val="002E64B5"/>
    <w:rsid w:val="00305C98"/>
    <w:rsid w:val="00321A77"/>
    <w:rsid w:val="003314E4"/>
    <w:rsid w:val="00355732"/>
    <w:rsid w:val="0037663E"/>
    <w:rsid w:val="003A7817"/>
    <w:rsid w:val="003B7024"/>
    <w:rsid w:val="003C4C70"/>
    <w:rsid w:val="003D3469"/>
    <w:rsid w:val="003F1CE0"/>
    <w:rsid w:val="003F4775"/>
    <w:rsid w:val="0040376D"/>
    <w:rsid w:val="00425963"/>
    <w:rsid w:val="00425E1F"/>
    <w:rsid w:val="00431E34"/>
    <w:rsid w:val="004524AF"/>
    <w:rsid w:val="004533FE"/>
    <w:rsid w:val="004653CA"/>
    <w:rsid w:val="00466BE7"/>
    <w:rsid w:val="00470D17"/>
    <w:rsid w:val="004711E5"/>
    <w:rsid w:val="0049247B"/>
    <w:rsid w:val="004A4409"/>
    <w:rsid w:val="004C1F2C"/>
    <w:rsid w:val="004D16A9"/>
    <w:rsid w:val="004D7A76"/>
    <w:rsid w:val="004E2D35"/>
    <w:rsid w:val="00511905"/>
    <w:rsid w:val="00516767"/>
    <w:rsid w:val="0057361C"/>
    <w:rsid w:val="00586A55"/>
    <w:rsid w:val="005913A0"/>
    <w:rsid w:val="0059491F"/>
    <w:rsid w:val="00596E36"/>
    <w:rsid w:val="005D7251"/>
    <w:rsid w:val="00612C8A"/>
    <w:rsid w:val="00616B40"/>
    <w:rsid w:val="006260B9"/>
    <w:rsid w:val="00643C46"/>
    <w:rsid w:val="00646375"/>
    <w:rsid w:val="00650DD5"/>
    <w:rsid w:val="00655216"/>
    <w:rsid w:val="00666D09"/>
    <w:rsid w:val="0066778D"/>
    <w:rsid w:val="00670E09"/>
    <w:rsid w:val="0067736A"/>
    <w:rsid w:val="006A0645"/>
    <w:rsid w:val="006A6E8A"/>
    <w:rsid w:val="006B31DA"/>
    <w:rsid w:val="006C155D"/>
    <w:rsid w:val="006E3571"/>
    <w:rsid w:val="006E7364"/>
    <w:rsid w:val="00706809"/>
    <w:rsid w:val="007202F4"/>
    <w:rsid w:val="0075623B"/>
    <w:rsid w:val="00774A23"/>
    <w:rsid w:val="007803A6"/>
    <w:rsid w:val="0079716A"/>
    <w:rsid w:val="0079788F"/>
    <w:rsid w:val="007C1A3A"/>
    <w:rsid w:val="007C4C37"/>
    <w:rsid w:val="007C51D2"/>
    <w:rsid w:val="007D1016"/>
    <w:rsid w:val="007D31A9"/>
    <w:rsid w:val="007D49D2"/>
    <w:rsid w:val="007E4F97"/>
    <w:rsid w:val="008052C3"/>
    <w:rsid w:val="00817A2A"/>
    <w:rsid w:val="00817E7E"/>
    <w:rsid w:val="0083257A"/>
    <w:rsid w:val="0085136E"/>
    <w:rsid w:val="00852FA1"/>
    <w:rsid w:val="008536C6"/>
    <w:rsid w:val="00866211"/>
    <w:rsid w:val="00897B5D"/>
    <w:rsid w:val="008A1534"/>
    <w:rsid w:val="008C4283"/>
    <w:rsid w:val="008C61FA"/>
    <w:rsid w:val="008D12C8"/>
    <w:rsid w:val="008D1CDD"/>
    <w:rsid w:val="008F0B85"/>
    <w:rsid w:val="00927792"/>
    <w:rsid w:val="00951144"/>
    <w:rsid w:val="00957CA0"/>
    <w:rsid w:val="0096277F"/>
    <w:rsid w:val="00962FAC"/>
    <w:rsid w:val="009743E2"/>
    <w:rsid w:val="00986BDD"/>
    <w:rsid w:val="009D12FA"/>
    <w:rsid w:val="009F1C37"/>
    <w:rsid w:val="00A07AA2"/>
    <w:rsid w:val="00A11DFB"/>
    <w:rsid w:val="00A156B4"/>
    <w:rsid w:val="00A220A5"/>
    <w:rsid w:val="00A27DFD"/>
    <w:rsid w:val="00A35768"/>
    <w:rsid w:val="00A42BB6"/>
    <w:rsid w:val="00A45FDC"/>
    <w:rsid w:val="00A63C1E"/>
    <w:rsid w:val="00A705FC"/>
    <w:rsid w:val="00AA3711"/>
    <w:rsid w:val="00AB69A1"/>
    <w:rsid w:val="00AE2229"/>
    <w:rsid w:val="00AE75A9"/>
    <w:rsid w:val="00AF40A5"/>
    <w:rsid w:val="00B22B00"/>
    <w:rsid w:val="00B2469A"/>
    <w:rsid w:val="00B54535"/>
    <w:rsid w:val="00B73FFF"/>
    <w:rsid w:val="00B75742"/>
    <w:rsid w:val="00BA54BD"/>
    <w:rsid w:val="00BB3702"/>
    <w:rsid w:val="00BB5115"/>
    <w:rsid w:val="00BC3349"/>
    <w:rsid w:val="00BD661B"/>
    <w:rsid w:val="00BE52E8"/>
    <w:rsid w:val="00C01C83"/>
    <w:rsid w:val="00C05E63"/>
    <w:rsid w:val="00C17B13"/>
    <w:rsid w:val="00C33FB9"/>
    <w:rsid w:val="00C57C0E"/>
    <w:rsid w:val="00C614CA"/>
    <w:rsid w:val="00C64EC8"/>
    <w:rsid w:val="00C65B5A"/>
    <w:rsid w:val="00C75971"/>
    <w:rsid w:val="00C826FB"/>
    <w:rsid w:val="00C91586"/>
    <w:rsid w:val="00CA7068"/>
    <w:rsid w:val="00CD543D"/>
    <w:rsid w:val="00CF7355"/>
    <w:rsid w:val="00D131F6"/>
    <w:rsid w:val="00D370C2"/>
    <w:rsid w:val="00D50961"/>
    <w:rsid w:val="00D5300D"/>
    <w:rsid w:val="00D62E94"/>
    <w:rsid w:val="00D75520"/>
    <w:rsid w:val="00D86C58"/>
    <w:rsid w:val="00D972F5"/>
    <w:rsid w:val="00DA1FE4"/>
    <w:rsid w:val="00DA6208"/>
    <w:rsid w:val="00DB1AEA"/>
    <w:rsid w:val="00DB42F8"/>
    <w:rsid w:val="00E15D6F"/>
    <w:rsid w:val="00E355F6"/>
    <w:rsid w:val="00E46B22"/>
    <w:rsid w:val="00E65715"/>
    <w:rsid w:val="00E67634"/>
    <w:rsid w:val="00E677C2"/>
    <w:rsid w:val="00E72595"/>
    <w:rsid w:val="00E7295E"/>
    <w:rsid w:val="00E7497B"/>
    <w:rsid w:val="00EA4AA7"/>
    <w:rsid w:val="00EE2F3E"/>
    <w:rsid w:val="00F156F8"/>
    <w:rsid w:val="00F24085"/>
    <w:rsid w:val="00F459D0"/>
    <w:rsid w:val="00FA44E2"/>
    <w:rsid w:val="00FA5D02"/>
    <w:rsid w:val="00FD268C"/>
    <w:rsid w:val="00FD7D53"/>
    <w:rsid w:val="741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b">
    <w:name w:val="footer"/>
    <w:basedOn w:val="a"/>
    <w:link w:val="ac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b">
    <w:name w:val="footer"/>
    <w:basedOn w:val="a"/>
    <w:link w:val="ac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302B-1354-4E4D-A654-FBE6912E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17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</cp:lastModifiedBy>
  <cp:revision>96</cp:revision>
  <cp:lastPrinted>2019-02-05T10:00:00Z</cp:lastPrinted>
  <dcterms:created xsi:type="dcterms:W3CDTF">2019-01-24T12:19:00Z</dcterms:created>
  <dcterms:modified xsi:type="dcterms:W3CDTF">2023-10-29T08:51:00Z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2B2CC2CFCAC6421C88A420F0294F4161_12</vt:lpwstr>
  </property>
</Properties>
</file>