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E1" w:rsidRPr="00FA1E12" w:rsidRDefault="00EF45E1" w:rsidP="00EF45E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1E12">
        <w:rPr>
          <w:rFonts w:ascii="Times New Roman" w:hAnsi="Times New Roman"/>
          <w:b/>
          <w:color w:val="000000"/>
          <w:sz w:val="24"/>
          <w:szCs w:val="24"/>
        </w:rPr>
        <w:t xml:space="preserve">Модуль 1 «Основные вопросы экологии и </w:t>
      </w:r>
      <w:proofErr w:type="gramStart"/>
      <w:r w:rsidRPr="00FA1E12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gramEnd"/>
      <w:r w:rsidRPr="00FA1E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A1E12">
        <w:rPr>
          <w:rFonts w:ascii="Times New Roman" w:hAnsi="Times New Roman"/>
          <w:b/>
          <w:color w:val="000000"/>
          <w:sz w:val="24"/>
          <w:szCs w:val="24"/>
        </w:rPr>
        <w:t>мониторирования</w:t>
      </w:r>
      <w:proofErr w:type="spellEnd"/>
      <w:r w:rsidRPr="00FA1E12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EF45E1" w:rsidRDefault="00EF45E1" w:rsidP="00EF45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45E1" w:rsidRPr="004413F9" w:rsidRDefault="00EF45E1" w:rsidP="00EF45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13F9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EF45E1" w:rsidRPr="005E5D86" w:rsidRDefault="00EF45E1" w:rsidP="00EF45E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413F9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C74B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5D86">
        <w:rPr>
          <w:rFonts w:ascii="Times New Roman" w:hAnsi="Times New Roman"/>
          <w:b/>
          <w:sz w:val="24"/>
          <w:szCs w:val="24"/>
        </w:rPr>
        <w:t>Экология человека как наука. Особенности влияния экологических факторов на организм человека.</w:t>
      </w:r>
    </w:p>
    <w:p w:rsidR="00EF45E1" w:rsidRPr="008F554D" w:rsidRDefault="00EF45E1" w:rsidP="00EF45E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554D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F55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554D">
        <w:rPr>
          <w:rFonts w:ascii="Times New Roman" w:hAnsi="Times New Roman"/>
          <w:sz w:val="24"/>
          <w:szCs w:val="24"/>
        </w:rPr>
        <w:t>Ознакомить студентов с содержанием, задачами и методами экологии человека и охраны природы, понятием экологических факторов и особенностями их влияния на организм человека, ознакомить с современными аспектами нормирования экологических факторов.</w:t>
      </w:r>
    </w:p>
    <w:p w:rsidR="00EF45E1" w:rsidRPr="004413F9" w:rsidRDefault="00EF45E1" w:rsidP="00EF45E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13F9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</w:p>
    <w:p w:rsidR="00EF45E1" w:rsidRPr="008F554D" w:rsidRDefault="00EF45E1" w:rsidP="00EF45E1">
      <w:pPr>
        <w:spacing w:after="0" w:line="240" w:lineRule="auto"/>
        <w:ind w:left="330" w:firstLine="378"/>
        <w:jc w:val="both"/>
        <w:rPr>
          <w:rFonts w:ascii="Times New Roman" w:hAnsi="Times New Roman"/>
          <w:sz w:val="24"/>
          <w:szCs w:val="24"/>
        </w:rPr>
      </w:pPr>
      <w:r w:rsidRPr="008F554D">
        <w:rPr>
          <w:rFonts w:ascii="Times New Roman" w:hAnsi="Times New Roman"/>
          <w:sz w:val="24"/>
          <w:szCs w:val="24"/>
        </w:rPr>
        <w:t xml:space="preserve">Предмет и задачи курса. Экология как научная дисциплина. Ее основные положения и понятия. Краткая история развития экологии (Работы Аристотеля, Теофраста, А. </w:t>
      </w:r>
      <w:proofErr w:type="spellStart"/>
      <w:r w:rsidRPr="008F554D">
        <w:rPr>
          <w:rFonts w:ascii="Times New Roman" w:hAnsi="Times New Roman"/>
          <w:sz w:val="24"/>
          <w:szCs w:val="24"/>
        </w:rPr>
        <w:t>Цезальпини</w:t>
      </w:r>
      <w:proofErr w:type="spellEnd"/>
      <w:r w:rsidRPr="008F554D">
        <w:rPr>
          <w:rFonts w:ascii="Times New Roman" w:hAnsi="Times New Roman"/>
          <w:sz w:val="24"/>
          <w:szCs w:val="24"/>
        </w:rPr>
        <w:t xml:space="preserve">, А. Левенгука, К. Мебиуса, Э. Геккеля, А. </w:t>
      </w:r>
      <w:proofErr w:type="spellStart"/>
      <w:r w:rsidRPr="008F554D">
        <w:rPr>
          <w:rFonts w:ascii="Times New Roman" w:hAnsi="Times New Roman"/>
          <w:sz w:val="24"/>
          <w:szCs w:val="24"/>
        </w:rPr>
        <w:t>Гумбойда</w:t>
      </w:r>
      <w:proofErr w:type="spellEnd"/>
      <w:r w:rsidRPr="008F554D">
        <w:rPr>
          <w:rFonts w:ascii="Times New Roman" w:hAnsi="Times New Roman"/>
          <w:sz w:val="24"/>
          <w:szCs w:val="24"/>
        </w:rPr>
        <w:t xml:space="preserve"> и других). Вклад русских ученых: К. </w:t>
      </w:r>
      <w:proofErr w:type="spellStart"/>
      <w:r w:rsidRPr="008F554D">
        <w:rPr>
          <w:rFonts w:ascii="Times New Roman" w:hAnsi="Times New Roman"/>
          <w:sz w:val="24"/>
          <w:szCs w:val="24"/>
        </w:rPr>
        <w:t>Рулье</w:t>
      </w:r>
      <w:proofErr w:type="spellEnd"/>
      <w:r w:rsidRPr="008F554D">
        <w:rPr>
          <w:rFonts w:ascii="Times New Roman" w:hAnsi="Times New Roman"/>
          <w:sz w:val="24"/>
          <w:szCs w:val="24"/>
        </w:rPr>
        <w:t xml:space="preserve">, П.С. Паллас, И.И. Лепехин, Э.А. </w:t>
      </w:r>
      <w:proofErr w:type="spellStart"/>
      <w:r w:rsidRPr="008F554D">
        <w:rPr>
          <w:rFonts w:ascii="Times New Roman" w:hAnsi="Times New Roman"/>
          <w:sz w:val="24"/>
          <w:szCs w:val="24"/>
        </w:rPr>
        <w:t>Эверсман</w:t>
      </w:r>
      <w:proofErr w:type="spellEnd"/>
      <w:r w:rsidRPr="008F554D">
        <w:rPr>
          <w:rFonts w:ascii="Times New Roman" w:hAnsi="Times New Roman"/>
          <w:sz w:val="24"/>
          <w:szCs w:val="24"/>
        </w:rPr>
        <w:t xml:space="preserve">, В.Н. Сукачев, В.И. Вернадский и другие. Системный подход в экологии: организменный, популяционный, видовой и </w:t>
      </w:r>
      <w:proofErr w:type="spellStart"/>
      <w:r w:rsidRPr="008F554D">
        <w:rPr>
          <w:rFonts w:ascii="Times New Roman" w:hAnsi="Times New Roman"/>
          <w:sz w:val="24"/>
          <w:szCs w:val="24"/>
        </w:rPr>
        <w:t>экосистемный</w:t>
      </w:r>
      <w:proofErr w:type="spellEnd"/>
      <w:r w:rsidRPr="008F554D">
        <w:rPr>
          <w:rFonts w:ascii="Times New Roman" w:hAnsi="Times New Roman"/>
          <w:sz w:val="24"/>
          <w:szCs w:val="24"/>
        </w:rPr>
        <w:t xml:space="preserve"> уровни. Современные проблемы эколог</w:t>
      </w:r>
      <w:proofErr w:type="gramStart"/>
      <w:r w:rsidRPr="008F554D">
        <w:rPr>
          <w:rFonts w:ascii="Times New Roman" w:hAnsi="Times New Roman"/>
          <w:sz w:val="24"/>
          <w:szCs w:val="24"/>
        </w:rPr>
        <w:t>ии и ее</w:t>
      </w:r>
      <w:proofErr w:type="gramEnd"/>
      <w:r w:rsidRPr="008F554D">
        <w:rPr>
          <w:rFonts w:ascii="Times New Roman" w:hAnsi="Times New Roman"/>
          <w:sz w:val="24"/>
          <w:szCs w:val="24"/>
        </w:rPr>
        <w:t xml:space="preserve"> место в системе подготовки провизора.</w:t>
      </w:r>
    </w:p>
    <w:p w:rsidR="00EF45E1" w:rsidRPr="008F554D" w:rsidRDefault="00EF45E1" w:rsidP="00EF45E1">
      <w:pPr>
        <w:spacing w:after="0" w:line="240" w:lineRule="auto"/>
        <w:ind w:left="330" w:firstLine="378"/>
        <w:jc w:val="both"/>
        <w:rPr>
          <w:rFonts w:ascii="Times New Roman" w:hAnsi="Times New Roman"/>
          <w:sz w:val="24"/>
          <w:szCs w:val="24"/>
        </w:rPr>
      </w:pPr>
      <w:r w:rsidRPr="008F554D">
        <w:rPr>
          <w:rFonts w:ascii="Times New Roman" w:hAnsi="Times New Roman"/>
          <w:sz w:val="24"/>
          <w:szCs w:val="24"/>
        </w:rPr>
        <w:t>Охрана природы – глобальная проблема. Основные аспекты и задачи охраны природы. Охрана природы – основа рационального природопользования. Экологические кризисы и экологические катастрофы как проявление нерационального природопользования. Зоны экологических бедствий.</w:t>
      </w:r>
    </w:p>
    <w:p w:rsidR="00EF45E1" w:rsidRPr="008F554D" w:rsidRDefault="00EF45E1" w:rsidP="00EF45E1">
      <w:pPr>
        <w:spacing w:after="0" w:line="240" w:lineRule="auto"/>
        <w:ind w:left="330" w:firstLine="378"/>
        <w:jc w:val="both"/>
        <w:rPr>
          <w:rFonts w:ascii="Times New Roman" w:hAnsi="Times New Roman"/>
          <w:sz w:val="24"/>
          <w:szCs w:val="24"/>
        </w:rPr>
      </w:pPr>
      <w:r w:rsidRPr="008F554D">
        <w:rPr>
          <w:rFonts w:ascii="Times New Roman" w:hAnsi="Times New Roman"/>
          <w:sz w:val="24"/>
          <w:szCs w:val="24"/>
        </w:rPr>
        <w:t>Исторические этапы взаимодействия общества и природы.</w:t>
      </w:r>
    </w:p>
    <w:p w:rsidR="00EF45E1" w:rsidRPr="008F554D" w:rsidRDefault="00EF45E1" w:rsidP="00EF45E1">
      <w:pPr>
        <w:spacing w:after="0" w:line="240" w:lineRule="auto"/>
        <w:ind w:left="330" w:firstLine="378"/>
        <w:jc w:val="both"/>
        <w:rPr>
          <w:rFonts w:ascii="Times New Roman" w:hAnsi="Times New Roman"/>
          <w:sz w:val="24"/>
          <w:szCs w:val="24"/>
        </w:rPr>
      </w:pPr>
      <w:r w:rsidRPr="008F554D">
        <w:rPr>
          <w:rFonts w:ascii="Times New Roman" w:hAnsi="Times New Roman"/>
          <w:sz w:val="24"/>
          <w:szCs w:val="24"/>
        </w:rPr>
        <w:t>Разносторонняя связь человека с природой. Универсальная ценность природы как взаимосвязь всех форм отношений человека к природе. Изменения во взаимоотношениях общества и природы в процессе развития цивилизации. Особенности природопользования на этапе охотников и собирателей. Культура древних земледельческих цивилизаций и проблемы природопользования. История природопользования в России. Научно-техническая культура и проблема природопользования. Современное состояние природных систем Земли. Влияние загрязнителей на здоровье человека. Заболеваемость населения в различных регионах России, вызванная антропогенными факторами. Экологическая культура специалиста – важный регулятор взаимоотношений человека и природы.</w:t>
      </w:r>
    </w:p>
    <w:p w:rsidR="00EF45E1" w:rsidRPr="00C74B08" w:rsidRDefault="00EF45E1" w:rsidP="00EF45E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13F9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C74B08">
        <w:rPr>
          <w:rFonts w:ascii="Times New Roman" w:hAnsi="Times New Roman"/>
          <w:color w:val="000000"/>
          <w:sz w:val="24"/>
          <w:szCs w:val="24"/>
        </w:rPr>
        <w:t xml:space="preserve"> традиционная, вводная.  </w:t>
      </w:r>
    </w:p>
    <w:p w:rsidR="00EF45E1" w:rsidRPr="00C74B08" w:rsidRDefault="00EF45E1" w:rsidP="00EF45E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413F9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C74B08">
        <w:rPr>
          <w:rFonts w:ascii="Times New Roman" w:hAnsi="Times New Roman"/>
          <w:color w:val="000000"/>
          <w:spacing w:val="-4"/>
          <w:sz w:val="24"/>
          <w:szCs w:val="24"/>
        </w:rPr>
        <w:t xml:space="preserve"> (активные: различные </w:t>
      </w:r>
      <w:proofErr w:type="spellStart"/>
      <w:r w:rsidRPr="00C74B08">
        <w:rPr>
          <w:rFonts w:ascii="Times New Roman" w:hAnsi="Times New Roman"/>
          <w:color w:val="000000"/>
          <w:spacing w:val="-4"/>
          <w:sz w:val="24"/>
          <w:szCs w:val="24"/>
        </w:rPr>
        <w:t>неимитационные</w:t>
      </w:r>
      <w:proofErr w:type="spellEnd"/>
      <w:r w:rsidRPr="00C74B08">
        <w:rPr>
          <w:rFonts w:ascii="Times New Roman" w:hAnsi="Times New Roman"/>
          <w:color w:val="000000"/>
          <w:spacing w:val="-4"/>
          <w:sz w:val="24"/>
          <w:szCs w:val="24"/>
        </w:rPr>
        <w:t xml:space="preserve"> и неигровые имитационные; интерактивны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й коллективный</w:t>
      </w:r>
      <w:r w:rsidRPr="00C74B08">
        <w:rPr>
          <w:rFonts w:ascii="Times New Roman" w:hAnsi="Times New Roman"/>
          <w:color w:val="000000"/>
          <w:spacing w:val="-4"/>
          <w:sz w:val="24"/>
          <w:szCs w:val="24"/>
        </w:rPr>
        <w:t xml:space="preserve">). </w:t>
      </w:r>
    </w:p>
    <w:p w:rsidR="00EF45E1" w:rsidRPr="004413F9" w:rsidRDefault="00EF45E1" w:rsidP="00EF45E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13F9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F45E1" w:rsidRPr="0060113B" w:rsidRDefault="00EF45E1" w:rsidP="00EF45E1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фотоизображения, рисунки, иллюстрации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EF45E1" w:rsidRPr="0060113B" w:rsidRDefault="00EF45E1" w:rsidP="00EF45E1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113B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60113B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 </w:t>
      </w:r>
    </w:p>
    <w:p w:rsidR="00EF45E1" w:rsidRPr="00AE3412" w:rsidRDefault="00EF45E1" w:rsidP="00EF45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F45E1" w:rsidRPr="00AE3412" w:rsidRDefault="00EF45E1" w:rsidP="00EF45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EF45E1" w:rsidRPr="00AE3412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614219"/>
    <w:multiLevelType w:val="hybridMultilevel"/>
    <w:tmpl w:val="E1A40F1C"/>
    <w:lvl w:ilvl="0" w:tplc="183643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365B"/>
    <w:multiLevelType w:val="hybridMultilevel"/>
    <w:tmpl w:val="5BD8F82C"/>
    <w:lvl w:ilvl="0" w:tplc="3B84BA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45E1"/>
    <w:rsid w:val="002C3C58"/>
    <w:rsid w:val="004D72A3"/>
    <w:rsid w:val="005404BC"/>
    <w:rsid w:val="00CD050C"/>
    <w:rsid w:val="00EF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5E1"/>
    <w:pPr>
      <w:ind w:left="720"/>
      <w:contextualSpacing/>
    </w:pPr>
  </w:style>
  <w:style w:type="paragraph" w:customStyle="1" w:styleId="FR1">
    <w:name w:val="FR1"/>
    <w:uiPriority w:val="99"/>
    <w:rsid w:val="00EF45E1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>ORGMA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3</cp:revision>
  <dcterms:created xsi:type="dcterms:W3CDTF">2018-03-15T05:31:00Z</dcterms:created>
  <dcterms:modified xsi:type="dcterms:W3CDTF">2018-03-15T05:33:00Z</dcterms:modified>
</cp:coreProperties>
</file>