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4F" w:rsidRDefault="0010184F" w:rsidP="0010184F">
      <w:pPr>
        <w:ind w:left="1418" w:hanging="1418"/>
        <w:jc w:val="center"/>
        <w:rPr>
          <w:color w:val="000000"/>
        </w:rPr>
      </w:pPr>
      <w:r>
        <w:rPr>
          <w:b/>
          <w:color w:val="000000"/>
        </w:rPr>
        <w:t>МОДУЛЬ 1. ОСНОВНЫЕ ВОПРОСЫ ЭКОЛОГИИ И ЭКОЛОГИЧЕСКОГО МОНИТОРИРОВАНИЯ.</w:t>
      </w:r>
    </w:p>
    <w:p w:rsidR="0010184F" w:rsidRDefault="0010184F" w:rsidP="0010184F">
      <w:pPr>
        <w:spacing w:before="120"/>
        <w:jc w:val="center"/>
        <w:rPr>
          <w:b/>
          <w:color w:val="000000"/>
        </w:rPr>
      </w:pPr>
    </w:p>
    <w:p w:rsidR="0010184F" w:rsidRDefault="0010184F" w:rsidP="0010184F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Практическое занятие №2.</w:t>
      </w:r>
    </w:p>
    <w:p w:rsidR="0010184F" w:rsidRDefault="0010184F" w:rsidP="0010184F">
      <w:pPr>
        <w:numPr>
          <w:ilvl w:val="0"/>
          <w:numId w:val="4"/>
        </w:numPr>
        <w:spacing w:before="120"/>
        <w:ind w:left="220" w:hanging="220"/>
        <w:jc w:val="both"/>
        <w:rPr>
          <w:b/>
          <w:bCs/>
        </w:rPr>
      </w:pPr>
      <w:r>
        <w:rPr>
          <w:b/>
          <w:color w:val="000000"/>
        </w:rPr>
        <w:t xml:space="preserve">Тема: </w:t>
      </w:r>
      <w:r>
        <w:rPr>
          <w:b/>
        </w:rPr>
        <w:t xml:space="preserve">Экосистемы. Проблемы современной экологии на уровне природных </w:t>
      </w:r>
      <w:r>
        <w:rPr>
          <w:b/>
          <w:lang w:val="en-US"/>
        </w:rPr>
        <w:t>c</w:t>
      </w:r>
      <w:proofErr w:type="spellStart"/>
      <w:r>
        <w:rPr>
          <w:b/>
        </w:rPr>
        <w:t>ообществ</w:t>
      </w:r>
      <w:proofErr w:type="spellEnd"/>
      <w:r>
        <w:rPr>
          <w:b/>
        </w:rPr>
        <w:t>.</w:t>
      </w:r>
    </w:p>
    <w:p w:rsidR="0010184F" w:rsidRDefault="0010184F" w:rsidP="0010184F">
      <w:pPr>
        <w:numPr>
          <w:ilvl w:val="0"/>
          <w:numId w:val="4"/>
        </w:numPr>
        <w:ind w:left="284" w:hanging="284"/>
        <w:jc w:val="both"/>
      </w:pPr>
      <w:r>
        <w:rPr>
          <w:b/>
          <w:color w:val="000000"/>
        </w:rPr>
        <w:t>Цель:</w:t>
      </w:r>
      <w:r>
        <w:rPr>
          <w:color w:val="000000"/>
        </w:rPr>
        <w:t xml:space="preserve"> студент должен знать </w:t>
      </w:r>
      <w:r>
        <w:t xml:space="preserve">понятие экосистем, владеть структурой их организации, динамическими процессами, происходящими в них, уметь раскрывать принципы функционирования </w:t>
      </w:r>
      <w:proofErr w:type="gramStart"/>
      <w:r>
        <w:t>экосистем,  знать</w:t>
      </w:r>
      <w:proofErr w:type="gramEnd"/>
      <w:r>
        <w:t xml:space="preserve"> сущность понятий экологическая ниша, биотопа, экотипа, </w:t>
      </w:r>
      <w:proofErr w:type="spellStart"/>
      <w:r>
        <w:t>экотопа</w:t>
      </w:r>
      <w:proofErr w:type="spellEnd"/>
      <w:r>
        <w:t>, биоценоза, биогеоценоза.</w:t>
      </w:r>
    </w:p>
    <w:p w:rsidR="0010184F" w:rsidRDefault="0010184F" w:rsidP="0010184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3. Вопросы для рассмотрения: </w:t>
      </w:r>
    </w:p>
    <w:p w:rsidR="0010184F" w:rsidRDefault="0010184F" w:rsidP="0010184F">
      <w:pPr>
        <w:numPr>
          <w:ilvl w:val="1"/>
          <w:numId w:val="5"/>
        </w:numPr>
        <w:tabs>
          <w:tab w:val="num" w:pos="660"/>
        </w:tabs>
        <w:ind w:left="660" w:hanging="220"/>
        <w:jc w:val="both"/>
      </w:pPr>
      <w:r>
        <w:t xml:space="preserve">Экосистемы. Структура экосистемы. </w:t>
      </w:r>
    </w:p>
    <w:p w:rsidR="0010184F" w:rsidRDefault="0010184F" w:rsidP="0010184F">
      <w:pPr>
        <w:numPr>
          <w:ilvl w:val="1"/>
          <w:numId w:val="5"/>
        </w:numPr>
        <w:tabs>
          <w:tab w:val="num" w:pos="660"/>
        </w:tabs>
        <w:ind w:left="660" w:hanging="220"/>
        <w:jc w:val="both"/>
      </w:pPr>
      <w:r>
        <w:t>Абиотические факторы наземной и водной среды, почвенного покрова.</w:t>
      </w:r>
    </w:p>
    <w:p w:rsidR="0010184F" w:rsidRDefault="0010184F" w:rsidP="0010184F">
      <w:pPr>
        <w:numPr>
          <w:ilvl w:val="1"/>
          <w:numId w:val="5"/>
        </w:numPr>
        <w:tabs>
          <w:tab w:val="num" w:pos="660"/>
        </w:tabs>
        <w:ind w:left="660" w:hanging="220"/>
        <w:jc w:val="both"/>
      </w:pPr>
      <w:r>
        <w:t xml:space="preserve">Биологическая структура экосистемы (продуценты,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). Классификация биотических взаимодействий. Пищевая цепь. Экологические ниши.</w:t>
      </w:r>
    </w:p>
    <w:p w:rsidR="0010184F" w:rsidRDefault="0010184F" w:rsidP="0010184F">
      <w:pPr>
        <w:numPr>
          <w:ilvl w:val="1"/>
          <w:numId w:val="5"/>
        </w:numPr>
        <w:tabs>
          <w:tab w:val="num" w:pos="660"/>
        </w:tabs>
        <w:ind w:left="660" w:hanging="220"/>
        <w:jc w:val="both"/>
      </w:pPr>
      <w:r>
        <w:t xml:space="preserve">Принципы функционирования экосистем. Равновесие экосистем (гомеостаз, диапазон устойчивости, предел устойчивости).  </w:t>
      </w:r>
    </w:p>
    <w:p w:rsidR="0010184F" w:rsidRDefault="0010184F" w:rsidP="0010184F">
      <w:pPr>
        <w:numPr>
          <w:ilvl w:val="1"/>
          <w:numId w:val="5"/>
        </w:numPr>
        <w:tabs>
          <w:tab w:val="num" w:pos="660"/>
        </w:tabs>
        <w:ind w:left="660" w:hanging="220"/>
        <w:jc w:val="both"/>
      </w:pPr>
      <w:r>
        <w:t xml:space="preserve">Понятие биотопа, экотипа, </w:t>
      </w:r>
      <w:proofErr w:type="spellStart"/>
      <w:r>
        <w:t>экотопа</w:t>
      </w:r>
      <w:proofErr w:type="spellEnd"/>
      <w:r>
        <w:t>. Биоценоз. Биогеоценоз.</w:t>
      </w:r>
    </w:p>
    <w:p w:rsidR="0010184F" w:rsidRDefault="0010184F" w:rsidP="0010184F">
      <w:pPr>
        <w:ind w:left="284" w:hanging="284"/>
        <w:jc w:val="both"/>
        <w:rPr>
          <w:color w:val="000000"/>
        </w:rPr>
      </w:pPr>
      <w:r>
        <w:rPr>
          <w:b/>
          <w:color w:val="000000"/>
        </w:rPr>
        <w:t>4.Основные понятия темы:</w:t>
      </w:r>
      <w:r>
        <w:rPr>
          <w:color w:val="000000"/>
        </w:rPr>
        <w:t xml:space="preserve"> экосистемы, биоценоз, биотоп, биом, </w:t>
      </w:r>
      <w:proofErr w:type="spellStart"/>
      <w:r>
        <w:rPr>
          <w:color w:val="000000"/>
        </w:rPr>
        <w:t>биота</w:t>
      </w:r>
      <w:proofErr w:type="spellEnd"/>
      <w:r>
        <w:rPr>
          <w:color w:val="000000"/>
        </w:rPr>
        <w:t xml:space="preserve">, биотическая структура, абиотические факторы, биотические факторы, антропогенные факторы, фотосинтез, продуценты, световая энергия Солнца, </w:t>
      </w:r>
      <w:proofErr w:type="spellStart"/>
      <w:r>
        <w:rPr>
          <w:color w:val="000000"/>
        </w:rPr>
        <w:t>консументы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детритофаги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редуценты</w:t>
      </w:r>
      <w:proofErr w:type="spellEnd"/>
      <w:r>
        <w:rPr>
          <w:color w:val="000000"/>
        </w:rPr>
        <w:t>, пищевая цепь, пищевая сеть, трофический уровень, круговорот веществ в природе, миграция химических элементов, круговорот углерода, азота, фосфора, динамические процессы в экосистемах, популяция, биотический потенциал, закон лимитирующих факторов, толерантность, сопротивление среды, гомеостаз, принцип обратной связи, стабильность экосистемы, сукцессия, экологические ниши.</w:t>
      </w:r>
    </w:p>
    <w:p w:rsidR="0010184F" w:rsidRDefault="0010184F" w:rsidP="0010184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5. Рекомендуемая литература: </w:t>
      </w:r>
    </w:p>
    <w:p w:rsidR="0010184F" w:rsidRDefault="0010184F" w:rsidP="0010184F">
      <w:pPr>
        <w:ind w:left="426"/>
        <w:jc w:val="both"/>
      </w:pPr>
      <w:r>
        <w:rPr>
          <w:color w:val="000000"/>
        </w:rPr>
        <w:t>1.</w:t>
      </w:r>
      <w:r>
        <w:rPr>
          <w:b/>
          <w:color w:val="000000"/>
        </w:rPr>
        <w:t xml:space="preserve">  </w:t>
      </w:r>
      <w: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>
        <w:t>Арзамасцева</w:t>
      </w:r>
      <w:proofErr w:type="spellEnd"/>
      <w:r>
        <w:t>, Гриф УМО по мед</w:t>
      </w:r>
      <w:proofErr w:type="gramStart"/>
      <w:r>
        <w:t>. образованию</w:t>
      </w:r>
      <w:proofErr w:type="gramEnd"/>
      <w:r>
        <w:t xml:space="preserve">. - М.: ГЭОТАР-Медиа, </w:t>
      </w:r>
      <w:proofErr w:type="gramStart"/>
      <w:r>
        <w:t>2008.-</w:t>
      </w:r>
      <w:proofErr w:type="gramEnd"/>
      <w:r>
        <w:t xml:space="preserve"> 416 с. - Режим доступа: http:// </w:t>
      </w:r>
      <w:hyperlink r:id="rId5" w:history="1">
        <w:r>
          <w:rPr>
            <w:rStyle w:val="a8"/>
          </w:rPr>
          <w:t>www.studmedlib.ru</w:t>
        </w:r>
      </w:hyperlink>
    </w:p>
    <w:p w:rsidR="0010184F" w:rsidRDefault="0010184F" w:rsidP="0010184F">
      <w:pPr>
        <w:ind w:left="426"/>
        <w:jc w:val="both"/>
      </w:pPr>
      <w:r>
        <w:t xml:space="preserve">2.  </w:t>
      </w:r>
      <w:proofErr w:type="spellStart"/>
      <w:r>
        <w:t>Сетко</w:t>
      </w:r>
      <w:proofErr w:type="spellEnd"/>
      <w:r>
        <w:t xml:space="preserve">, А. Г. Экосистемы и их функционирование [Электронный ресурс]: учебное пособие / А. Г. </w:t>
      </w:r>
      <w:proofErr w:type="spellStart"/>
      <w:r>
        <w:t>Сетко</w:t>
      </w:r>
      <w:proofErr w:type="spellEnd"/>
      <w:r>
        <w:t xml:space="preserve">, Е. А. Володина; </w:t>
      </w:r>
      <w:proofErr w:type="spellStart"/>
      <w:r>
        <w:t>ОрГМУ</w:t>
      </w:r>
      <w:proofErr w:type="spellEnd"/>
      <w:r>
        <w:t xml:space="preserve">. - Оренбург: [б. и.], 2017. - 102 с. </w:t>
      </w:r>
      <w:proofErr w:type="spellStart"/>
      <w:r>
        <w:t>on-line</w:t>
      </w:r>
      <w:proofErr w:type="spellEnd"/>
      <w:r>
        <w:t>. - Б. ц.</w:t>
      </w:r>
    </w:p>
    <w:p w:rsidR="0010184F" w:rsidRDefault="0010184F" w:rsidP="0010184F">
      <w:pPr>
        <w:ind w:left="426"/>
        <w:jc w:val="both"/>
      </w:pPr>
      <w:r>
        <w:t xml:space="preserve">3. 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>
          <w:rPr>
            <w:rStyle w:val="a8"/>
          </w:rPr>
          <w:t>http://www.studmedlib.ru</w:t>
        </w:r>
      </w:hyperlink>
    </w:p>
    <w:p w:rsidR="0010184F" w:rsidRDefault="0010184F" w:rsidP="0010184F">
      <w:pPr>
        <w:ind w:left="426"/>
        <w:jc w:val="both"/>
      </w:pPr>
      <w:r>
        <w:t xml:space="preserve">4.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>
          <w:rPr>
            <w:rStyle w:val="a8"/>
          </w:rPr>
          <w:t>http://www.studmedlib.ru</w:t>
        </w:r>
      </w:hyperlink>
    </w:p>
    <w:p w:rsidR="0010184F" w:rsidRDefault="0010184F" w:rsidP="0010184F">
      <w:pPr>
        <w:ind w:left="426"/>
        <w:jc w:val="both"/>
      </w:pPr>
      <w:r>
        <w:t xml:space="preserve">5. Тестовые задания по основам экологии и охраны природы / </w:t>
      </w:r>
      <w:proofErr w:type="spellStart"/>
      <w:r>
        <w:t>Сетко</w:t>
      </w:r>
      <w:proofErr w:type="spellEnd"/>
      <w:r>
        <w:t xml:space="preserve"> А.Г., Володина Е.А., </w:t>
      </w:r>
      <w:proofErr w:type="spellStart"/>
      <w:r>
        <w:t>Кудисов</w:t>
      </w:r>
      <w:proofErr w:type="spellEnd"/>
      <w:r>
        <w:t xml:space="preserve"> С.А., Васильева Ф.Ф., </w:t>
      </w:r>
      <w:proofErr w:type="spellStart"/>
      <w:r>
        <w:t>Сетко</w:t>
      </w:r>
      <w:proofErr w:type="spellEnd"/>
      <w:r>
        <w:t xml:space="preserve"> Н.П.- Оренбург, 2013. – 49 с.</w:t>
      </w:r>
    </w:p>
    <w:p w:rsidR="0010184F" w:rsidRDefault="0010184F" w:rsidP="0010184F">
      <w:pPr>
        <w:ind w:left="426"/>
        <w:jc w:val="both"/>
      </w:pPr>
      <w:r>
        <w:t xml:space="preserve">6. Экология [Текст]: учебник / И. А. Шилов. - 7-е изд. - М.: </w:t>
      </w:r>
      <w:proofErr w:type="spellStart"/>
      <w:r>
        <w:t>Юрайт</w:t>
      </w:r>
      <w:proofErr w:type="spellEnd"/>
      <w:r>
        <w:t>, 2011. - 512 с. - (Основы наук).</w:t>
      </w:r>
    </w:p>
    <w:p w:rsidR="0010184F" w:rsidRDefault="0010184F" w:rsidP="0010184F">
      <w:pPr>
        <w:ind w:left="426"/>
        <w:jc w:val="both"/>
      </w:pPr>
      <w:r>
        <w:t xml:space="preserve">7. Теоретические основы защиты окружающей среды [Электронный ресурс]: учебное пособие / </w:t>
      </w:r>
      <w:proofErr w:type="spellStart"/>
      <w:r>
        <w:t>Ветошкин</w:t>
      </w:r>
      <w:proofErr w:type="spellEnd"/>
      <w:r>
        <w:t xml:space="preserve"> А. Г. - </w:t>
      </w:r>
      <w:proofErr w:type="gramStart"/>
      <w:r>
        <w:t>Москва :</w:t>
      </w:r>
      <w:proofErr w:type="gramEnd"/>
      <w:r>
        <w:t xml:space="preserve"> Высшая школа, Абрис, 2012. - 397 с.</w:t>
      </w:r>
    </w:p>
    <w:p w:rsidR="0010184F" w:rsidRDefault="0010184F" w:rsidP="0010184F">
      <w:pPr>
        <w:pStyle w:val="a7"/>
        <w:numPr>
          <w:ilvl w:val="0"/>
          <w:numId w:val="6"/>
        </w:numPr>
        <w:ind w:hanging="218"/>
      </w:pPr>
      <w:r>
        <w:t>Нормативная документация:</w:t>
      </w:r>
    </w:p>
    <w:p w:rsidR="0010184F" w:rsidRDefault="0010184F" w:rsidP="0010184F">
      <w:pPr>
        <w:numPr>
          <w:ilvl w:val="0"/>
          <w:numId w:val="7"/>
        </w:numPr>
        <w:tabs>
          <w:tab w:val="num" w:pos="993"/>
        </w:tabs>
        <w:ind w:left="993" w:hanging="284"/>
        <w:jc w:val="both"/>
      </w:pPr>
      <w:r>
        <w:t xml:space="preserve">ФЗ от 30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№52-ФЗ «О санитарно-эпидемиологическом благополучии населения».</w:t>
      </w:r>
    </w:p>
    <w:p w:rsidR="0010184F" w:rsidRDefault="0010184F" w:rsidP="0010184F">
      <w:pPr>
        <w:numPr>
          <w:ilvl w:val="0"/>
          <w:numId w:val="7"/>
        </w:numPr>
        <w:tabs>
          <w:tab w:val="num" w:pos="993"/>
        </w:tabs>
        <w:ind w:left="993" w:hanging="284"/>
        <w:jc w:val="both"/>
      </w:pPr>
      <w:r>
        <w:t xml:space="preserve">ФЗ от 10 января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№7-ФЗ «Об охране окружающей среды».</w:t>
      </w:r>
    </w:p>
    <w:p w:rsidR="0010184F" w:rsidRDefault="0010184F" w:rsidP="0010184F">
      <w:pPr>
        <w:numPr>
          <w:ilvl w:val="0"/>
          <w:numId w:val="7"/>
        </w:numPr>
        <w:tabs>
          <w:tab w:val="num" w:pos="993"/>
        </w:tabs>
        <w:ind w:left="993" w:hanging="284"/>
        <w:jc w:val="both"/>
      </w:pPr>
      <w: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№96-ФЗ «Об охране атмосферного воздуха».</w:t>
      </w:r>
    </w:p>
    <w:p w:rsidR="0010184F" w:rsidRDefault="0010184F" w:rsidP="0010184F">
      <w:pPr>
        <w:pStyle w:val="a7"/>
        <w:numPr>
          <w:ilvl w:val="0"/>
          <w:numId w:val="6"/>
        </w:numPr>
        <w:ind w:hanging="218"/>
        <w:jc w:val="both"/>
      </w:pPr>
      <w:r>
        <w:t>Лекции кафедры.</w:t>
      </w:r>
    </w:p>
    <w:p w:rsidR="0010184F" w:rsidRPr="00EA6FDD" w:rsidRDefault="0010184F" w:rsidP="0010184F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Pr="00997296">
        <w:rPr>
          <w:b/>
          <w:color w:val="000000"/>
        </w:rPr>
        <w:t>. Форма организации занятия:</w:t>
      </w:r>
      <w:r>
        <w:rPr>
          <w:color w:val="000000"/>
        </w:rPr>
        <w:t xml:space="preserve"> обучающий практикум. </w:t>
      </w:r>
    </w:p>
    <w:p w:rsidR="0010184F" w:rsidRPr="00997296" w:rsidRDefault="0010184F" w:rsidP="0010184F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Pr="00997296">
        <w:rPr>
          <w:b/>
          <w:color w:val="000000"/>
        </w:rPr>
        <w:t xml:space="preserve">. Средства обучения: </w:t>
      </w:r>
    </w:p>
    <w:p w:rsidR="0010184F" w:rsidRPr="0060113B" w:rsidRDefault="0010184F" w:rsidP="0010184F">
      <w:pPr>
        <w:pStyle w:val="a7"/>
        <w:numPr>
          <w:ilvl w:val="0"/>
          <w:numId w:val="9"/>
        </w:numPr>
        <w:ind w:hanging="294"/>
        <w:jc w:val="both"/>
        <w:rPr>
          <w:color w:val="000000"/>
        </w:rPr>
      </w:pPr>
      <w:proofErr w:type="gramStart"/>
      <w:r w:rsidRPr="0060113B">
        <w:rPr>
          <w:color w:val="000000"/>
        </w:rPr>
        <w:t>дидактические</w:t>
      </w:r>
      <w:proofErr w:type="gramEnd"/>
      <w:r w:rsidRPr="0060113B">
        <w:rPr>
          <w:color w:val="000000"/>
        </w:rPr>
        <w:t xml:space="preserve"> (таблицы, схемы</w:t>
      </w:r>
      <w:r>
        <w:rPr>
          <w:color w:val="000000"/>
        </w:rPr>
        <w:t>, нормативная документация</w:t>
      </w:r>
      <w:r w:rsidRPr="00630DA1">
        <w:rPr>
          <w:color w:val="000000"/>
        </w:rPr>
        <w:t>).</w:t>
      </w:r>
    </w:p>
    <w:p w:rsidR="0010184F" w:rsidRPr="005346C5" w:rsidRDefault="0010184F" w:rsidP="0010184F">
      <w:pPr>
        <w:pStyle w:val="a7"/>
        <w:numPr>
          <w:ilvl w:val="0"/>
          <w:numId w:val="9"/>
        </w:numPr>
        <w:ind w:hanging="294"/>
        <w:jc w:val="both"/>
      </w:pPr>
      <w:proofErr w:type="gramStart"/>
      <w:r w:rsidRPr="005346C5">
        <w:rPr>
          <w:color w:val="000000"/>
        </w:rPr>
        <w:t>материально</w:t>
      </w:r>
      <w:proofErr w:type="gramEnd"/>
      <w:r w:rsidRPr="005346C5">
        <w:rPr>
          <w:color w:val="000000"/>
        </w:rPr>
        <w:t>-технические (мел, доска</w:t>
      </w:r>
      <w:r>
        <w:rPr>
          <w:color w:val="000000"/>
        </w:rPr>
        <w:t>)</w:t>
      </w:r>
    </w:p>
    <w:p w:rsidR="0010184F" w:rsidRPr="005346C5" w:rsidRDefault="0010184F" w:rsidP="0010184F">
      <w:pPr>
        <w:pStyle w:val="a7"/>
        <w:jc w:val="both"/>
      </w:pPr>
    </w:p>
    <w:p w:rsidR="0010184F" w:rsidRDefault="0010184F" w:rsidP="0010184F">
      <w:pPr>
        <w:spacing w:before="120"/>
        <w:jc w:val="center"/>
        <w:rPr>
          <w:b/>
          <w:color w:val="000000"/>
        </w:rPr>
      </w:pPr>
    </w:p>
    <w:p w:rsidR="0010184F" w:rsidRDefault="0010184F" w:rsidP="0010184F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261A4A" w:rsidRPr="0010184F" w:rsidRDefault="00261A4A" w:rsidP="0010184F"/>
    <w:sectPr w:rsidR="00261A4A" w:rsidRPr="0010184F" w:rsidSect="00F4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1C5"/>
    <w:multiLevelType w:val="hybridMultilevel"/>
    <w:tmpl w:val="17F8D04C"/>
    <w:lvl w:ilvl="0" w:tplc="0419000F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6702B"/>
    <w:multiLevelType w:val="hybridMultilevel"/>
    <w:tmpl w:val="EF10D49A"/>
    <w:lvl w:ilvl="0" w:tplc="86F01B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96F2D"/>
    <w:multiLevelType w:val="hybridMultilevel"/>
    <w:tmpl w:val="9FFAD5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DD0A9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BE909DD"/>
    <w:multiLevelType w:val="hybridMultilevel"/>
    <w:tmpl w:val="9134F7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20E5A"/>
    <w:multiLevelType w:val="hybridMultilevel"/>
    <w:tmpl w:val="B1106752"/>
    <w:lvl w:ilvl="0" w:tplc="05CA65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AB"/>
    <w:rsid w:val="00076E16"/>
    <w:rsid w:val="0010184F"/>
    <w:rsid w:val="001B42E2"/>
    <w:rsid w:val="00261A4A"/>
    <w:rsid w:val="002F5A4F"/>
    <w:rsid w:val="003644D8"/>
    <w:rsid w:val="003A4D9E"/>
    <w:rsid w:val="00452B20"/>
    <w:rsid w:val="005511D8"/>
    <w:rsid w:val="005A42D5"/>
    <w:rsid w:val="006E6CF0"/>
    <w:rsid w:val="00714BAB"/>
    <w:rsid w:val="007C70B6"/>
    <w:rsid w:val="00906E5F"/>
    <w:rsid w:val="0092752D"/>
    <w:rsid w:val="00A645DD"/>
    <w:rsid w:val="00AD5E3A"/>
    <w:rsid w:val="00DB14BF"/>
    <w:rsid w:val="00E23548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3DFB5C-280E-4DAD-A41F-C3A06944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4BAB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14B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E23548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E23548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99"/>
    <w:qFormat/>
    <w:rsid w:val="0092752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0184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3</cp:revision>
  <dcterms:created xsi:type="dcterms:W3CDTF">2021-11-09T04:11:00Z</dcterms:created>
  <dcterms:modified xsi:type="dcterms:W3CDTF">2022-02-08T04:53:00Z</dcterms:modified>
</cp:coreProperties>
</file>