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8B" w:rsidRPr="00AE301C" w:rsidRDefault="00E8188B" w:rsidP="00E8188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E8188B" w:rsidRDefault="00E8188B" w:rsidP="00E8188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188B" w:rsidRPr="00F525D6" w:rsidRDefault="00E8188B" w:rsidP="00E8188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25D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62BA9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525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8188B" w:rsidRPr="009014A7" w:rsidRDefault="00E8188B" w:rsidP="00E818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525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014A7">
        <w:rPr>
          <w:rFonts w:ascii="Times New Roman" w:hAnsi="Times New Roman"/>
          <w:b/>
          <w:sz w:val="24"/>
          <w:szCs w:val="24"/>
        </w:rPr>
        <w:t>Химико-фармацевтические предпр</w:t>
      </w:r>
      <w:r>
        <w:rPr>
          <w:rFonts w:ascii="Times New Roman" w:hAnsi="Times New Roman"/>
          <w:b/>
          <w:sz w:val="24"/>
          <w:szCs w:val="24"/>
        </w:rPr>
        <w:t xml:space="preserve">иятия как источники загрязнения </w:t>
      </w:r>
      <w:r w:rsidRPr="009014A7">
        <w:rPr>
          <w:rFonts w:ascii="Times New Roman" w:hAnsi="Times New Roman"/>
          <w:b/>
          <w:bCs/>
          <w:sz w:val="24"/>
          <w:szCs w:val="24"/>
        </w:rPr>
        <w:t>атмосферного воздуха.</w:t>
      </w:r>
    </w:p>
    <w:p w:rsidR="00E8188B" w:rsidRPr="003B603F" w:rsidRDefault="00E8188B" w:rsidP="00E8188B">
      <w:pPr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FB1">
        <w:rPr>
          <w:rFonts w:ascii="Times New Roman" w:hAnsi="Times New Roman"/>
          <w:sz w:val="24"/>
          <w:szCs w:val="24"/>
        </w:rPr>
        <w:t xml:space="preserve">Ознакомить студентов с </w:t>
      </w:r>
      <w:r>
        <w:rPr>
          <w:rFonts w:ascii="Times New Roman" w:hAnsi="Times New Roman"/>
          <w:sz w:val="24"/>
          <w:szCs w:val="24"/>
        </w:rPr>
        <w:t>источниками загрязнения атмосферы и их воздействием на атмосферу на различных территориях</w:t>
      </w:r>
      <w:r w:rsidRPr="00A9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планеты, мониторингом </w:t>
      </w:r>
      <w:r w:rsidRPr="003B603F">
        <w:rPr>
          <w:rFonts w:ascii="Times New Roman" w:hAnsi="Times New Roman"/>
          <w:sz w:val="24"/>
          <w:szCs w:val="24"/>
        </w:rPr>
        <w:t>загрязнителей в атмосфере</w:t>
      </w:r>
      <w:r>
        <w:rPr>
          <w:rFonts w:ascii="Times New Roman" w:hAnsi="Times New Roman"/>
          <w:sz w:val="24"/>
          <w:szCs w:val="24"/>
        </w:rPr>
        <w:t xml:space="preserve">, мероприятиями по охране атмосферного воздуха. </w:t>
      </w:r>
    </w:p>
    <w:p w:rsidR="00E8188B" w:rsidRPr="009A0FB1" w:rsidRDefault="00E8188B" w:rsidP="00E818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. Задачи: </w:t>
      </w:r>
    </w:p>
    <w:p w:rsidR="00E8188B" w:rsidRDefault="00E8188B" w:rsidP="00E8188B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50" w:hanging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9A0FB1">
        <w:rPr>
          <w:rFonts w:ascii="Times New Roman" w:hAnsi="Times New Roman"/>
          <w:color w:val="000000"/>
          <w:sz w:val="24"/>
          <w:szCs w:val="24"/>
        </w:rPr>
        <w:t xml:space="preserve">Обучающая: сформировать представление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источниках загрязнения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атмосферы,  </w:t>
      </w:r>
      <w:r>
        <w:rPr>
          <w:rFonts w:ascii="Times New Roman" w:hAnsi="Times New Roman"/>
          <w:color w:val="000000"/>
          <w:sz w:val="24"/>
          <w:szCs w:val="24"/>
        </w:rPr>
        <w:t>охарактеризовать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выбросы основных источников загрязнения атмосферного воздуха, раскрыть механизм их действия на организм.</w:t>
      </w:r>
    </w:p>
    <w:p w:rsidR="00E8188B" w:rsidRPr="003B603F" w:rsidRDefault="00E8188B" w:rsidP="00E8188B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50" w:hanging="330"/>
        <w:jc w:val="both"/>
        <w:rPr>
          <w:rFonts w:ascii="Times New Roman" w:hAnsi="Times New Roman"/>
          <w:color w:val="000000"/>
        </w:rPr>
      </w:pPr>
      <w:r w:rsidRPr="009A0FB1">
        <w:rPr>
          <w:rFonts w:ascii="Times New Roman" w:hAnsi="Times New Roman"/>
          <w:color w:val="000000"/>
          <w:sz w:val="24"/>
          <w:szCs w:val="24"/>
        </w:rPr>
        <w:t>Развивающая: развит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навыки и </w:t>
      </w:r>
      <w:r w:rsidRPr="009A0FB1">
        <w:rPr>
          <w:rFonts w:ascii="Times New Roman" w:hAnsi="Times New Roman"/>
          <w:color w:val="000000"/>
          <w:sz w:val="24"/>
          <w:szCs w:val="24"/>
        </w:rPr>
        <w:t>умени</w:t>
      </w:r>
      <w:r>
        <w:rPr>
          <w:rFonts w:ascii="Times New Roman" w:hAnsi="Times New Roman"/>
          <w:color w:val="000000"/>
          <w:sz w:val="24"/>
          <w:szCs w:val="24"/>
        </w:rPr>
        <w:t xml:space="preserve">я по отбору проб воздуха, 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гигиенической оценке </w:t>
      </w:r>
      <w:r>
        <w:rPr>
          <w:rFonts w:ascii="Times New Roman" w:hAnsi="Times New Roman"/>
          <w:color w:val="000000"/>
          <w:sz w:val="24"/>
          <w:szCs w:val="24"/>
        </w:rPr>
        <w:t xml:space="preserve">в нем </w:t>
      </w:r>
      <w:r>
        <w:rPr>
          <w:rFonts w:ascii="Times New Roman" w:hAnsi="Times New Roman"/>
          <w:sz w:val="24"/>
          <w:szCs w:val="24"/>
        </w:rPr>
        <w:t>загрязняющих веществ с последующей разработкой мероприятий п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о улучшению </w:t>
      </w:r>
      <w:r>
        <w:rPr>
          <w:rFonts w:ascii="Times New Roman" w:hAnsi="Times New Roman"/>
          <w:color w:val="000000"/>
          <w:sz w:val="24"/>
          <w:szCs w:val="24"/>
        </w:rPr>
        <w:t xml:space="preserve">качества атмосферного воздуха, знанию </w:t>
      </w:r>
      <w:r w:rsidRPr="003B603F">
        <w:rPr>
          <w:rFonts w:ascii="Times New Roman" w:hAnsi="Times New Roman"/>
        </w:rPr>
        <w:t>законодательства по охране атмосферного воздуха</w:t>
      </w:r>
      <w:r>
        <w:rPr>
          <w:rFonts w:ascii="Times New Roman" w:hAnsi="Times New Roman"/>
        </w:rPr>
        <w:t>.</w:t>
      </w:r>
    </w:p>
    <w:p w:rsidR="00E8188B" w:rsidRDefault="00E8188B" w:rsidP="00E8188B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50" w:hanging="3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0FB1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0E7178">
        <w:rPr>
          <w:rFonts w:ascii="Times New Roman" w:hAnsi="Times New Roman"/>
          <w:color w:val="000000"/>
          <w:sz w:val="24"/>
          <w:szCs w:val="24"/>
        </w:rPr>
        <w:t>способствовать формированию мотивационно-ценностного экологического мировоззрения, направленного на ответственное отношение каждого человека к природе и к своему здоровью</w:t>
      </w:r>
      <w:r w:rsidRPr="000E717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8188B" w:rsidRPr="009A0FB1" w:rsidRDefault="00E8188B" w:rsidP="00E818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E8188B" w:rsidRDefault="00E8188B" w:rsidP="00E8188B">
      <w:pPr>
        <w:numPr>
          <w:ilvl w:val="0"/>
          <w:numId w:val="7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атмосферы.</w:t>
      </w:r>
    </w:p>
    <w:p w:rsidR="00E8188B" w:rsidRDefault="00E8188B" w:rsidP="00E8188B">
      <w:pPr>
        <w:numPr>
          <w:ilvl w:val="0"/>
          <w:numId w:val="7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загрязнения атмосферного воздуха (естественные и искусственные). Классификация антропогенных источников загрязнения атмосферного воздуха по высоте, температуре. </w:t>
      </w:r>
    </w:p>
    <w:p w:rsidR="00E8188B" w:rsidRDefault="00E8188B" w:rsidP="00E8188B">
      <w:pPr>
        <w:numPr>
          <w:ilvl w:val="0"/>
          <w:numId w:val="7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загрязняющих веществ в атмосфере. Особенности анализа загрязняющих веществ в атмосферном воздухе. Отбор проб воздуха. Методы анализа, приборы.</w:t>
      </w:r>
    </w:p>
    <w:p w:rsidR="00E8188B" w:rsidRDefault="00E8188B" w:rsidP="00E8188B">
      <w:pPr>
        <w:numPr>
          <w:ilvl w:val="0"/>
          <w:numId w:val="7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антропогенных загрязнений на условия жизни и состояние здоровья населения.</w:t>
      </w:r>
    </w:p>
    <w:p w:rsidR="00E8188B" w:rsidRPr="009A0FB1" w:rsidRDefault="00E8188B" w:rsidP="00E8188B">
      <w:pPr>
        <w:numPr>
          <w:ilvl w:val="0"/>
          <w:numId w:val="7"/>
        </w:numPr>
        <w:tabs>
          <w:tab w:val="clear" w:pos="855"/>
          <w:tab w:val="num" w:pos="660"/>
          <w:tab w:val="num" w:pos="108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Гигиеническое нормирование атмосферного воздуха (</w:t>
      </w:r>
      <w:proofErr w:type="spellStart"/>
      <w:r>
        <w:rPr>
          <w:rFonts w:ascii="Times New Roman" w:hAnsi="Times New Roman"/>
          <w:sz w:val="24"/>
          <w:szCs w:val="24"/>
        </w:rPr>
        <w:t>ПДКр.з</w:t>
      </w:r>
      <w:proofErr w:type="spellEnd"/>
      <w:r>
        <w:rPr>
          <w:rFonts w:ascii="Times New Roman" w:hAnsi="Times New Roman"/>
          <w:sz w:val="24"/>
          <w:szCs w:val="24"/>
        </w:rPr>
        <w:t>., ПДК м.р., ПДК с.с., ОБУВ).</w:t>
      </w:r>
    </w:p>
    <w:p w:rsidR="00E8188B" w:rsidRPr="00522E22" w:rsidRDefault="00E8188B" w:rsidP="00E8188B">
      <w:pPr>
        <w:tabs>
          <w:tab w:val="num" w:pos="1080"/>
        </w:tabs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. Основные понятия темы: </w:t>
      </w:r>
      <w:r w:rsidRPr="003B0DB0">
        <w:rPr>
          <w:rFonts w:ascii="Times New Roman" w:hAnsi="Times New Roman"/>
          <w:color w:val="000000"/>
          <w:sz w:val="24"/>
          <w:szCs w:val="24"/>
        </w:rPr>
        <w:t>тропосфера, стратосфера, мезосфера, ионосфера, экзосфера, магнитосфера, природные и</w:t>
      </w:r>
      <w:r w:rsidRPr="00522E22">
        <w:rPr>
          <w:rFonts w:ascii="Times New Roman" w:hAnsi="Times New Roman"/>
          <w:color w:val="000000"/>
          <w:sz w:val="24"/>
          <w:szCs w:val="24"/>
        </w:rPr>
        <w:t xml:space="preserve">сточники </w:t>
      </w:r>
      <w:r>
        <w:rPr>
          <w:rFonts w:ascii="Times New Roman" w:hAnsi="Times New Roman"/>
          <w:color w:val="000000"/>
          <w:sz w:val="24"/>
          <w:szCs w:val="24"/>
        </w:rPr>
        <w:t>загрязнения атмосферы (пыльные бури, вулканизм, лесные пожары, выветривание, разложение земных организмов),  антропогенные</w:t>
      </w:r>
      <w:r w:rsidRPr="00522E22">
        <w:rPr>
          <w:rFonts w:ascii="Times New Roman" w:hAnsi="Times New Roman"/>
          <w:color w:val="000000"/>
          <w:sz w:val="24"/>
          <w:szCs w:val="24"/>
        </w:rPr>
        <w:t xml:space="preserve"> источники </w:t>
      </w:r>
      <w:r>
        <w:rPr>
          <w:rFonts w:ascii="Times New Roman" w:hAnsi="Times New Roman"/>
          <w:color w:val="000000"/>
          <w:sz w:val="24"/>
          <w:szCs w:val="24"/>
        </w:rPr>
        <w:t xml:space="preserve">загрязнения атмосферы (промышленные предприятия, транспорт, теплоэнергетика, отопление жилищ, сельское хозяйство), кислотные дожди, изменение климата, озоновая дыра, парниковый эффект, фотохимические туманы, контроль загрязняющих веществ в атмосфере, </w:t>
      </w:r>
      <w:proofErr w:type="spellStart"/>
      <w:r>
        <w:rPr>
          <w:rFonts w:ascii="Times New Roman" w:hAnsi="Times New Roman"/>
          <w:sz w:val="24"/>
          <w:szCs w:val="24"/>
        </w:rPr>
        <w:t>ПДКр.з</w:t>
      </w:r>
      <w:proofErr w:type="spellEnd"/>
      <w:r>
        <w:rPr>
          <w:rFonts w:ascii="Times New Roman" w:hAnsi="Times New Roman"/>
          <w:sz w:val="24"/>
          <w:szCs w:val="24"/>
        </w:rPr>
        <w:t>., ПДК м.р., ПДК с.с., ОБУВ.</w:t>
      </w:r>
    </w:p>
    <w:p w:rsidR="00E8188B" w:rsidRPr="00011FEE" w:rsidRDefault="00E8188B" w:rsidP="00E818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1FEE">
        <w:rPr>
          <w:rFonts w:ascii="Times New Roman" w:hAnsi="Times New Roman"/>
          <w:b/>
          <w:color w:val="000000"/>
          <w:sz w:val="24"/>
          <w:szCs w:val="24"/>
        </w:rPr>
        <w:t xml:space="preserve">6. Рекомендуемая литература: </w:t>
      </w:r>
    </w:p>
    <w:p w:rsidR="00E8188B" w:rsidRPr="00011FEE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011FEE">
          <w:rPr>
            <w:rStyle w:val="a6"/>
            <w:rFonts w:ascii="Times New Roman" w:hAnsi="Times New Roman"/>
            <w:sz w:val="24"/>
            <w:szCs w:val="24"/>
          </w:rPr>
          <w:t>www.studmedlib.ru</w:t>
        </w:r>
      </w:hyperlink>
    </w:p>
    <w:p w:rsidR="00E8188B" w:rsidRPr="00011FEE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E8188B" w:rsidRPr="00011FEE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E8188B" w:rsidRPr="00011FEE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E8188B" w:rsidRPr="00011FEE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lastRenderedPageBreak/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E8188B" w:rsidRPr="00011FEE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E8188B" w:rsidRPr="00797F60" w:rsidRDefault="00E8188B" w:rsidP="00E8188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Нормативная документация</w:t>
      </w:r>
      <w:r w:rsidRPr="00797F60">
        <w:rPr>
          <w:rFonts w:ascii="Times New Roman" w:hAnsi="Times New Roman"/>
          <w:sz w:val="24"/>
          <w:szCs w:val="24"/>
          <w:lang w:val="en-US"/>
        </w:rPr>
        <w:t>:</w:t>
      </w:r>
    </w:p>
    <w:p w:rsidR="00E8188B" w:rsidRPr="00797F60" w:rsidRDefault="00E8188B" w:rsidP="00E8188B">
      <w:pPr>
        <w:numPr>
          <w:ilvl w:val="0"/>
          <w:numId w:val="10"/>
        </w:numPr>
        <w:tabs>
          <w:tab w:val="clear" w:pos="720"/>
          <w:tab w:val="num" w:pos="1100"/>
        </w:tabs>
        <w:spacing w:after="0" w:line="240" w:lineRule="auto"/>
        <w:ind w:left="1100" w:hanging="330"/>
        <w:jc w:val="both"/>
        <w:rPr>
          <w:rFonts w:ascii="Times New Roman" w:hAnsi="Times New Roman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 w:rsidRPr="00797F60">
          <w:rPr>
            <w:rFonts w:ascii="Times New Roman" w:hAnsi="Times New Roman"/>
            <w:sz w:val="24"/>
            <w:szCs w:val="24"/>
          </w:rPr>
          <w:t>1999 г</w:t>
        </w:r>
      </w:smartTag>
      <w:r w:rsidRPr="00797F60"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E8188B" w:rsidRPr="00797F60" w:rsidRDefault="00E8188B" w:rsidP="00E8188B">
      <w:pPr>
        <w:numPr>
          <w:ilvl w:val="0"/>
          <w:numId w:val="10"/>
        </w:numPr>
        <w:tabs>
          <w:tab w:val="clear" w:pos="720"/>
          <w:tab w:val="num" w:pos="1100"/>
        </w:tabs>
        <w:spacing w:after="0" w:line="240" w:lineRule="auto"/>
        <w:ind w:left="1100" w:hanging="330"/>
        <w:jc w:val="both"/>
        <w:rPr>
          <w:rFonts w:ascii="Times New Roman" w:hAnsi="Times New Roman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СанПиН 2.1.6.10320-01 «Гигиенические требования к обеспечению качества атмосферного воздуха населенных мест».</w:t>
      </w:r>
    </w:p>
    <w:p w:rsidR="00E8188B" w:rsidRPr="00797F60" w:rsidRDefault="00E8188B" w:rsidP="00E8188B">
      <w:pPr>
        <w:numPr>
          <w:ilvl w:val="0"/>
          <w:numId w:val="10"/>
        </w:numPr>
        <w:tabs>
          <w:tab w:val="clear" w:pos="720"/>
          <w:tab w:val="num" w:pos="1100"/>
        </w:tabs>
        <w:spacing w:after="0" w:line="240" w:lineRule="auto"/>
        <w:ind w:left="1100" w:hanging="330"/>
        <w:jc w:val="both"/>
        <w:rPr>
          <w:rFonts w:ascii="Times New Roman" w:hAnsi="Times New Roman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ГОСТ 17.2.3.01-86 «Охрана природы. Атмосфера. Правила контроля качества атмосферного воздуха населенных пунктов».</w:t>
      </w:r>
    </w:p>
    <w:p w:rsidR="000758D5" w:rsidRDefault="000758D5" w:rsidP="000758D5">
      <w:pPr>
        <w:pStyle w:val="ConsPlusTitle"/>
        <w:ind w:left="709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 МР 2.1.6.0157-19 Атмосферный воздух и воздух закрытых помещений, санитарная охрана воздуха. Формирование программ наблюдения за качеством атмосферного воздуха для задач социально-гигиенического мониторинга.</w:t>
      </w:r>
    </w:p>
    <w:p w:rsidR="00DB6217" w:rsidRPr="00906401" w:rsidRDefault="00F241CA" w:rsidP="00DB621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6217"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B6217" w:rsidRPr="00906401" w:rsidRDefault="00F241CA" w:rsidP="00DB6217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bookmarkStart w:id="0" w:name="_GoBack"/>
      <w:bookmarkEnd w:id="0"/>
      <w:r w:rsidR="00DB6217" w:rsidRPr="00906401">
        <w:rPr>
          <w:b w:val="0"/>
          <w:sz w:val="24"/>
          <w:szCs w:val="24"/>
        </w:rPr>
        <w:t xml:space="preserve">- </w:t>
      </w:r>
      <w:r w:rsidR="00DB6217" w:rsidRPr="00906401">
        <w:rPr>
          <w:b w:val="0"/>
          <w:color w:val="000000"/>
          <w:sz w:val="24"/>
          <w:szCs w:val="24"/>
          <w:lang w:eastAsia="ru-RU" w:bidi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1" w:name="bookmark1"/>
      <w:r w:rsidR="00DB6217" w:rsidRPr="00906401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1"/>
      <w:r w:rsidR="00DB6217" w:rsidRPr="00906401">
        <w:rPr>
          <w:b w:val="0"/>
          <w:color w:val="000000"/>
          <w:sz w:val="24"/>
          <w:szCs w:val="24"/>
          <w:lang w:eastAsia="ru-RU" w:bidi="ru-RU"/>
        </w:rPr>
        <w:t>.</w:t>
      </w:r>
    </w:p>
    <w:p w:rsidR="00E8188B" w:rsidRPr="009A0FB1" w:rsidRDefault="00AA4DD9" w:rsidP="00E81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8188B" w:rsidRPr="009A0FB1">
        <w:rPr>
          <w:rFonts w:ascii="Times New Roman" w:hAnsi="Times New Roman"/>
          <w:sz w:val="24"/>
          <w:szCs w:val="24"/>
        </w:rPr>
        <w:t xml:space="preserve">      </w:t>
      </w:r>
      <w:r w:rsidR="0048125C">
        <w:rPr>
          <w:rFonts w:ascii="Times New Roman" w:hAnsi="Times New Roman"/>
          <w:sz w:val="24"/>
          <w:szCs w:val="24"/>
        </w:rPr>
        <w:t>8</w:t>
      </w:r>
      <w:r w:rsidR="00E8188B" w:rsidRPr="009A0FB1">
        <w:rPr>
          <w:rFonts w:ascii="Times New Roman" w:hAnsi="Times New Roman"/>
          <w:sz w:val="24"/>
          <w:szCs w:val="24"/>
        </w:rPr>
        <w:t>. Лекции кафедры.</w:t>
      </w:r>
    </w:p>
    <w:p w:rsidR="00E8188B" w:rsidRPr="00EA6FDD" w:rsidRDefault="00F74AC3" w:rsidP="00E818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E8188B" w:rsidRPr="00AC03E6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E8188B">
        <w:rPr>
          <w:rFonts w:ascii="Times New Roman" w:hAnsi="Times New Roman"/>
          <w:color w:val="000000"/>
          <w:sz w:val="24"/>
          <w:szCs w:val="24"/>
        </w:rPr>
        <w:t xml:space="preserve">: обучающий практикум. </w:t>
      </w:r>
    </w:p>
    <w:p w:rsidR="00E8188B" w:rsidRPr="005A0F72" w:rsidRDefault="00F74AC3" w:rsidP="00E818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E8188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8188B" w:rsidRPr="005A0F72">
        <w:rPr>
          <w:rFonts w:ascii="Times New Roman" w:hAnsi="Times New Roman"/>
          <w:b/>
          <w:color w:val="000000"/>
          <w:sz w:val="24"/>
          <w:szCs w:val="24"/>
        </w:rPr>
        <w:t xml:space="preserve"> Средства обучения: </w:t>
      </w:r>
    </w:p>
    <w:p w:rsidR="00E8188B" w:rsidRPr="0060113B" w:rsidRDefault="00E8188B" w:rsidP="00E8188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E8188B" w:rsidRPr="0060113B" w:rsidRDefault="00E8188B" w:rsidP="00E8188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-технические (мел, доска</w:t>
      </w:r>
      <w:r w:rsidRPr="0060113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8188B" w:rsidRPr="00AB7425" w:rsidRDefault="00E8188B" w:rsidP="00E818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188B" w:rsidRPr="00AB7425" w:rsidRDefault="00E8188B" w:rsidP="00E81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188B" w:rsidRPr="00AB7425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CD"/>
    <w:multiLevelType w:val="hybridMultilevel"/>
    <w:tmpl w:val="8BB8B4C6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45B24"/>
    <w:multiLevelType w:val="hybridMultilevel"/>
    <w:tmpl w:val="DA4E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F541FA"/>
    <w:multiLevelType w:val="hybridMultilevel"/>
    <w:tmpl w:val="0B889C20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DF6C3B"/>
    <w:multiLevelType w:val="hybridMultilevel"/>
    <w:tmpl w:val="D1A68A0A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A1F7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75641B"/>
    <w:multiLevelType w:val="hybridMultilevel"/>
    <w:tmpl w:val="5CFA64F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>
    <w:nsid w:val="7CC97F65"/>
    <w:multiLevelType w:val="hybridMultilevel"/>
    <w:tmpl w:val="ECD4214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8B"/>
    <w:rsid w:val="000758D5"/>
    <w:rsid w:val="001B078C"/>
    <w:rsid w:val="00370D9B"/>
    <w:rsid w:val="0048125C"/>
    <w:rsid w:val="006443D8"/>
    <w:rsid w:val="00657FFD"/>
    <w:rsid w:val="007F653F"/>
    <w:rsid w:val="0082435F"/>
    <w:rsid w:val="008C1E90"/>
    <w:rsid w:val="009A76E8"/>
    <w:rsid w:val="00A73AEF"/>
    <w:rsid w:val="00AA4DD9"/>
    <w:rsid w:val="00D62BA9"/>
    <w:rsid w:val="00DB6217"/>
    <w:rsid w:val="00DC190B"/>
    <w:rsid w:val="00E8188B"/>
    <w:rsid w:val="00F241CA"/>
    <w:rsid w:val="00F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6DB271-7EE9-42ED-BA44-1C713098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88B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818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8188B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E8188B"/>
    <w:rPr>
      <w:rFonts w:cs="Times New Roman"/>
      <w:color w:val="0000FF"/>
      <w:u w:val="single"/>
    </w:rPr>
  </w:style>
  <w:style w:type="paragraph" w:customStyle="1" w:styleId="ConsPlusTitle">
    <w:name w:val="ConsPlusTitle"/>
    <w:rsid w:val="00075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B62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217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5</cp:revision>
  <dcterms:created xsi:type="dcterms:W3CDTF">2021-11-09T04:17:00Z</dcterms:created>
  <dcterms:modified xsi:type="dcterms:W3CDTF">2021-11-15T07:30:00Z</dcterms:modified>
</cp:coreProperties>
</file>