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94" w:rsidRDefault="004B2C94" w:rsidP="00D06F77">
      <w:pPr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4B2C94" w:rsidRPr="004B2C94" w:rsidRDefault="004B2C94" w:rsidP="00D06F77">
      <w:pPr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4B2C94" w:rsidRDefault="004B2C94" w:rsidP="00D06F77">
      <w:pPr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4B2C94" w:rsidRPr="004B2C94" w:rsidRDefault="00FD5B6B" w:rsidP="00D06F77">
      <w:pPr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EC45CD">
      <w:pPr>
        <w:jc w:val="center"/>
        <w:rPr>
          <w:b/>
          <w:sz w:val="28"/>
        </w:rPr>
      </w:pPr>
      <w:r>
        <w:rPr>
          <w:b/>
          <w:sz w:val="28"/>
        </w:rPr>
        <w:t xml:space="preserve">МЕТОДИЧЕСКИЕ </w:t>
      </w:r>
      <w:r w:rsidR="005677BE">
        <w:rPr>
          <w:b/>
          <w:sz w:val="28"/>
        </w:rPr>
        <w:t xml:space="preserve">УКАЗАНИЯ </w:t>
      </w:r>
    </w:p>
    <w:p w:rsidR="004B2C94" w:rsidRPr="004B2C94" w:rsidRDefault="004B2C94" w:rsidP="00EC45CD">
      <w:pPr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</w:t>
      </w:r>
      <w:r w:rsidR="00D06B87">
        <w:rPr>
          <w:b/>
          <w:sz w:val="28"/>
        </w:rPr>
        <w:t>ОБУЧАЮЩИХСЯ</w:t>
      </w:r>
      <w:r>
        <w:rPr>
          <w:b/>
          <w:sz w:val="28"/>
        </w:rPr>
        <w:t xml:space="preserve"> </w:t>
      </w:r>
    </w:p>
    <w:p w:rsidR="004B2C94" w:rsidRPr="004B2C94" w:rsidRDefault="004B2C94" w:rsidP="00EC45CD">
      <w:pPr>
        <w:jc w:val="center"/>
        <w:rPr>
          <w:sz w:val="28"/>
        </w:rPr>
      </w:pPr>
    </w:p>
    <w:p w:rsidR="00D06F77" w:rsidRPr="00E35D7A" w:rsidRDefault="000E4C77" w:rsidP="00EC45CD">
      <w:pPr>
        <w:jc w:val="center"/>
        <w:rPr>
          <w:sz w:val="28"/>
        </w:rPr>
      </w:pPr>
      <w:r w:rsidRPr="000E4C77">
        <w:rPr>
          <w:sz w:val="28"/>
        </w:rPr>
        <w:t>ОБЩЕСТВЕННОЕ ЗДОРОВЬЕ И ЗДРАВООХРАНЕНИЕ</w:t>
      </w:r>
    </w:p>
    <w:p w:rsidR="00D06F77" w:rsidRPr="00CF7355" w:rsidRDefault="00D06F77" w:rsidP="00D06F77">
      <w:pPr>
        <w:jc w:val="center"/>
        <w:rPr>
          <w:sz w:val="28"/>
        </w:rPr>
      </w:pPr>
    </w:p>
    <w:p w:rsidR="00D06F77" w:rsidRPr="00CF7355" w:rsidRDefault="00D06F77" w:rsidP="00D06F77">
      <w:pPr>
        <w:jc w:val="center"/>
        <w:rPr>
          <w:sz w:val="28"/>
        </w:rPr>
      </w:pPr>
    </w:p>
    <w:p w:rsidR="00D91C2F" w:rsidRDefault="00D91C2F" w:rsidP="00D91C2F">
      <w:pPr>
        <w:jc w:val="center"/>
        <w:rPr>
          <w:sz w:val="28"/>
          <w:szCs w:val="28"/>
        </w:rPr>
      </w:pPr>
      <w:r w:rsidRPr="009373F6">
        <w:rPr>
          <w:sz w:val="28"/>
          <w:szCs w:val="28"/>
        </w:rPr>
        <w:t>по направлению подготовки</w:t>
      </w:r>
    </w:p>
    <w:p w:rsidR="00E35D7A" w:rsidRPr="009373F6" w:rsidRDefault="00E35D7A" w:rsidP="00D91C2F">
      <w:pPr>
        <w:jc w:val="center"/>
        <w:rPr>
          <w:sz w:val="28"/>
          <w:szCs w:val="28"/>
        </w:rPr>
      </w:pPr>
    </w:p>
    <w:p w:rsidR="00D91C2F" w:rsidRPr="009373F6" w:rsidRDefault="00D91C2F" w:rsidP="00D91C2F">
      <w:pPr>
        <w:jc w:val="center"/>
        <w:rPr>
          <w:sz w:val="28"/>
          <w:szCs w:val="28"/>
        </w:rPr>
      </w:pPr>
    </w:p>
    <w:p w:rsidR="00E211FF" w:rsidRPr="00E62210" w:rsidRDefault="00C7169A" w:rsidP="00E211FF">
      <w:pPr>
        <w:jc w:val="center"/>
        <w:rPr>
          <w:sz w:val="28"/>
          <w:szCs w:val="28"/>
        </w:rPr>
      </w:pPr>
      <w:r>
        <w:rPr>
          <w:i/>
          <w:caps/>
          <w:color w:val="000000"/>
          <w:sz w:val="28"/>
          <w:szCs w:val="28"/>
        </w:rPr>
        <w:t>31.08.</w:t>
      </w:r>
      <w:r w:rsidR="006D07D1">
        <w:rPr>
          <w:i/>
          <w:caps/>
          <w:color w:val="000000"/>
          <w:sz w:val="28"/>
          <w:szCs w:val="28"/>
        </w:rPr>
        <w:t>05</w:t>
      </w:r>
      <w:r>
        <w:rPr>
          <w:i/>
          <w:caps/>
          <w:color w:val="000000"/>
          <w:sz w:val="28"/>
          <w:szCs w:val="28"/>
        </w:rPr>
        <w:t xml:space="preserve"> </w:t>
      </w:r>
      <w:r w:rsidR="006D07D1">
        <w:rPr>
          <w:i/>
          <w:color w:val="000000"/>
          <w:sz w:val="28"/>
          <w:szCs w:val="28"/>
        </w:rPr>
        <w:t>Клиническая лабораторная диагностика</w:t>
      </w:r>
    </w:p>
    <w:p w:rsidR="00D91C2F" w:rsidRPr="009373F6" w:rsidRDefault="00D91C2F" w:rsidP="00D91C2F">
      <w:pPr>
        <w:jc w:val="center"/>
        <w:rPr>
          <w:sz w:val="28"/>
          <w:szCs w:val="28"/>
        </w:rPr>
      </w:pPr>
    </w:p>
    <w:p w:rsidR="00D91C2F" w:rsidRPr="009373F6" w:rsidRDefault="00D91C2F" w:rsidP="00D91C2F">
      <w:pPr>
        <w:jc w:val="center"/>
        <w:rPr>
          <w:sz w:val="28"/>
          <w:szCs w:val="28"/>
        </w:rPr>
      </w:pPr>
    </w:p>
    <w:p w:rsidR="00D91C2F" w:rsidRPr="009373F6" w:rsidRDefault="00D91C2F" w:rsidP="00D91C2F">
      <w:pPr>
        <w:jc w:val="center"/>
        <w:rPr>
          <w:color w:val="000000"/>
          <w:sz w:val="24"/>
          <w:szCs w:val="28"/>
        </w:rPr>
      </w:pPr>
      <w:r w:rsidRPr="009373F6">
        <w:rPr>
          <w:color w:val="000000"/>
          <w:sz w:val="24"/>
          <w:szCs w:val="28"/>
        </w:rPr>
        <w:t xml:space="preserve">Является частью основной профессиональной образовательной программы высшего образования по направлению подготовки </w:t>
      </w:r>
      <w:r w:rsidR="00644BA6" w:rsidRPr="00644BA6">
        <w:rPr>
          <w:i/>
          <w:caps/>
          <w:color w:val="000000"/>
          <w:sz w:val="24"/>
          <w:szCs w:val="28"/>
        </w:rPr>
        <w:t>31.08.</w:t>
      </w:r>
      <w:r w:rsidR="006D07D1">
        <w:rPr>
          <w:i/>
          <w:caps/>
          <w:color w:val="000000"/>
          <w:sz w:val="24"/>
          <w:szCs w:val="28"/>
        </w:rPr>
        <w:t>05</w:t>
      </w:r>
      <w:r w:rsidR="00644BA6" w:rsidRPr="00644BA6">
        <w:rPr>
          <w:i/>
          <w:caps/>
          <w:color w:val="000000"/>
          <w:sz w:val="24"/>
          <w:szCs w:val="28"/>
        </w:rPr>
        <w:t xml:space="preserve"> </w:t>
      </w:r>
      <w:r w:rsidR="006D07D1">
        <w:rPr>
          <w:i/>
          <w:color w:val="000000"/>
          <w:sz w:val="24"/>
          <w:szCs w:val="28"/>
        </w:rPr>
        <w:t>Клиническая лабораторная диагностика,</w:t>
      </w:r>
      <w:r w:rsidRPr="009373F6">
        <w:rPr>
          <w:color w:val="000000"/>
          <w:sz w:val="24"/>
          <w:szCs w:val="28"/>
        </w:rPr>
        <w:t xml:space="preserve"> утвержденной ученым советом ФГБОУ ВО ОрГМУ Минздрава России</w:t>
      </w:r>
    </w:p>
    <w:p w:rsidR="00D91C2F" w:rsidRDefault="00D91C2F" w:rsidP="00D91C2F">
      <w:pPr>
        <w:jc w:val="both"/>
        <w:rPr>
          <w:color w:val="000000"/>
          <w:sz w:val="28"/>
          <w:szCs w:val="28"/>
        </w:rPr>
      </w:pPr>
    </w:p>
    <w:p w:rsidR="0093214F" w:rsidRPr="009373F6" w:rsidRDefault="0093214F" w:rsidP="00D91C2F">
      <w:pPr>
        <w:jc w:val="both"/>
        <w:rPr>
          <w:color w:val="000000"/>
          <w:sz w:val="28"/>
          <w:szCs w:val="28"/>
        </w:rPr>
      </w:pPr>
    </w:p>
    <w:p w:rsidR="0020077E" w:rsidRPr="00112A39" w:rsidRDefault="0020077E" w:rsidP="0020077E">
      <w:pPr>
        <w:jc w:val="center"/>
        <w:rPr>
          <w:color w:val="000000"/>
          <w:sz w:val="28"/>
          <w:szCs w:val="28"/>
        </w:rPr>
      </w:pPr>
      <w:r w:rsidRPr="00412F4B">
        <w:rPr>
          <w:color w:val="000000"/>
          <w:sz w:val="28"/>
          <w:szCs w:val="28"/>
        </w:rPr>
        <w:t>протокол №</w:t>
      </w:r>
      <w:r w:rsidR="00BA1BFC">
        <w:rPr>
          <w:color w:val="000000"/>
          <w:sz w:val="28"/>
          <w:szCs w:val="28"/>
        </w:rPr>
        <w:t xml:space="preserve"> 11</w:t>
      </w:r>
      <w:r w:rsidRPr="00412F4B">
        <w:rPr>
          <w:color w:val="000000"/>
          <w:sz w:val="28"/>
          <w:szCs w:val="28"/>
        </w:rPr>
        <w:t xml:space="preserve"> от </w:t>
      </w:r>
      <w:r w:rsidR="00BA1BFC">
        <w:rPr>
          <w:color w:val="000000"/>
          <w:sz w:val="28"/>
          <w:szCs w:val="28"/>
        </w:rPr>
        <w:t>22 июня 2018</w:t>
      </w:r>
      <w:r w:rsidRPr="00412F4B">
        <w:rPr>
          <w:color w:val="000000"/>
          <w:sz w:val="28"/>
          <w:szCs w:val="28"/>
        </w:rPr>
        <w:t xml:space="preserve"> г.</w:t>
      </w:r>
    </w:p>
    <w:p w:rsidR="0020077E" w:rsidRDefault="0020077E" w:rsidP="0020077E">
      <w:pPr>
        <w:jc w:val="center"/>
        <w:rPr>
          <w:sz w:val="28"/>
          <w:szCs w:val="28"/>
        </w:rPr>
      </w:pPr>
    </w:p>
    <w:p w:rsidR="0093214F" w:rsidRDefault="0093214F" w:rsidP="0020077E">
      <w:pPr>
        <w:jc w:val="center"/>
        <w:rPr>
          <w:sz w:val="28"/>
          <w:szCs w:val="28"/>
        </w:rPr>
      </w:pPr>
    </w:p>
    <w:p w:rsidR="0093214F" w:rsidRPr="00112A39" w:rsidRDefault="0093214F" w:rsidP="0020077E">
      <w:pPr>
        <w:jc w:val="center"/>
        <w:rPr>
          <w:sz w:val="28"/>
          <w:szCs w:val="28"/>
        </w:rPr>
      </w:pPr>
    </w:p>
    <w:p w:rsidR="0020077E" w:rsidRPr="00112A39" w:rsidRDefault="0020077E" w:rsidP="0020077E">
      <w:pPr>
        <w:jc w:val="center"/>
        <w:rPr>
          <w:sz w:val="28"/>
          <w:szCs w:val="28"/>
        </w:rPr>
      </w:pPr>
      <w:r w:rsidRPr="00112A39">
        <w:rPr>
          <w:sz w:val="28"/>
          <w:szCs w:val="28"/>
        </w:rPr>
        <w:t>Оренбург</w:t>
      </w:r>
    </w:p>
    <w:p w:rsidR="00D06F77" w:rsidRDefault="00D06F77" w:rsidP="00D06F77">
      <w:pPr>
        <w:ind w:firstLine="709"/>
        <w:jc w:val="center"/>
        <w:rPr>
          <w:sz w:val="28"/>
        </w:rPr>
        <w:sectPr w:rsidR="00D06F77" w:rsidSect="00D06F77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FD5B6B" w:rsidRPr="00D06F77" w:rsidRDefault="00FD5B6B" w:rsidP="00DE20D2">
      <w:pPr>
        <w:pStyle w:val="aa"/>
        <w:numPr>
          <w:ilvl w:val="0"/>
          <w:numId w:val="13"/>
        </w:numPr>
        <w:ind w:left="0" w:firstLine="709"/>
        <w:jc w:val="both"/>
        <w:rPr>
          <w:b/>
          <w:sz w:val="28"/>
        </w:rPr>
      </w:pPr>
      <w:r w:rsidRPr="00D06F77">
        <w:rPr>
          <w:b/>
          <w:sz w:val="28"/>
        </w:rPr>
        <w:lastRenderedPageBreak/>
        <w:t>Пояснительная записка</w:t>
      </w:r>
    </w:p>
    <w:p w:rsidR="004B2C94" w:rsidRPr="009511F7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DE20D2">
        <w:rPr>
          <w:sz w:val="28"/>
        </w:rPr>
        <w:t>-</w:t>
      </w:r>
      <w:r w:rsidRPr="009511F7">
        <w:rPr>
          <w:sz w:val="28"/>
        </w:rPr>
        <w:t xml:space="preserve"> форма организации образовательного процесса, стимулирующая активность, самостоятельность, познавательный интерес </w:t>
      </w:r>
      <w:r w:rsidR="00FD5B6B">
        <w:rPr>
          <w:sz w:val="28"/>
        </w:rPr>
        <w:t>обучающихся</w:t>
      </w:r>
      <w:r w:rsidRPr="009511F7">
        <w:rPr>
          <w:sz w:val="28"/>
        </w:rPr>
        <w:t>.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 w:rsidR="00FD5B6B">
        <w:rPr>
          <w:sz w:val="28"/>
        </w:rPr>
        <w:t>р</w:t>
      </w:r>
      <w:r w:rsidRPr="009511F7">
        <w:rPr>
          <w:sz w:val="28"/>
        </w:rPr>
        <w:t xml:space="preserve">ешения актуальных проблем формирования общекультурных </w:t>
      </w:r>
      <w:r>
        <w:rPr>
          <w:sz w:val="28"/>
        </w:rPr>
        <w:t>(универсальных)</w:t>
      </w:r>
      <w:r w:rsidR="000931E3">
        <w:rPr>
          <w:sz w:val="28"/>
        </w:rPr>
        <w:t>, общепрофессиональных</w:t>
      </w:r>
      <w:r>
        <w:rPr>
          <w:sz w:val="28"/>
        </w:rPr>
        <w:t xml:space="preserve"> </w:t>
      </w:r>
      <w:r w:rsidRPr="009511F7">
        <w:rPr>
          <w:sz w:val="28"/>
        </w:rPr>
        <w:t>и профессиональных компетенций, научно-исследоват</w:t>
      </w:r>
      <w:r w:rsidR="00FD5B6B"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 w:rsidR="000931E3">
        <w:rPr>
          <w:sz w:val="28"/>
        </w:rPr>
        <w:t>за</w:t>
      </w:r>
      <w:r w:rsidR="00FD5B6B">
        <w:rPr>
          <w:sz w:val="28"/>
        </w:rPr>
        <w:t>нятиям и прохождение</w:t>
      </w:r>
      <w:r w:rsidR="000931E3">
        <w:rPr>
          <w:sz w:val="28"/>
        </w:rPr>
        <w:t xml:space="preserve"> промежуточной аттестации</w:t>
      </w:r>
      <w:r w:rsidR="00E35D7A">
        <w:rPr>
          <w:sz w:val="28"/>
        </w:rPr>
        <w:t>.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r w:rsidR="00FD5B6B">
        <w:rPr>
          <w:sz w:val="28"/>
        </w:rPr>
        <w:t>обучающихся</w:t>
      </w:r>
      <w:r w:rsidRPr="009511F7">
        <w:rPr>
          <w:sz w:val="28"/>
        </w:rPr>
        <w:t xml:space="preserve"> определяется содержанием учебной дисциплины и формой организации обучения (лекция, семинар, практическое заня</w:t>
      </w:r>
      <w:r w:rsidR="000931E3">
        <w:rPr>
          <w:sz w:val="28"/>
        </w:rPr>
        <w:t>тие</w:t>
      </w:r>
      <w:r w:rsidR="00AD092D">
        <w:rPr>
          <w:sz w:val="28"/>
        </w:rPr>
        <w:t>).</w:t>
      </w:r>
    </w:p>
    <w:p w:rsidR="005634C1" w:rsidRPr="00AD5C26" w:rsidRDefault="005634C1" w:rsidP="005634C1">
      <w:pPr>
        <w:ind w:firstLine="709"/>
        <w:jc w:val="both"/>
        <w:rPr>
          <w:sz w:val="28"/>
          <w:szCs w:val="28"/>
        </w:rPr>
      </w:pPr>
      <w:r w:rsidRPr="00AD5C26">
        <w:rPr>
          <w:sz w:val="28"/>
          <w:szCs w:val="28"/>
        </w:rPr>
        <w:t>В результате самостоятельной работы по модулю «</w:t>
      </w:r>
      <w:r w:rsidR="00AD5C26" w:rsidRPr="00AD5C26">
        <w:rPr>
          <w:sz w:val="28"/>
          <w:szCs w:val="28"/>
        </w:rPr>
        <w:t>Современное состояние и тенденции общественного здоровья и здравоохранения в России</w:t>
      </w:r>
      <w:r w:rsidRPr="00AD5C26">
        <w:rPr>
          <w:sz w:val="28"/>
          <w:szCs w:val="28"/>
        </w:rPr>
        <w:t>» обучающиеся должны закрепить знания о</w:t>
      </w:r>
      <w:r w:rsidR="00AD5C26" w:rsidRPr="00AD5C26">
        <w:rPr>
          <w:sz w:val="28"/>
          <w:szCs w:val="28"/>
        </w:rPr>
        <w:t>б</w:t>
      </w:r>
      <w:r w:rsidRPr="00AD5C26">
        <w:rPr>
          <w:sz w:val="28"/>
          <w:szCs w:val="28"/>
        </w:rPr>
        <w:t xml:space="preserve"> </w:t>
      </w:r>
      <w:r w:rsidR="00AD5C26">
        <w:rPr>
          <w:sz w:val="28"/>
          <w:szCs w:val="28"/>
        </w:rPr>
        <w:t>о</w:t>
      </w:r>
      <w:r w:rsidR="00AD5C26" w:rsidRPr="00AD5C26">
        <w:rPr>
          <w:sz w:val="28"/>
          <w:szCs w:val="28"/>
        </w:rPr>
        <w:t>снов</w:t>
      </w:r>
      <w:r w:rsidR="00AD5C26">
        <w:rPr>
          <w:sz w:val="28"/>
          <w:szCs w:val="28"/>
        </w:rPr>
        <w:t>ах</w:t>
      </w:r>
      <w:r w:rsidR="00AD5C26" w:rsidRPr="00AD5C26">
        <w:rPr>
          <w:sz w:val="28"/>
          <w:szCs w:val="28"/>
        </w:rPr>
        <w:t xml:space="preserve"> нормативно-правового регулирования деятельности по охране здоровья, основы управления ресурсами медицинских организаций</w:t>
      </w:r>
      <w:r w:rsidRPr="00AD5C26">
        <w:rPr>
          <w:sz w:val="28"/>
          <w:szCs w:val="28"/>
        </w:rPr>
        <w:t xml:space="preserve">, сформировать умения </w:t>
      </w:r>
      <w:r w:rsidR="00AD5C26">
        <w:rPr>
          <w:sz w:val="28"/>
          <w:szCs w:val="28"/>
        </w:rPr>
        <w:t>п</w:t>
      </w:r>
      <w:r w:rsidR="00AD5C26" w:rsidRPr="00AD5C26">
        <w:rPr>
          <w:sz w:val="28"/>
          <w:szCs w:val="28"/>
        </w:rPr>
        <w:t>рименять методологию дисциплины для решения стандартных задач профессиональной деятельности</w:t>
      </w:r>
      <w:r w:rsidR="00071EF2" w:rsidRPr="00AD5C26">
        <w:rPr>
          <w:sz w:val="28"/>
          <w:szCs w:val="28"/>
        </w:rPr>
        <w:t>.</w:t>
      </w:r>
    </w:p>
    <w:p w:rsidR="00581CA0" w:rsidRPr="00AD5C26" w:rsidRDefault="00581CA0" w:rsidP="00581CA0">
      <w:pPr>
        <w:ind w:firstLine="709"/>
        <w:jc w:val="both"/>
        <w:rPr>
          <w:sz w:val="28"/>
          <w:szCs w:val="28"/>
        </w:rPr>
      </w:pPr>
      <w:r w:rsidRPr="00AD5C26">
        <w:rPr>
          <w:sz w:val="28"/>
          <w:szCs w:val="28"/>
        </w:rPr>
        <w:t>В результате самостоятельной работы по модулю «</w:t>
      </w:r>
      <w:r w:rsidR="00461AC4">
        <w:rPr>
          <w:sz w:val="28"/>
          <w:szCs w:val="28"/>
        </w:rPr>
        <w:t>Применение информационных технологий в практической деятельности врача</w:t>
      </w:r>
      <w:r w:rsidRPr="00AD5C26">
        <w:rPr>
          <w:sz w:val="28"/>
          <w:szCs w:val="28"/>
        </w:rPr>
        <w:t xml:space="preserve">» у обучающихся </w:t>
      </w:r>
      <w:r w:rsidR="00071EF2" w:rsidRPr="00AD5C26">
        <w:rPr>
          <w:sz w:val="28"/>
          <w:szCs w:val="28"/>
        </w:rPr>
        <w:t xml:space="preserve">формируются умения и навыки по </w:t>
      </w:r>
      <w:r w:rsidR="00AD5C26">
        <w:rPr>
          <w:sz w:val="28"/>
          <w:szCs w:val="28"/>
        </w:rPr>
        <w:t>п</w:t>
      </w:r>
      <w:r w:rsidR="00AD5C26" w:rsidRPr="00AD5C26">
        <w:rPr>
          <w:sz w:val="28"/>
          <w:szCs w:val="28"/>
        </w:rPr>
        <w:t>римен</w:t>
      </w:r>
      <w:r w:rsidR="00AD5C26">
        <w:rPr>
          <w:sz w:val="28"/>
          <w:szCs w:val="28"/>
        </w:rPr>
        <w:t>ению информационно-коммуникационных технологий</w:t>
      </w:r>
      <w:r w:rsidR="00AD5C26" w:rsidRPr="00AD5C26">
        <w:rPr>
          <w:sz w:val="28"/>
          <w:szCs w:val="28"/>
        </w:rPr>
        <w:t xml:space="preserve"> для анализа медико-статистической информации, ведения медицинской документации, организации собственной деятельности и работы находящегося в распоряжении медицинского персонала</w:t>
      </w:r>
      <w:r w:rsidRPr="00AD5C26">
        <w:rPr>
          <w:sz w:val="28"/>
          <w:szCs w:val="28"/>
        </w:rPr>
        <w:t>.</w:t>
      </w:r>
    </w:p>
    <w:p w:rsidR="004B2C94" w:rsidRPr="004B2C94" w:rsidRDefault="004B2C94" w:rsidP="004B2C94">
      <w:pPr>
        <w:ind w:firstLine="709"/>
        <w:jc w:val="both"/>
        <w:rPr>
          <w:sz w:val="28"/>
        </w:rPr>
      </w:pPr>
    </w:p>
    <w:p w:rsidR="00F5136B" w:rsidRPr="00DE20D2" w:rsidRDefault="00F55788" w:rsidP="00DE20D2">
      <w:pPr>
        <w:pStyle w:val="aa"/>
        <w:numPr>
          <w:ilvl w:val="0"/>
          <w:numId w:val="13"/>
        </w:numPr>
        <w:ind w:left="0" w:firstLine="709"/>
        <w:jc w:val="both"/>
        <w:rPr>
          <w:b/>
          <w:sz w:val="28"/>
        </w:rPr>
      </w:pPr>
      <w:r w:rsidRPr="00DE20D2">
        <w:rPr>
          <w:b/>
          <w:sz w:val="28"/>
        </w:rPr>
        <w:t>Содержание сам</w:t>
      </w:r>
      <w:r w:rsidR="00DE20D2">
        <w:rPr>
          <w:b/>
          <w:sz w:val="28"/>
        </w:rPr>
        <w:t>остоятельной работы обучающихся</w:t>
      </w:r>
    </w:p>
    <w:p w:rsidR="00476000" w:rsidRDefault="00476000" w:rsidP="00476000">
      <w:pPr>
        <w:ind w:firstLine="709"/>
        <w:jc w:val="both"/>
        <w:rPr>
          <w:sz w:val="28"/>
        </w:rPr>
      </w:pPr>
    </w:p>
    <w:p w:rsidR="00476000" w:rsidRDefault="00476000" w:rsidP="00476000">
      <w:pPr>
        <w:ind w:firstLine="709"/>
        <w:jc w:val="both"/>
        <w:rPr>
          <w:sz w:val="28"/>
        </w:rPr>
      </w:pPr>
      <w:r w:rsidRPr="00693E11">
        <w:rPr>
          <w:sz w:val="28"/>
        </w:rPr>
        <w:t xml:space="preserve">Содержание заданий для самостоятельной работы </w:t>
      </w:r>
      <w:r w:rsidR="000931E3">
        <w:rPr>
          <w:sz w:val="28"/>
        </w:rPr>
        <w:t>обучающихся</w:t>
      </w:r>
      <w:r w:rsidRPr="00693E11">
        <w:rPr>
          <w:sz w:val="28"/>
        </w:rPr>
        <w:t xml:space="preserve"> по дисциплине представлено </w:t>
      </w:r>
      <w:r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«Учебно-методическое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Университета.</w:t>
      </w:r>
    </w:p>
    <w:p w:rsidR="00476000" w:rsidRDefault="00476000" w:rsidP="00F55788">
      <w:pPr>
        <w:ind w:firstLine="709"/>
        <w:jc w:val="both"/>
        <w:rPr>
          <w:sz w:val="28"/>
        </w:rPr>
      </w:pPr>
      <w:r>
        <w:rPr>
          <w:sz w:val="28"/>
        </w:rPr>
        <w:t>Перечень учебной, учебно-методической, научной литературы и информационных ресурсов для самостоятельной работы представлен в рабочей программе дисциплины</w:t>
      </w:r>
      <w:r w:rsidR="002A25B3">
        <w:rPr>
          <w:sz w:val="28"/>
        </w:rPr>
        <w:t xml:space="preserve">, раздел </w:t>
      </w:r>
      <w:r w:rsidR="004878C7">
        <w:rPr>
          <w:sz w:val="28"/>
        </w:rPr>
        <w:t>7</w:t>
      </w:r>
      <w:r w:rsidR="004C04C0">
        <w:rPr>
          <w:sz w:val="28"/>
        </w:rPr>
        <w:t xml:space="preserve"> «</w:t>
      </w:r>
      <w:r w:rsidR="00F55788" w:rsidRPr="00F55788">
        <w:rPr>
          <w:sz w:val="28"/>
        </w:rPr>
        <w:t xml:space="preserve">Перечень основной и </w:t>
      </w:r>
      <w:r w:rsidR="00F55788" w:rsidRPr="00F55788">
        <w:rPr>
          <w:sz w:val="28"/>
        </w:rPr>
        <w:lastRenderedPageBreak/>
        <w:t>дополнительной учебной литературы, необходимой для освоения дисциплины (модуля)»</w:t>
      </w:r>
      <w:r>
        <w:rPr>
          <w:sz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2590"/>
        <w:gridCol w:w="2542"/>
        <w:gridCol w:w="1961"/>
        <w:gridCol w:w="1952"/>
      </w:tblGrid>
      <w:tr w:rsidR="00605F7C" w:rsidRPr="00274254" w:rsidTr="000E4C77">
        <w:trPr>
          <w:jc w:val="center"/>
        </w:trPr>
        <w:tc>
          <w:tcPr>
            <w:tcW w:w="526" w:type="dxa"/>
            <w:shd w:val="clear" w:color="auto" w:fill="auto"/>
          </w:tcPr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№</w:t>
            </w:r>
          </w:p>
        </w:tc>
        <w:tc>
          <w:tcPr>
            <w:tcW w:w="2590" w:type="dxa"/>
            <w:shd w:val="clear" w:color="auto" w:fill="auto"/>
          </w:tcPr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Тема самостоятельной</w:t>
            </w:r>
          </w:p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работы</w:t>
            </w:r>
          </w:p>
        </w:tc>
        <w:tc>
          <w:tcPr>
            <w:tcW w:w="2542" w:type="dxa"/>
            <w:shd w:val="clear" w:color="auto" w:fill="auto"/>
          </w:tcPr>
          <w:p w:rsidR="00AD092D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Форма</w:t>
            </w:r>
          </w:p>
          <w:p w:rsidR="006F14A4" w:rsidRPr="00274254" w:rsidRDefault="006F14A4" w:rsidP="00071EF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74254">
              <w:rPr>
                <w:sz w:val="24"/>
                <w:szCs w:val="24"/>
              </w:rPr>
              <w:t>самостоятельной работы</w:t>
            </w:r>
          </w:p>
        </w:tc>
        <w:tc>
          <w:tcPr>
            <w:tcW w:w="1961" w:type="dxa"/>
            <w:shd w:val="clear" w:color="auto" w:fill="auto"/>
          </w:tcPr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Форма контроля самостоятельной работы</w:t>
            </w:r>
          </w:p>
        </w:tc>
        <w:tc>
          <w:tcPr>
            <w:tcW w:w="1952" w:type="dxa"/>
            <w:shd w:val="clear" w:color="auto" w:fill="auto"/>
          </w:tcPr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Форма</w:t>
            </w:r>
          </w:p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контактной</w:t>
            </w:r>
          </w:p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работы при</w:t>
            </w:r>
          </w:p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проведении</w:t>
            </w:r>
          </w:p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текущего</w:t>
            </w:r>
          </w:p>
          <w:p w:rsidR="006F14A4" w:rsidRPr="00274254" w:rsidRDefault="006F14A4" w:rsidP="00071EF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74254">
              <w:rPr>
                <w:sz w:val="24"/>
                <w:szCs w:val="24"/>
              </w:rPr>
              <w:t>контроля</w:t>
            </w:r>
          </w:p>
        </w:tc>
      </w:tr>
      <w:tr w:rsidR="00605F7C" w:rsidRPr="00274254" w:rsidTr="000E4C77">
        <w:trPr>
          <w:jc w:val="center"/>
        </w:trPr>
        <w:tc>
          <w:tcPr>
            <w:tcW w:w="526" w:type="dxa"/>
            <w:shd w:val="clear" w:color="auto" w:fill="auto"/>
          </w:tcPr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1</w:t>
            </w:r>
          </w:p>
        </w:tc>
        <w:tc>
          <w:tcPr>
            <w:tcW w:w="2590" w:type="dxa"/>
            <w:shd w:val="clear" w:color="auto" w:fill="auto"/>
          </w:tcPr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2</w:t>
            </w:r>
          </w:p>
        </w:tc>
        <w:tc>
          <w:tcPr>
            <w:tcW w:w="2542" w:type="dxa"/>
            <w:shd w:val="clear" w:color="auto" w:fill="auto"/>
          </w:tcPr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3</w:t>
            </w:r>
          </w:p>
        </w:tc>
        <w:tc>
          <w:tcPr>
            <w:tcW w:w="1961" w:type="dxa"/>
            <w:shd w:val="clear" w:color="auto" w:fill="auto"/>
          </w:tcPr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4</w:t>
            </w:r>
          </w:p>
        </w:tc>
        <w:tc>
          <w:tcPr>
            <w:tcW w:w="1952" w:type="dxa"/>
            <w:shd w:val="clear" w:color="auto" w:fill="auto"/>
          </w:tcPr>
          <w:p w:rsidR="006F14A4" w:rsidRPr="00274254" w:rsidRDefault="006F14A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5</w:t>
            </w:r>
          </w:p>
        </w:tc>
      </w:tr>
      <w:tr w:rsidR="00274254" w:rsidRPr="00274254" w:rsidTr="00737BFD">
        <w:trPr>
          <w:jc w:val="center"/>
        </w:trPr>
        <w:tc>
          <w:tcPr>
            <w:tcW w:w="9571" w:type="dxa"/>
            <w:gridSpan w:val="5"/>
            <w:shd w:val="clear" w:color="auto" w:fill="auto"/>
          </w:tcPr>
          <w:p w:rsidR="00274254" w:rsidRPr="00274254" w:rsidRDefault="0027425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i/>
                <w:sz w:val="24"/>
                <w:szCs w:val="24"/>
              </w:rPr>
              <w:t>Самостоятельная работа в рамках модуля</w:t>
            </w:r>
          </w:p>
        </w:tc>
      </w:tr>
      <w:tr w:rsidR="00274254" w:rsidRPr="00274254" w:rsidTr="000E4C77">
        <w:trPr>
          <w:jc w:val="center"/>
        </w:trPr>
        <w:tc>
          <w:tcPr>
            <w:tcW w:w="526" w:type="dxa"/>
            <w:shd w:val="clear" w:color="auto" w:fill="auto"/>
          </w:tcPr>
          <w:p w:rsidR="00274254" w:rsidRPr="00274254" w:rsidRDefault="0027425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1</w:t>
            </w:r>
          </w:p>
        </w:tc>
        <w:tc>
          <w:tcPr>
            <w:tcW w:w="2590" w:type="dxa"/>
            <w:shd w:val="clear" w:color="auto" w:fill="auto"/>
          </w:tcPr>
          <w:p w:rsidR="00274254" w:rsidRPr="00274254" w:rsidRDefault="00274254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Модуль «Современное состояние и тенденции общественного здоровья и здравоохранения в России»</w:t>
            </w:r>
          </w:p>
        </w:tc>
        <w:tc>
          <w:tcPr>
            <w:tcW w:w="2542" w:type="dxa"/>
            <w:shd w:val="clear" w:color="auto" w:fill="auto"/>
          </w:tcPr>
          <w:p w:rsidR="00274254" w:rsidRPr="00274254" w:rsidRDefault="00274254" w:rsidP="00E76586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 xml:space="preserve">Составление </w:t>
            </w:r>
            <w:r>
              <w:rPr>
                <w:sz w:val="24"/>
                <w:szCs w:val="24"/>
              </w:rPr>
              <w:t xml:space="preserve">реферата и </w:t>
            </w:r>
            <w:r w:rsidRPr="00274254">
              <w:rPr>
                <w:sz w:val="24"/>
                <w:szCs w:val="24"/>
              </w:rPr>
              <w:t>электронной презентации</w:t>
            </w:r>
          </w:p>
        </w:tc>
        <w:tc>
          <w:tcPr>
            <w:tcW w:w="1961" w:type="dxa"/>
            <w:shd w:val="clear" w:color="auto" w:fill="auto"/>
          </w:tcPr>
          <w:p w:rsidR="00274254" w:rsidRPr="00274254" w:rsidRDefault="00274254" w:rsidP="00274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реферата с </w:t>
            </w:r>
            <w:r w:rsidRPr="00274254">
              <w:rPr>
                <w:sz w:val="24"/>
                <w:szCs w:val="24"/>
              </w:rPr>
              <w:t>презентаци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1952" w:type="dxa"/>
            <w:shd w:val="clear" w:color="auto" w:fill="auto"/>
          </w:tcPr>
          <w:p w:rsidR="00274254" w:rsidRDefault="00274254" w:rsidP="00E76586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КСР</w:t>
            </w:r>
          </w:p>
          <w:p w:rsidR="00274254" w:rsidRPr="00274254" w:rsidRDefault="00274254" w:rsidP="00E76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аудиторная</w:t>
            </w:r>
          </w:p>
        </w:tc>
      </w:tr>
      <w:tr w:rsidR="00A920DB" w:rsidRPr="00274254" w:rsidTr="000E4C77">
        <w:trPr>
          <w:jc w:val="center"/>
        </w:trPr>
        <w:tc>
          <w:tcPr>
            <w:tcW w:w="526" w:type="dxa"/>
            <w:shd w:val="clear" w:color="auto" w:fill="auto"/>
          </w:tcPr>
          <w:p w:rsidR="00A920DB" w:rsidRPr="00274254" w:rsidRDefault="00A920DB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2</w:t>
            </w:r>
          </w:p>
        </w:tc>
        <w:tc>
          <w:tcPr>
            <w:tcW w:w="2590" w:type="dxa"/>
            <w:shd w:val="clear" w:color="auto" w:fill="auto"/>
          </w:tcPr>
          <w:p w:rsidR="00A920DB" w:rsidRPr="00274254" w:rsidRDefault="00A920DB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Модуль «Применение информационных технологий в практической деятельности врача»</w:t>
            </w:r>
          </w:p>
        </w:tc>
        <w:tc>
          <w:tcPr>
            <w:tcW w:w="2542" w:type="dxa"/>
            <w:shd w:val="clear" w:color="auto" w:fill="auto"/>
          </w:tcPr>
          <w:p w:rsidR="00A920DB" w:rsidRPr="00274254" w:rsidRDefault="00A920DB" w:rsidP="00E76586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 xml:space="preserve">Составление </w:t>
            </w:r>
            <w:r>
              <w:rPr>
                <w:sz w:val="24"/>
                <w:szCs w:val="24"/>
              </w:rPr>
              <w:t xml:space="preserve">реферата и </w:t>
            </w:r>
            <w:r w:rsidRPr="00274254">
              <w:rPr>
                <w:sz w:val="24"/>
                <w:szCs w:val="24"/>
              </w:rPr>
              <w:t>электронной презентации</w:t>
            </w:r>
          </w:p>
        </w:tc>
        <w:tc>
          <w:tcPr>
            <w:tcW w:w="1961" w:type="dxa"/>
            <w:shd w:val="clear" w:color="auto" w:fill="auto"/>
          </w:tcPr>
          <w:p w:rsidR="00A920DB" w:rsidRPr="00274254" w:rsidRDefault="00A920DB" w:rsidP="00E76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реферата с </w:t>
            </w:r>
            <w:r w:rsidRPr="00274254">
              <w:rPr>
                <w:sz w:val="24"/>
                <w:szCs w:val="24"/>
              </w:rPr>
              <w:t>презентаци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1952" w:type="dxa"/>
            <w:shd w:val="clear" w:color="auto" w:fill="auto"/>
          </w:tcPr>
          <w:p w:rsidR="00A920DB" w:rsidRDefault="00A920DB" w:rsidP="00E76586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КСР</w:t>
            </w:r>
          </w:p>
          <w:p w:rsidR="00A920DB" w:rsidRPr="00274254" w:rsidRDefault="00A920DB" w:rsidP="00E76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аудиторная</w:t>
            </w:r>
          </w:p>
        </w:tc>
      </w:tr>
      <w:tr w:rsidR="00A920DB" w:rsidRPr="00274254" w:rsidTr="00071EF2">
        <w:trPr>
          <w:jc w:val="center"/>
        </w:trPr>
        <w:tc>
          <w:tcPr>
            <w:tcW w:w="9571" w:type="dxa"/>
            <w:gridSpan w:val="5"/>
            <w:shd w:val="clear" w:color="auto" w:fill="auto"/>
          </w:tcPr>
          <w:p w:rsidR="00A920DB" w:rsidRPr="00274254" w:rsidRDefault="00A920DB" w:rsidP="00071EF2">
            <w:pPr>
              <w:jc w:val="center"/>
              <w:rPr>
                <w:i/>
                <w:sz w:val="24"/>
                <w:szCs w:val="24"/>
              </w:rPr>
            </w:pPr>
            <w:r w:rsidRPr="00274254">
              <w:rPr>
                <w:i/>
                <w:sz w:val="24"/>
                <w:szCs w:val="24"/>
              </w:rPr>
              <w:t>Самостоятельная работа в рамках практических занятий</w:t>
            </w:r>
          </w:p>
          <w:p w:rsidR="00A920DB" w:rsidRPr="00274254" w:rsidRDefault="00A920DB" w:rsidP="00071EF2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274254">
              <w:rPr>
                <w:i/>
                <w:sz w:val="24"/>
                <w:szCs w:val="24"/>
              </w:rPr>
              <w:t>модуля «Современное состояние и тенденции общественного здоровья и здравоохранения в России»</w:t>
            </w:r>
          </w:p>
        </w:tc>
      </w:tr>
      <w:tr w:rsidR="00A920DB" w:rsidRPr="00274254" w:rsidTr="000E4C77">
        <w:trPr>
          <w:jc w:val="center"/>
        </w:trPr>
        <w:tc>
          <w:tcPr>
            <w:tcW w:w="526" w:type="dxa"/>
            <w:shd w:val="clear" w:color="auto" w:fill="auto"/>
          </w:tcPr>
          <w:p w:rsidR="00A920DB" w:rsidRPr="00274254" w:rsidRDefault="00A920DB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1</w:t>
            </w:r>
          </w:p>
        </w:tc>
        <w:tc>
          <w:tcPr>
            <w:tcW w:w="2590" w:type="dxa"/>
            <w:shd w:val="clear" w:color="auto" w:fill="auto"/>
          </w:tcPr>
          <w:p w:rsidR="00A920DB" w:rsidRPr="00274254" w:rsidRDefault="00A920DB" w:rsidP="00461AC4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Тема «Порядки организации медицинской помощи (по профилю)</w:t>
            </w:r>
            <w:r w:rsidRPr="0027425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542" w:type="dxa"/>
            <w:shd w:val="clear" w:color="auto" w:fill="auto"/>
          </w:tcPr>
          <w:p w:rsidR="00A920DB" w:rsidRPr="00274254" w:rsidRDefault="00A920DB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работа над конспектом лекции, учебным материалом, чтение текста, составление плана и тезисов ответа</w:t>
            </w:r>
          </w:p>
        </w:tc>
        <w:tc>
          <w:tcPr>
            <w:tcW w:w="1961" w:type="dxa"/>
            <w:shd w:val="clear" w:color="auto" w:fill="auto"/>
          </w:tcPr>
          <w:p w:rsidR="00A920DB" w:rsidRPr="00274254" w:rsidRDefault="00A920DB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устный опрос выполнение практических заданий</w:t>
            </w:r>
          </w:p>
        </w:tc>
        <w:tc>
          <w:tcPr>
            <w:tcW w:w="1952" w:type="dxa"/>
            <w:shd w:val="clear" w:color="auto" w:fill="auto"/>
          </w:tcPr>
          <w:p w:rsidR="00A920DB" w:rsidRPr="00274254" w:rsidRDefault="00A920DB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аудиторная</w:t>
            </w:r>
          </w:p>
        </w:tc>
      </w:tr>
      <w:tr w:rsidR="00A920DB" w:rsidRPr="00274254" w:rsidTr="00626258">
        <w:trPr>
          <w:jc w:val="center"/>
        </w:trPr>
        <w:tc>
          <w:tcPr>
            <w:tcW w:w="9571" w:type="dxa"/>
            <w:gridSpan w:val="5"/>
            <w:shd w:val="clear" w:color="auto" w:fill="auto"/>
          </w:tcPr>
          <w:p w:rsidR="00A920DB" w:rsidRPr="00274254" w:rsidRDefault="00A920DB" w:rsidP="000E4C77">
            <w:pPr>
              <w:jc w:val="center"/>
              <w:rPr>
                <w:i/>
                <w:sz w:val="24"/>
                <w:szCs w:val="24"/>
              </w:rPr>
            </w:pPr>
            <w:r w:rsidRPr="00274254">
              <w:rPr>
                <w:i/>
                <w:sz w:val="24"/>
                <w:szCs w:val="24"/>
              </w:rPr>
              <w:t>Самостоятельная работа в рамках практических занятий</w:t>
            </w:r>
          </w:p>
          <w:p w:rsidR="00A920DB" w:rsidRPr="00274254" w:rsidRDefault="00A920DB" w:rsidP="000E4C77">
            <w:pPr>
              <w:jc w:val="center"/>
              <w:rPr>
                <w:sz w:val="24"/>
                <w:szCs w:val="24"/>
              </w:rPr>
            </w:pPr>
            <w:r w:rsidRPr="00274254">
              <w:rPr>
                <w:i/>
                <w:sz w:val="24"/>
                <w:szCs w:val="24"/>
              </w:rPr>
              <w:t>модуля «Применение информационных технологий в практической деятельности врача»</w:t>
            </w:r>
          </w:p>
        </w:tc>
      </w:tr>
      <w:tr w:rsidR="00A920DB" w:rsidRPr="00274254" w:rsidTr="000E4C77">
        <w:trPr>
          <w:jc w:val="center"/>
        </w:trPr>
        <w:tc>
          <w:tcPr>
            <w:tcW w:w="526" w:type="dxa"/>
            <w:shd w:val="clear" w:color="auto" w:fill="auto"/>
          </w:tcPr>
          <w:p w:rsidR="00A920DB" w:rsidRPr="00274254" w:rsidRDefault="00A920DB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2</w:t>
            </w:r>
          </w:p>
        </w:tc>
        <w:tc>
          <w:tcPr>
            <w:tcW w:w="2590" w:type="dxa"/>
            <w:shd w:val="clear" w:color="auto" w:fill="auto"/>
          </w:tcPr>
          <w:p w:rsidR="00A920DB" w:rsidRPr="00274254" w:rsidRDefault="00A920DB" w:rsidP="00461AC4">
            <w:pPr>
              <w:jc w:val="center"/>
              <w:rPr>
                <w:sz w:val="24"/>
                <w:szCs w:val="24"/>
              </w:rPr>
            </w:pPr>
            <w:r w:rsidRPr="00274254">
              <w:rPr>
                <w:color w:val="000000"/>
                <w:sz w:val="24"/>
                <w:szCs w:val="24"/>
              </w:rPr>
              <w:t>Тема «</w:t>
            </w:r>
            <w:r w:rsidRPr="00274254">
              <w:rPr>
                <w:sz w:val="24"/>
                <w:szCs w:val="24"/>
              </w:rPr>
              <w:t>Цифровые технологии в здравоохранении</w:t>
            </w:r>
            <w:r w:rsidRPr="0027425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542" w:type="dxa"/>
            <w:shd w:val="clear" w:color="auto" w:fill="auto"/>
          </w:tcPr>
          <w:p w:rsidR="00A920DB" w:rsidRPr="00274254" w:rsidRDefault="00A920DB" w:rsidP="000E4C77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работа над учебным материалом, чтение текста, составление плана и тезисов ответа</w:t>
            </w:r>
          </w:p>
        </w:tc>
        <w:tc>
          <w:tcPr>
            <w:tcW w:w="1961" w:type="dxa"/>
            <w:shd w:val="clear" w:color="auto" w:fill="auto"/>
          </w:tcPr>
          <w:p w:rsidR="00A920DB" w:rsidRPr="00274254" w:rsidRDefault="00A920DB" w:rsidP="00DE081B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 xml:space="preserve">устный опрос </w:t>
            </w:r>
            <w:r w:rsidRPr="00274254">
              <w:rPr>
                <w:color w:val="000000"/>
                <w:sz w:val="24"/>
                <w:szCs w:val="24"/>
              </w:rPr>
              <w:t xml:space="preserve">выполнение </w:t>
            </w:r>
            <w:r w:rsidR="00DE081B">
              <w:rPr>
                <w:color w:val="000000"/>
                <w:sz w:val="24"/>
                <w:szCs w:val="24"/>
              </w:rPr>
              <w:t xml:space="preserve">практических </w:t>
            </w:r>
            <w:r w:rsidRPr="00274254">
              <w:rPr>
                <w:color w:val="000000"/>
                <w:sz w:val="24"/>
                <w:szCs w:val="24"/>
              </w:rPr>
              <w:t>заданий</w:t>
            </w:r>
          </w:p>
        </w:tc>
        <w:tc>
          <w:tcPr>
            <w:tcW w:w="1952" w:type="dxa"/>
            <w:shd w:val="clear" w:color="auto" w:fill="auto"/>
          </w:tcPr>
          <w:p w:rsidR="00A920DB" w:rsidRPr="00274254" w:rsidRDefault="00A920DB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аудиторная</w:t>
            </w:r>
          </w:p>
        </w:tc>
      </w:tr>
      <w:tr w:rsidR="00A920DB" w:rsidRPr="00274254" w:rsidTr="000E4C77">
        <w:trPr>
          <w:jc w:val="center"/>
        </w:trPr>
        <w:tc>
          <w:tcPr>
            <w:tcW w:w="526" w:type="dxa"/>
            <w:shd w:val="clear" w:color="auto" w:fill="auto"/>
          </w:tcPr>
          <w:p w:rsidR="00A920DB" w:rsidRPr="00274254" w:rsidRDefault="00A920DB" w:rsidP="00071EF2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3</w:t>
            </w:r>
          </w:p>
        </w:tc>
        <w:tc>
          <w:tcPr>
            <w:tcW w:w="2590" w:type="dxa"/>
            <w:shd w:val="clear" w:color="auto" w:fill="auto"/>
          </w:tcPr>
          <w:p w:rsidR="00A920DB" w:rsidRPr="00274254" w:rsidRDefault="00A920DB" w:rsidP="00461AC4">
            <w:pPr>
              <w:jc w:val="center"/>
              <w:rPr>
                <w:sz w:val="24"/>
                <w:szCs w:val="24"/>
              </w:rPr>
            </w:pPr>
            <w:r w:rsidRPr="00274254">
              <w:rPr>
                <w:color w:val="000000"/>
                <w:sz w:val="24"/>
                <w:szCs w:val="24"/>
              </w:rPr>
              <w:t>Тема «</w:t>
            </w:r>
            <w:r w:rsidRPr="00274254">
              <w:rPr>
                <w:sz w:val="24"/>
                <w:szCs w:val="24"/>
              </w:rPr>
              <w:t>Региональный сегмент в ЕГИСЗ</w:t>
            </w:r>
            <w:r w:rsidRPr="0027425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542" w:type="dxa"/>
            <w:shd w:val="clear" w:color="auto" w:fill="auto"/>
          </w:tcPr>
          <w:p w:rsidR="00A920DB" w:rsidRPr="00274254" w:rsidRDefault="00A920DB" w:rsidP="00E76586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работа над учебным материалом, чтение текста, составление плана и тезисов ответа</w:t>
            </w:r>
          </w:p>
        </w:tc>
        <w:tc>
          <w:tcPr>
            <w:tcW w:w="1961" w:type="dxa"/>
            <w:shd w:val="clear" w:color="auto" w:fill="auto"/>
          </w:tcPr>
          <w:p w:rsidR="00DE081B" w:rsidRDefault="00A920DB" w:rsidP="00E76586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 xml:space="preserve">устный опрос </w:t>
            </w:r>
          </w:p>
          <w:p w:rsidR="00DE081B" w:rsidRDefault="00DE081B" w:rsidP="00E76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:rsidR="00A920DB" w:rsidRPr="00274254" w:rsidRDefault="00A920DB" w:rsidP="00E76586">
            <w:pPr>
              <w:jc w:val="center"/>
              <w:rPr>
                <w:sz w:val="24"/>
                <w:szCs w:val="24"/>
              </w:rPr>
            </w:pPr>
            <w:r w:rsidRPr="00274254">
              <w:rPr>
                <w:color w:val="000000"/>
                <w:sz w:val="24"/>
                <w:szCs w:val="24"/>
              </w:rPr>
              <w:t xml:space="preserve">выполнение </w:t>
            </w:r>
            <w:r w:rsidRPr="00274254">
              <w:rPr>
                <w:color w:val="000000"/>
                <w:sz w:val="24"/>
                <w:szCs w:val="24"/>
                <w:lang w:val="en-US"/>
              </w:rPr>
              <w:t>case</w:t>
            </w:r>
            <w:r w:rsidRPr="00274254">
              <w:rPr>
                <w:color w:val="000000"/>
                <w:sz w:val="24"/>
                <w:szCs w:val="24"/>
              </w:rPr>
              <w:t>-заданий</w:t>
            </w:r>
          </w:p>
        </w:tc>
        <w:tc>
          <w:tcPr>
            <w:tcW w:w="1952" w:type="dxa"/>
            <w:shd w:val="clear" w:color="auto" w:fill="auto"/>
          </w:tcPr>
          <w:p w:rsidR="00A920DB" w:rsidRPr="00274254" w:rsidRDefault="00A920DB" w:rsidP="00E76586">
            <w:pPr>
              <w:jc w:val="center"/>
              <w:rPr>
                <w:sz w:val="24"/>
                <w:szCs w:val="24"/>
              </w:rPr>
            </w:pPr>
            <w:r w:rsidRPr="00274254">
              <w:rPr>
                <w:sz w:val="24"/>
                <w:szCs w:val="24"/>
              </w:rPr>
              <w:t>аудиторная</w:t>
            </w:r>
          </w:p>
        </w:tc>
      </w:tr>
    </w:tbl>
    <w:p w:rsidR="00216765" w:rsidRPr="00216765" w:rsidRDefault="00216765" w:rsidP="00216765">
      <w:pPr>
        <w:pStyle w:val="aa"/>
        <w:ind w:left="0"/>
        <w:rPr>
          <w:sz w:val="28"/>
        </w:rPr>
      </w:pPr>
    </w:p>
    <w:p w:rsidR="00593334" w:rsidRPr="00DE20D2" w:rsidRDefault="00593334" w:rsidP="00DE20D2">
      <w:pPr>
        <w:pStyle w:val="aa"/>
        <w:numPr>
          <w:ilvl w:val="0"/>
          <w:numId w:val="13"/>
        </w:numPr>
        <w:ind w:left="0" w:firstLine="0"/>
        <w:jc w:val="center"/>
        <w:rPr>
          <w:sz w:val="28"/>
        </w:rPr>
      </w:pPr>
      <w:r w:rsidRPr="00DE20D2">
        <w:rPr>
          <w:b/>
          <w:sz w:val="28"/>
        </w:rPr>
        <w:t xml:space="preserve">Методические указания по выполнению заданий для самостоятельной работы по </w:t>
      </w:r>
      <w:r w:rsidR="006847B8" w:rsidRPr="00DE20D2">
        <w:rPr>
          <w:b/>
          <w:sz w:val="28"/>
        </w:rPr>
        <w:t>дисциплине</w:t>
      </w:r>
    </w:p>
    <w:p w:rsidR="004A04D8" w:rsidRPr="00D50961" w:rsidRDefault="004A04D8" w:rsidP="00905D91">
      <w:pPr>
        <w:ind w:firstLine="709"/>
        <w:jc w:val="center"/>
        <w:rPr>
          <w:sz w:val="28"/>
          <w:szCs w:val="28"/>
        </w:rPr>
      </w:pPr>
    </w:p>
    <w:p w:rsidR="00905D91" w:rsidRDefault="00905D91" w:rsidP="004A04D8">
      <w:pPr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етодические указания обучающимся </w:t>
      </w:r>
    </w:p>
    <w:p w:rsidR="00905D91" w:rsidRDefault="00905D91" w:rsidP="004A04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формированию навыков конспек</w:t>
      </w:r>
      <w:r w:rsidR="00EC7D93">
        <w:rPr>
          <w:b/>
          <w:sz w:val="28"/>
          <w:szCs w:val="28"/>
        </w:rPr>
        <w:t>тирования лекционного материала</w:t>
      </w:r>
    </w:p>
    <w:p w:rsidR="00905D91" w:rsidRPr="009C4A0D" w:rsidRDefault="00905D91" w:rsidP="00905D91">
      <w:pPr>
        <w:ind w:firstLine="709"/>
        <w:jc w:val="both"/>
        <w:rPr>
          <w:color w:val="000000"/>
          <w:sz w:val="10"/>
          <w:szCs w:val="28"/>
        </w:rPr>
      </w:pP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</w:t>
      </w:r>
      <w:r w:rsidRPr="006E062D">
        <w:rPr>
          <w:color w:val="000000"/>
          <w:sz w:val="28"/>
          <w:szCs w:val="28"/>
        </w:rPr>
        <w:lastRenderedPageBreak/>
        <w:t xml:space="preserve">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а) дорабатывать записи в будущем (уточнять, вводить новую информацию);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б) работать над содержанием записей – сопоставлять отдельные части, выделять основные идеи, делать выводы;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в) сокращать время на нахождение нужного материала в конспекте;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Чтобы выполнить пункты «в» и «г», в ходе работы над конспектом целесообразно делать пометки также карандашом: </w:t>
      </w:r>
    </w:p>
    <w:p w:rsidR="00905D91" w:rsidRPr="00EC45CD" w:rsidRDefault="00905D91" w:rsidP="00905D91">
      <w:pPr>
        <w:ind w:firstLine="709"/>
        <w:jc w:val="center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Пример 1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/ - прочитать еще раз;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// законспектировать первоисточник;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? – непонятно, требует уточнения;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! – смело;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 xml:space="preserve">S – слишком сложно. </w:t>
      </w:r>
    </w:p>
    <w:p w:rsidR="00905D91" w:rsidRPr="00EC45CD" w:rsidRDefault="00905D91" w:rsidP="00905D91">
      <w:pPr>
        <w:ind w:firstLine="709"/>
        <w:jc w:val="center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Пример 2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= - это важно;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[ - сделать выписки;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[ ] – выписки сделаны;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>! – очень важно;</w:t>
      </w:r>
    </w:p>
    <w:p w:rsidR="00905D91" w:rsidRPr="00EC45CD" w:rsidRDefault="00CA534F" w:rsidP="00905D91">
      <w:pPr>
        <w:ind w:firstLine="709"/>
        <w:jc w:val="both"/>
        <w:rPr>
          <w:color w:val="000000"/>
          <w:sz w:val="24"/>
          <w:szCs w:val="28"/>
        </w:rPr>
      </w:pPr>
      <w:r>
        <w:rPr>
          <w:noProof/>
          <w:color w:val="000000"/>
          <w:sz w:val="24"/>
          <w:szCs w:val="28"/>
        </w:rPr>
        <w:pict>
          <v:rect id="Rectangle 2" o:spid="_x0000_s1026" style="position:absolute;left:0;text-align:left;margin-left:27pt;margin-top:12.85pt;width:14.15pt;height:14.1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usHQ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"/>
        </w:pict>
      </w:r>
      <w:r w:rsidR="00905D91" w:rsidRPr="00EC45CD">
        <w:rPr>
          <w:color w:val="000000"/>
          <w:sz w:val="24"/>
          <w:szCs w:val="28"/>
        </w:rPr>
        <w:t>? – надо посмотреть, не совсем понятно;</w:t>
      </w:r>
    </w:p>
    <w:p w:rsidR="00905D91" w:rsidRPr="00EC45CD" w:rsidRDefault="00905D91" w:rsidP="00905D91">
      <w:pPr>
        <w:ind w:firstLine="709"/>
        <w:jc w:val="both"/>
        <w:rPr>
          <w:color w:val="000000"/>
          <w:sz w:val="24"/>
          <w:szCs w:val="28"/>
        </w:rPr>
      </w:pPr>
      <w:r w:rsidRPr="00EC45CD">
        <w:rPr>
          <w:color w:val="000000"/>
          <w:sz w:val="24"/>
          <w:szCs w:val="28"/>
        </w:rPr>
        <w:t xml:space="preserve">     - основные определения;</w:t>
      </w:r>
    </w:p>
    <w:p w:rsidR="00905D91" w:rsidRPr="00EC45CD" w:rsidRDefault="00CA534F" w:rsidP="00905D91">
      <w:pPr>
        <w:ind w:firstLine="709"/>
        <w:jc w:val="both"/>
        <w:rPr>
          <w:color w:val="000000"/>
          <w:sz w:val="24"/>
          <w:szCs w:val="28"/>
        </w:rPr>
      </w:pPr>
      <w:r>
        <w:rPr>
          <w:noProof/>
          <w:color w:val="000000"/>
          <w:sz w:val="24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3" o:spid="_x0000_s1027" type="#_x0000_t5" style="position:absolute;left:0;text-align:left;margin-left:27pt;margin-top:3.25pt;width:14.15pt;height:14.1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"/>
        </w:pict>
      </w:r>
      <w:r w:rsidR="00905D91" w:rsidRPr="00EC45CD">
        <w:rPr>
          <w:color w:val="000000"/>
          <w:sz w:val="24"/>
          <w:szCs w:val="28"/>
        </w:rPr>
        <w:t xml:space="preserve">      - не представляет интереса.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отдельные, разлинованные в клетку листы, которые можно легко и быстро соединить и разъединить.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3. Запись на одной стороне листа позволит при проработке материала разложить на столе нужные листы и, меняя их порядок, сближать во времени и пространстве различные </w:t>
      </w:r>
      <w:r w:rsidRPr="006E062D">
        <w:rPr>
          <w:color w:val="000000"/>
          <w:spacing w:val="-2"/>
          <w:sz w:val="28"/>
          <w:szCs w:val="28"/>
        </w:rPr>
        <w:t>части курса, что дает возможность легче сравнивать, устанавливать связи, обобщать материа</w:t>
      </w:r>
      <w:r w:rsidRPr="006E062D">
        <w:rPr>
          <w:color w:val="000000"/>
          <w:sz w:val="28"/>
          <w:szCs w:val="28"/>
        </w:rPr>
        <w:t xml:space="preserve">л.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4. При любом способе конспектирования целесообразно оставлять на листе свободную площадь для последующих добавлений и заметок. Это либо широкие поля, либо чистые страницы.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дополнительную, поясняющую и прочую информацию придется вписывать между строк, и конспект превратится в малопригодный для чтения и усвоения текст. </w:t>
      </w:r>
    </w:p>
    <w:p w:rsidR="00EC45C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6. При конспектировании действует принцип дистантного конспектирования, который позволяет отдельные блоки информации при записи разделять и по горизонтали, и по вертикали: отдельные части текста отделяются отчетливыми пробелами – это вертикальное членение; по горизонтали материал делится на зоны полями: </w:t>
      </w:r>
    </w:p>
    <w:p w:rsidR="00EC45CD" w:rsidRDefault="00DE20D2" w:rsidP="00905D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I – конспектируемый текст,</w:t>
      </w:r>
    </w:p>
    <w:p w:rsidR="00EC45C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II – собственные за</w:t>
      </w:r>
      <w:r w:rsidR="00DE20D2">
        <w:rPr>
          <w:color w:val="000000"/>
          <w:sz w:val="28"/>
          <w:szCs w:val="28"/>
        </w:rPr>
        <w:t>метки, вопросы, условные знаки,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III – последующие дополнения,</w:t>
      </w:r>
      <w:r w:rsidR="00DE20D2">
        <w:rPr>
          <w:color w:val="000000"/>
          <w:sz w:val="28"/>
          <w:szCs w:val="28"/>
        </w:rPr>
        <w:t xml:space="preserve"> сведения из других источников.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7. Огромную помощь в понимании логики излагаемого материала оказывает рубрикация, т.е. нумерование или обозначение всех его разделов, подразделов и более мелких структур. При этом одновременно с конспектированием как бы составляется план текста. Важно, чтобы каждая новая мысль, аспект или часть лекции были обозначены своим знаком (цифрой, буквой) и отделены от других.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8. </w:t>
      </w:r>
      <w:r w:rsidRPr="006E062D">
        <w:rPr>
          <w:color w:val="000000"/>
          <w:spacing w:val="-4"/>
          <w:sz w:val="28"/>
          <w:szCs w:val="28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позволит полностью «развернуть» конспект в исходный текст по формуле «конспект+память=исходный текст</w:t>
      </w:r>
      <w:r w:rsidRPr="006E062D">
        <w:rPr>
          <w:color w:val="000000"/>
          <w:sz w:val="28"/>
          <w:szCs w:val="28"/>
        </w:rPr>
        <w:t>».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9. 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 Вслед за этими словами обычно идет очень важная информация. Обращайте на них внимание.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10. Если в ходе лекции предлагается графическое моделирование, то опорную схему </w:t>
      </w:r>
      <w:r w:rsidRPr="006E062D">
        <w:rPr>
          <w:color w:val="000000"/>
          <w:spacing w:val="-2"/>
          <w:sz w:val="28"/>
          <w:szCs w:val="28"/>
        </w:rPr>
        <w:t>записывают крупно, свободно, так как скученность и мелкий шрифт затрудняют её понимание</w:t>
      </w:r>
      <w:r w:rsidRPr="006E062D">
        <w:rPr>
          <w:color w:val="000000"/>
          <w:sz w:val="28"/>
          <w:szCs w:val="28"/>
        </w:rPr>
        <w:t xml:space="preserve">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11. Обычно в лекции есть несколько основных идей, вокруг которых группируется весь остальной материал. Очень важно выделить и четко зафиксировать эти идеи.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12. 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13. У каждого </w:t>
      </w:r>
      <w:r>
        <w:rPr>
          <w:color w:val="000000"/>
          <w:sz w:val="28"/>
          <w:szCs w:val="28"/>
        </w:rPr>
        <w:t xml:space="preserve">слушателя </w:t>
      </w:r>
      <w:r w:rsidRPr="006E062D">
        <w:rPr>
          <w:color w:val="000000"/>
          <w:sz w:val="28"/>
          <w:szCs w:val="28"/>
        </w:rPr>
        <w:t xml:space="preserve">имеется своя система скорописи, которая основывается на следующих приемах: </w:t>
      </w:r>
      <w:r w:rsidRPr="006E062D">
        <w:rPr>
          <w:color w:val="000000"/>
          <w:spacing w:val="-2"/>
          <w:sz w:val="28"/>
          <w:szCs w:val="28"/>
        </w:rPr>
        <w:t>слова, наиболее часто встречающиеся в данной области, сокращаются наиболее сильно</w:t>
      </w:r>
      <w:r w:rsidRPr="006E062D">
        <w:rPr>
          <w:color w:val="000000"/>
          <w:sz w:val="28"/>
          <w:szCs w:val="28"/>
        </w:rPr>
        <w:t>; есть общепринятые сокращения и аббревиатуры: «т.к.», «т.д.», «ТСО» и др.; применяются математические знаки: «+», «-», «=», «&gt;». «&lt;» и др.; окончания прилагательных и причастия часто опускаются; слова, начинающиеся с корня, пишут без окончания («соц.», «кап.», «рев.» и т.д.) или без середины («кол-во», «в-во» и т.д.).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14. Пониманию материала и быстрому нахождению нужного помогает система акцентировок и обозначений. Во время лекции на </w:t>
      </w:r>
      <w:r w:rsidR="00EC45CD">
        <w:rPr>
          <w:color w:val="000000"/>
          <w:sz w:val="28"/>
          <w:szCs w:val="28"/>
        </w:rPr>
        <w:t>столе</w:t>
      </w:r>
      <w:r w:rsidRPr="006E062D">
        <w:rPr>
          <w:color w:val="000000"/>
          <w:sz w:val="28"/>
          <w:szCs w:val="28"/>
        </w:rPr>
        <w:t xml:space="preserve"> должно лежать 2-3 цветных </w:t>
      </w:r>
      <w:r w:rsidR="00EC45CD">
        <w:rPr>
          <w:color w:val="000000"/>
          <w:sz w:val="28"/>
          <w:szCs w:val="28"/>
        </w:rPr>
        <w:t>маркера</w:t>
      </w:r>
      <w:r w:rsidRPr="006E062D">
        <w:rPr>
          <w:color w:val="000000"/>
          <w:sz w:val="28"/>
          <w:szCs w:val="28"/>
        </w:rPr>
        <w:t>, которыми стрелками, волнистыми линиями, рамками, условными значками на вспомогательном поле обводят, подчеркивают или обоз</w:t>
      </w:r>
      <w:r w:rsidR="00DE20D2">
        <w:rPr>
          <w:color w:val="000000"/>
          <w:sz w:val="28"/>
          <w:szCs w:val="28"/>
        </w:rPr>
        <w:t>начают ключевые аспекты лекций.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Например, прямая линия обозначает важную мысль, волнистая – непонятную мысль, вертикальная черта на полях – особо важную мысль. </w:t>
      </w:r>
      <w:r w:rsidRPr="006E062D">
        <w:rPr>
          <w:color w:val="000000"/>
          <w:sz w:val="28"/>
          <w:szCs w:val="28"/>
        </w:rPr>
        <w:lastRenderedPageBreak/>
        <w:t xml:space="preserve">Основной тезис подчеркивается </w:t>
      </w:r>
      <w:r w:rsidRPr="006E062D">
        <w:rPr>
          <w:color w:val="000000"/>
          <w:spacing w:val="-2"/>
          <w:sz w:val="28"/>
          <w:szCs w:val="28"/>
        </w:rPr>
        <w:t>красным, формулировки – синим или черным, зеленым – фактический иллюстративный материал</w:t>
      </w:r>
      <w:r w:rsidR="00DE20D2">
        <w:rPr>
          <w:color w:val="000000"/>
          <w:sz w:val="28"/>
          <w:szCs w:val="28"/>
        </w:rPr>
        <w:t>.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15. </w:t>
      </w:r>
      <w:r w:rsidRPr="006E062D">
        <w:rPr>
          <w:color w:val="000000"/>
          <w:spacing w:val="-4"/>
          <w:sz w:val="28"/>
          <w:szCs w:val="28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несогласие, недоумение, вопрос и т.д. – это позволит лектору лучше приспособить излагаемый материал к аудитории</w:t>
      </w:r>
      <w:r w:rsidRPr="006E062D">
        <w:rPr>
          <w:color w:val="000000"/>
          <w:sz w:val="28"/>
          <w:szCs w:val="28"/>
        </w:rPr>
        <w:t xml:space="preserve">. </w:t>
      </w:r>
    </w:p>
    <w:p w:rsidR="00905D91" w:rsidRPr="006E062D" w:rsidRDefault="00905D91" w:rsidP="00905D91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формулировать вопросы, не отвлекаясь от восприятия содержания. </w:t>
      </w:r>
    </w:p>
    <w:p w:rsidR="00216765" w:rsidRDefault="00216765" w:rsidP="000F4023">
      <w:pPr>
        <w:jc w:val="center"/>
        <w:rPr>
          <w:b/>
          <w:sz w:val="28"/>
          <w:szCs w:val="28"/>
        </w:rPr>
      </w:pPr>
    </w:p>
    <w:p w:rsidR="00905D91" w:rsidRDefault="00905D91" w:rsidP="000F4023">
      <w:pPr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обучающимся </w:t>
      </w:r>
      <w:r w:rsidRPr="00460AEA">
        <w:rPr>
          <w:b/>
          <w:sz w:val="28"/>
          <w:szCs w:val="28"/>
        </w:rPr>
        <w:t>по подготовке</w:t>
      </w:r>
    </w:p>
    <w:p w:rsidR="00905D91" w:rsidRPr="00460AEA" w:rsidRDefault="00905D91" w:rsidP="000F4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460AEA">
        <w:rPr>
          <w:b/>
          <w:sz w:val="28"/>
          <w:szCs w:val="28"/>
        </w:rPr>
        <w:t xml:space="preserve"> практическим занятиям</w:t>
      </w:r>
    </w:p>
    <w:p w:rsidR="00905D91" w:rsidRPr="00C35B2E" w:rsidRDefault="00905D91" w:rsidP="00905D91">
      <w:pPr>
        <w:ind w:firstLine="709"/>
        <w:jc w:val="both"/>
        <w:rPr>
          <w:sz w:val="8"/>
          <w:szCs w:val="28"/>
        </w:rPr>
      </w:pPr>
    </w:p>
    <w:p w:rsidR="00905D91" w:rsidRPr="00821EB4" w:rsidRDefault="00905D91" w:rsidP="00905D91">
      <w:pPr>
        <w:ind w:firstLine="709"/>
        <w:jc w:val="both"/>
        <w:rPr>
          <w:sz w:val="28"/>
        </w:rPr>
      </w:pPr>
      <w:r w:rsidRPr="00C35B2E">
        <w:rPr>
          <w:sz w:val="28"/>
        </w:rPr>
        <w:t xml:space="preserve">Практическое занятие </w:t>
      </w:r>
      <w:r w:rsidRPr="00C35B2E">
        <w:rPr>
          <w:i/>
          <w:sz w:val="28"/>
        </w:rPr>
        <w:t>–</w:t>
      </w:r>
      <w:r w:rsidRPr="00821EB4">
        <w:rPr>
          <w:sz w:val="28"/>
        </w:rPr>
        <w:t xml:space="preserve"> форма организации учебного процесса, направленная на повышение </w:t>
      </w:r>
      <w:r>
        <w:rPr>
          <w:sz w:val="28"/>
        </w:rPr>
        <w:t xml:space="preserve">обучающимися </w:t>
      </w:r>
      <w:r w:rsidRPr="00821EB4">
        <w:rPr>
          <w:sz w:val="28"/>
        </w:rPr>
        <w:t xml:space="preserve">практических умений и навыков посредством группового обсуждения темы, учебной проблемы под руководством преподавателя. </w:t>
      </w:r>
    </w:p>
    <w:p w:rsidR="00905D91" w:rsidRDefault="00905D91" w:rsidP="00905D91">
      <w:pPr>
        <w:ind w:firstLine="709"/>
        <w:jc w:val="both"/>
        <w:rPr>
          <w:sz w:val="28"/>
        </w:rPr>
      </w:pPr>
      <w:r w:rsidRPr="00AE7082">
        <w:rPr>
          <w:i/>
          <w:sz w:val="28"/>
        </w:rPr>
        <w:t>При разработке устного ответа на практическом занятии можно использовать</w:t>
      </w:r>
      <w:r>
        <w:rPr>
          <w:sz w:val="28"/>
        </w:rPr>
        <w:t xml:space="preserve"> </w:t>
      </w:r>
      <w:r w:rsidRPr="003E1702">
        <w:rPr>
          <w:i/>
          <w:sz w:val="28"/>
        </w:rPr>
        <w:t>классическую схему ораторского искусства. В основе этой схемы лежит 5 этапов</w:t>
      </w:r>
      <w:r>
        <w:rPr>
          <w:sz w:val="28"/>
        </w:rPr>
        <w:t xml:space="preserve">: 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1. Подбор необходимого материала содержания предстоящего выступления.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3. «</w:t>
      </w:r>
      <w:r w:rsidRPr="00C35B2E">
        <w:rPr>
          <w:spacing w:val="-4"/>
          <w:sz w:val="28"/>
        </w:rPr>
        <w:t>Словесное выражение», литературная обработка речи, насыщение её содержания</w:t>
      </w:r>
      <w:r>
        <w:rPr>
          <w:sz w:val="28"/>
        </w:rPr>
        <w:t>.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4. Заучивание, запоминание текста речи или её отдельных аспектов (при необходимости).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5. Произнесение речи с соответствующей интонацией, мимикой, жестами.</w:t>
      </w:r>
    </w:p>
    <w:p w:rsidR="00905D91" w:rsidRDefault="00905D91" w:rsidP="000F4023">
      <w:pPr>
        <w:jc w:val="center"/>
        <w:rPr>
          <w:sz w:val="28"/>
        </w:rPr>
      </w:pPr>
      <w:r>
        <w:rPr>
          <w:i/>
          <w:sz w:val="28"/>
        </w:rPr>
        <w:t>Рекомендации по построению композиции устного ответа: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 xml:space="preserve">1. Во введение следует: </w:t>
      </w:r>
    </w:p>
    <w:p w:rsidR="00905D91" w:rsidRPr="00EC45CD" w:rsidRDefault="00905D91" w:rsidP="00EC45CD">
      <w:pPr>
        <w:pStyle w:val="aa"/>
        <w:numPr>
          <w:ilvl w:val="0"/>
          <w:numId w:val="23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привлечь внимание, вызвать интерес слушателей к проблеме, предмету ответа;</w:t>
      </w:r>
    </w:p>
    <w:p w:rsidR="00905D91" w:rsidRPr="00EC45CD" w:rsidRDefault="00905D91" w:rsidP="00EC45CD">
      <w:pPr>
        <w:pStyle w:val="aa"/>
        <w:numPr>
          <w:ilvl w:val="0"/>
          <w:numId w:val="23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объяснить, почему ваши суждения о предмете (проблеме) являются авторитетными, значимыми;</w:t>
      </w:r>
    </w:p>
    <w:p w:rsidR="00905D91" w:rsidRPr="00EC45CD" w:rsidRDefault="00905D91" w:rsidP="00EC45CD">
      <w:pPr>
        <w:pStyle w:val="aa"/>
        <w:numPr>
          <w:ilvl w:val="0"/>
          <w:numId w:val="23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установить контакт со слушателями путем указания на общие взгляды, прежний опыт.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2. В предуведомлении следует:</w:t>
      </w:r>
    </w:p>
    <w:p w:rsidR="00905D91" w:rsidRPr="00EC45CD" w:rsidRDefault="00905D91" w:rsidP="00EC45CD">
      <w:pPr>
        <w:pStyle w:val="aa"/>
        <w:numPr>
          <w:ilvl w:val="0"/>
          <w:numId w:val="24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раскрыть историю возникновения проблемы (предмета) выступления;</w:t>
      </w:r>
    </w:p>
    <w:p w:rsidR="00905D91" w:rsidRPr="00EC45CD" w:rsidRDefault="00905D91" w:rsidP="00EC45CD">
      <w:pPr>
        <w:pStyle w:val="aa"/>
        <w:numPr>
          <w:ilvl w:val="0"/>
          <w:numId w:val="24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показать её социальную, научную или практическую значимость;</w:t>
      </w:r>
    </w:p>
    <w:p w:rsidR="00905D91" w:rsidRPr="00EC45CD" w:rsidRDefault="00905D91" w:rsidP="00EC45CD">
      <w:pPr>
        <w:pStyle w:val="aa"/>
        <w:numPr>
          <w:ilvl w:val="0"/>
          <w:numId w:val="24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раскрыть известные ранее попытки её решения.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 xml:space="preserve">3. В процессе аргументации необходимо: </w:t>
      </w:r>
    </w:p>
    <w:p w:rsidR="00905D91" w:rsidRPr="00EC45CD" w:rsidRDefault="00905D91" w:rsidP="00EC45CD">
      <w:pPr>
        <w:pStyle w:val="aa"/>
        <w:numPr>
          <w:ilvl w:val="0"/>
          <w:numId w:val="25"/>
        </w:numPr>
        <w:ind w:left="0" w:firstLine="0"/>
        <w:jc w:val="both"/>
        <w:rPr>
          <w:sz w:val="28"/>
        </w:rPr>
      </w:pPr>
      <w:r w:rsidRPr="00EC45CD">
        <w:rPr>
          <w:sz w:val="28"/>
        </w:rPr>
        <w:lastRenderedPageBreak/>
        <w:t>сформулировать главный тезис и дать, если это необходимо для его разъяснения, дополнительную информацию;</w:t>
      </w:r>
    </w:p>
    <w:p w:rsidR="00905D91" w:rsidRPr="00EC45CD" w:rsidRDefault="00905D91" w:rsidP="00EC45CD">
      <w:pPr>
        <w:pStyle w:val="aa"/>
        <w:numPr>
          <w:ilvl w:val="0"/>
          <w:numId w:val="25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сформулировать дополнительный тезис, при необходимости сопроводив его дополнительной информацией;</w:t>
      </w:r>
    </w:p>
    <w:p w:rsidR="00905D91" w:rsidRPr="00EC45CD" w:rsidRDefault="00905D91" w:rsidP="00EC45CD">
      <w:pPr>
        <w:pStyle w:val="aa"/>
        <w:numPr>
          <w:ilvl w:val="0"/>
          <w:numId w:val="25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сформулировать заключение в общем виде;</w:t>
      </w:r>
    </w:p>
    <w:p w:rsidR="00905D91" w:rsidRPr="00EC45CD" w:rsidRDefault="00905D91" w:rsidP="00EC45CD">
      <w:pPr>
        <w:pStyle w:val="aa"/>
        <w:numPr>
          <w:ilvl w:val="0"/>
          <w:numId w:val="25"/>
        </w:numPr>
        <w:ind w:left="0" w:firstLine="0"/>
        <w:jc w:val="both"/>
        <w:rPr>
          <w:sz w:val="28"/>
        </w:rPr>
      </w:pPr>
      <w:r w:rsidRPr="00EC45CD">
        <w:rPr>
          <w:spacing w:val="-4"/>
          <w:sz w:val="28"/>
        </w:rPr>
        <w:t>указать на недостатки альтернативных позиций и на преимущества вашей позиции</w:t>
      </w:r>
      <w:r w:rsidRPr="00EC45CD">
        <w:rPr>
          <w:sz w:val="28"/>
        </w:rPr>
        <w:t xml:space="preserve">. </w:t>
      </w:r>
    </w:p>
    <w:p w:rsidR="00905D91" w:rsidRDefault="00905D91" w:rsidP="00905D91">
      <w:pPr>
        <w:ind w:firstLine="709"/>
        <w:jc w:val="both"/>
        <w:rPr>
          <w:sz w:val="28"/>
        </w:rPr>
      </w:pPr>
      <w:r>
        <w:rPr>
          <w:sz w:val="28"/>
        </w:rPr>
        <w:t>4. В заключении целесообразно:</w:t>
      </w:r>
    </w:p>
    <w:p w:rsidR="00905D91" w:rsidRPr="00EC45CD" w:rsidRDefault="00905D91" w:rsidP="00EC45CD">
      <w:pPr>
        <w:pStyle w:val="aa"/>
        <w:numPr>
          <w:ilvl w:val="0"/>
          <w:numId w:val="26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>обобщить вашу позицию по обсуждаемой проблеме, ваш окончательный вывод и решение;</w:t>
      </w:r>
    </w:p>
    <w:p w:rsidR="00905D91" w:rsidRPr="00EC45CD" w:rsidRDefault="00905D91" w:rsidP="00EC45CD">
      <w:pPr>
        <w:pStyle w:val="aa"/>
        <w:numPr>
          <w:ilvl w:val="0"/>
          <w:numId w:val="26"/>
        </w:numPr>
        <w:ind w:left="0" w:firstLine="0"/>
        <w:jc w:val="both"/>
        <w:rPr>
          <w:sz w:val="28"/>
        </w:rPr>
      </w:pPr>
      <w:r w:rsidRPr="00EC45CD">
        <w:rPr>
          <w:sz w:val="28"/>
        </w:rPr>
        <w:t xml:space="preserve">обосновать, каковы последствия в случае отказа от вашего подхода к решению проблемы. </w:t>
      </w:r>
    </w:p>
    <w:p w:rsidR="00905D91" w:rsidRPr="009F413C" w:rsidRDefault="00905D91" w:rsidP="000F4023">
      <w:pPr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Рекомендации по составлению развернутого плана-ответа</w:t>
      </w:r>
    </w:p>
    <w:p w:rsidR="00905D91" w:rsidRPr="009F413C" w:rsidRDefault="00905D91" w:rsidP="000F4023">
      <w:pPr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к теоретическим вопросам практического занятия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Читая изучаемый материал в первый раз, подразделяйте его на основные смысловые части, выделяйте главные мысли, выводы.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В конспект включайте как основные положения, так и конкретные факты, и примеры, но без их подробного описания.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905D91" w:rsidRPr="009F413C" w:rsidRDefault="00905D91" w:rsidP="00EC45CD">
      <w:pPr>
        <w:pStyle w:val="a4"/>
        <w:numPr>
          <w:ilvl w:val="0"/>
          <w:numId w:val="27"/>
        </w:numPr>
        <w:spacing w:after="0"/>
        <w:ind w:left="0" w:firstLine="0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Располагайте абзацы ступеньками, применяйте цветные карандаши, маркеры, фломастеры для выделения значимых мест.</w:t>
      </w:r>
    </w:p>
    <w:p w:rsidR="00905D91" w:rsidRPr="00DE20D2" w:rsidRDefault="00905D91" w:rsidP="00DE20D2">
      <w:pPr>
        <w:jc w:val="both"/>
        <w:rPr>
          <w:sz w:val="16"/>
          <w:szCs w:val="16"/>
        </w:rPr>
      </w:pPr>
    </w:p>
    <w:p w:rsidR="00905D91" w:rsidRPr="00742208" w:rsidRDefault="00905D91" w:rsidP="000F4023">
      <w:pPr>
        <w:jc w:val="center"/>
        <w:rPr>
          <w:b/>
          <w:sz w:val="28"/>
        </w:rPr>
      </w:pPr>
      <w:r>
        <w:rPr>
          <w:b/>
          <w:sz w:val="28"/>
        </w:rPr>
        <w:t>Методические указания по п</w:t>
      </w:r>
      <w:r w:rsidR="00DA41EF">
        <w:rPr>
          <w:b/>
          <w:sz w:val="28"/>
        </w:rPr>
        <w:t>одготовке письменного конспекта</w:t>
      </w:r>
    </w:p>
    <w:p w:rsidR="00905D91" w:rsidRPr="00742208" w:rsidRDefault="00905D91" w:rsidP="00905D91">
      <w:pPr>
        <w:ind w:firstLine="709"/>
        <w:jc w:val="both"/>
        <w:rPr>
          <w:sz w:val="28"/>
        </w:rPr>
      </w:pPr>
      <w:r w:rsidRPr="00742208">
        <w:rPr>
          <w:sz w:val="28"/>
        </w:rPr>
        <w:t xml:space="preserve">Конспект (от лат. conspectus — обзор, изложение) </w:t>
      </w:r>
      <w:r>
        <w:rPr>
          <w:sz w:val="28"/>
        </w:rPr>
        <w:t xml:space="preserve">– </w:t>
      </w:r>
      <w:r w:rsidRPr="00742208">
        <w:rPr>
          <w:sz w:val="28"/>
        </w:rPr>
        <w:t>1) письменный текст, систематически, кратко, логично и связно передающий содержание основного источника информации (статьи, книги, лекции и др.); 2) синтезирующая форма записи, которая может включать в себя план источника информации, выписки из него и его те</w:t>
      </w:r>
      <w:r w:rsidR="00DD7DF5">
        <w:rPr>
          <w:sz w:val="28"/>
        </w:rPr>
        <w:t>зисы.</w:t>
      </w:r>
    </w:p>
    <w:p w:rsidR="00905D91" w:rsidRPr="00985E1D" w:rsidRDefault="00905D91" w:rsidP="00905D91">
      <w:pPr>
        <w:ind w:firstLine="709"/>
        <w:jc w:val="both"/>
        <w:rPr>
          <w:i/>
          <w:sz w:val="28"/>
        </w:rPr>
      </w:pPr>
      <w:r>
        <w:rPr>
          <w:sz w:val="28"/>
        </w:rPr>
        <w:t xml:space="preserve">В процессе выполнения самостоятельной работы можно использовать следующие </w:t>
      </w:r>
      <w:r w:rsidRPr="00985E1D">
        <w:rPr>
          <w:sz w:val="28"/>
        </w:rPr>
        <w:t>виды конспектов</w:t>
      </w:r>
      <w:r w:rsidRPr="00742208">
        <w:rPr>
          <w:sz w:val="28"/>
        </w:rPr>
        <w:t xml:space="preserve">: </w:t>
      </w:r>
      <w:r>
        <w:rPr>
          <w:sz w:val="28"/>
        </w:rPr>
        <w:t>(</w:t>
      </w:r>
      <w:r>
        <w:rPr>
          <w:i/>
          <w:sz w:val="28"/>
        </w:rPr>
        <w:t>преподаватель может сразу указать требуемый вид конспекта, исходя из целей и задач самостоятельной работы)</w:t>
      </w:r>
      <w:r w:rsidR="00DD7DF5">
        <w:rPr>
          <w:i/>
          <w:sz w:val="28"/>
        </w:rPr>
        <w:t>.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плановый конспект (план-конспект) – конспект на основе сформированного плана, состоящего из определенного количества пунктов (с заголовками) и подпунктов, соответствующих определенным частям источника ин</w:t>
      </w:r>
      <w:r w:rsidR="00DD7DF5">
        <w:rPr>
          <w:sz w:val="28"/>
        </w:rPr>
        <w:t>формации;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lastRenderedPageBreak/>
        <w:t>текстуальный конспект – подробная форма изложения, основанная на выписках из текста-источника и его цитировании (с логическими связями);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произвольный конспект – конспект, включающий несколько способов работы над материалом (выписки, цитирование, план и др.);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 xml:space="preserve">схематический конспект (контекст-схема) – конспект на основе плана, составленного из пунктов в виде вопросов, на которые нужно дать ответ; 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тематический конспект – разработка и освещение в конспективной фор</w:t>
      </w:r>
      <w:r w:rsidR="00DD7DF5">
        <w:rPr>
          <w:sz w:val="28"/>
        </w:rPr>
        <w:t>ме определенного вопроса, темы;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опорный конспект (введен В.Ф. Шаталовым) — конспект, в котором содержание источника информации закодировано с помощью графических символов, рисун</w:t>
      </w:r>
      <w:r w:rsidR="00DD7DF5">
        <w:rPr>
          <w:sz w:val="28"/>
        </w:rPr>
        <w:t>ков, цифр, ключевых слов и др.;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сводный конспект – обработка нескольких текстов с целью их сопоставления, сравнения и</w:t>
      </w:r>
      <w:r w:rsidR="00DD7DF5">
        <w:rPr>
          <w:sz w:val="28"/>
        </w:rPr>
        <w:t xml:space="preserve"> сведения к единой конструкции;</w:t>
      </w:r>
    </w:p>
    <w:p w:rsidR="00905D91" w:rsidRPr="00DD7DF5" w:rsidRDefault="00905D91" w:rsidP="00DD7DF5">
      <w:pPr>
        <w:pStyle w:val="aa"/>
        <w:numPr>
          <w:ilvl w:val="0"/>
          <w:numId w:val="31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выборочный конспект – выбор из текста информации на определен</w:t>
      </w:r>
      <w:r w:rsidR="00DD7DF5">
        <w:rPr>
          <w:sz w:val="28"/>
        </w:rPr>
        <w:t>ную тему.</w:t>
      </w:r>
    </w:p>
    <w:p w:rsidR="00905D91" w:rsidRPr="00985E1D" w:rsidRDefault="00905D91" w:rsidP="00905D91">
      <w:pPr>
        <w:ind w:firstLine="709"/>
        <w:jc w:val="both"/>
        <w:rPr>
          <w:i/>
          <w:sz w:val="28"/>
        </w:rPr>
      </w:pPr>
      <w:r>
        <w:rPr>
          <w:sz w:val="28"/>
        </w:rPr>
        <w:t xml:space="preserve">В процессе выполнения самостоятельной работы </w:t>
      </w:r>
      <w:r w:rsidRPr="00693E11">
        <w:rPr>
          <w:sz w:val="28"/>
          <w:szCs w:val="28"/>
        </w:rPr>
        <w:t>обучающийся</w:t>
      </w:r>
      <w:r w:rsidRPr="00693E11">
        <w:rPr>
          <w:sz w:val="28"/>
        </w:rPr>
        <w:t xml:space="preserve"> м</w:t>
      </w:r>
      <w:r>
        <w:rPr>
          <w:sz w:val="28"/>
        </w:rPr>
        <w:t>ожет использовать следующие ф</w:t>
      </w:r>
      <w:r w:rsidRPr="00742208">
        <w:rPr>
          <w:sz w:val="28"/>
        </w:rPr>
        <w:t>ормы конспектирования:</w:t>
      </w:r>
      <w:r>
        <w:rPr>
          <w:sz w:val="28"/>
        </w:rPr>
        <w:t xml:space="preserve"> (</w:t>
      </w:r>
      <w:r w:rsidRPr="00985E1D">
        <w:rPr>
          <w:i/>
          <w:sz w:val="28"/>
        </w:rPr>
        <w:t xml:space="preserve">преподаватель может сразу </w:t>
      </w:r>
      <w:r>
        <w:rPr>
          <w:i/>
          <w:sz w:val="28"/>
        </w:rPr>
        <w:t>указать требуемую форму конспектирования, исходя из содержания задания и целей самостоятельной работы)</w:t>
      </w:r>
      <w:r w:rsidR="00DD7DF5">
        <w:rPr>
          <w:i/>
          <w:sz w:val="28"/>
        </w:rPr>
        <w:t>.</w:t>
      </w:r>
    </w:p>
    <w:p w:rsidR="00905D91" w:rsidRPr="00DD7DF5" w:rsidRDefault="00905D91" w:rsidP="00DD7DF5">
      <w:pPr>
        <w:pStyle w:val="aa"/>
        <w:numPr>
          <w:ilvl w:val="0"/>
          <w:numId w:val="32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 xml:space="preserve">план (простой, сложный) – форма конспектирования, которая включает анализ структуры текста, обобщение, выделение логики развития событий и их сути; </w:t>
      </w:r>
    </w:p>
    <w:p w:rsidR="00905D91" w:rsidRPr="00DD7DF5" w:rsidRDefault="00905D91" w:rsidP="00DD7DF5">
      <w:pPr>
        <w:pStyle w:val="aa"/>
        <w:numPr>
          <w:ilvl w:val="0"/>
          <w:numId w:val="32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 xml:space="preserve">выписки – простейшая форма конспектирования, почти дословно воспроизводящая текст; </w:t>
      </w:r>
    </w:p>
    <w:p w:rsidR="00905D91" w:rsidRPr="00DD7DF5" w:rsidRDefault="00905D91" w:rsidP="00DD7DF5">
      <w:pPr>
        <w:pStyle w:val="aa"/>
        <w:numPr>
          <w:ilvl w:val="0"/>
          <w:numId w:val="32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 xml:space="preserve">тезисы – форма конспектирования, которая представляет собой выводы, сделанные на основе прочитанного; </w:t>
      </w:r>
    </w:p>
    <w:p w:rsidR="00905D91" w:rsidRPr="00DD7DF5" w:rsidRDefault="00905D91" w:rsidP="00DD7DF5">
      <w:pPr>
        <w:pStyle w:val="aa"/>
        <w:numPr>
          <w:ilvl w:val="0"/>
          <w:numId w:val="32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цитирование – дословная выписка, которая используется, когда передать мысль автора своими словами невозможно.</w:t>
      </w:r>
    </w:p>
    <w:p w:rsidR="00905D91" w:rsidRPr="00742208" w:rsidRDefault="00905D91" w:rsidP="00DA41EF">
      <w:pPr>
        <w:jc w:val="center"/>
        <w:rPr>
          <w:sz w:val="28"/>
        </w:rPr>
      </w:pPr>
      <w:r w:rsidRPr="00985E1D">
        <w:rPr>
          <w:i/>
          <w:sz w:val="28"/>
        </w:rPr>
        <w:t>Алгоритм выполнения задания</w:t>
      </w:r>
      <w:r w:rsidRPr="00742208">
        <w:rPr>
          <w:sz w:val="28"/>
        </w:rPr>
        <w:t>: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определ</w:t>
      </w:r>
      <w:r w:rsidR="00DD7DF5">
        <w:rPr>
          <w:sz w:val="28"/>
        </w:rPr>
        <w:t>ить цель составления конспекта;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записать</w:t>
      </w:r>
      <w:r w:rsidR="00DD7DF5">
        <w:rPr>
          <w:sz w:val="28"/>
        </w:rPr>
        <w:t xml:space="preserve"> название текста или его части;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записать выходные данные текст</w:t>
      </w:r>
      <w:r w:rsidR="00DD7DF5">
        <w:rPr>
          <w:sz w:val="28"/>
        </w:rPr>
        <w:t>а (автор, место и год издания);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выделить при первичном чтении о</w:t>
      </w:r>
      <w:r w:rsidR="00DD7DF5">
        <w:rPr>
          <w:sz w:val="28"/>
        </w:rPr>
        <w:t>сновные смысловые части текста;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выде</w:t>
      </w:r>
      <w:r w:rsidR="00DD7DF5">
        <w:rPr>
          <w:sz w:val="28"/>
        </w:rPr>
        <w:t>лить основные положения текста;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выделить понятия, термин</w:t>
      </w:r>
      <w:r w:rsidR="00DD7DF5">
        <w:rPr>
          <w:sz w:val="28"/>
        </w:rPr>
        <w:t>ы, которые требуют разъяснений;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последовательно и кратко изложить своими словами существенные поло</w:t>
      </w:r>
      <w:r w:rsidR="00DD7DF5">
        <w:rPr>
          <w:sz w:val="28"/>
        </w:rPr>
        <w:t>жения изучаемого материала;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включить в запись выводы по основным положениям, конкретным фактам и примерам (без подробного описания);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использовать приемы наглядного отражения содержания (абзацы «ступеньками», различные способы подче</w:t>
      </w:r>
      <w:r w:rsidR="00DD7DF5">
        <w:rPr>
          <w:sz w:val="28"/>
        </w:rPr>
        <w:t>ркивания, ручки разного цвета);</w:t>
      </w:r>
    </w:p>
    <w:p w:rsidR="00905D91" w:rsidRPr="00DD7DF5" w:rsidRDefault="00905D91" w:rsidP="00DD7DF5">
      <w:pPr>
        <w:pStyle w:val="aa"/>
        <w:numPr>
          <w:ilvl w:val="0"/>
          <w:numId w:val="33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соблюдать правила цитирования (цитата должна быть заключена в кавычки, дана ссылка на ее источник, указана страница).</w:t>
      </w:r>
    </w:p>
    <w:p w:rsidR="00905D91" w:rsidRDefault="00905D91" w:rsidP="00DE20D2">
      <w:pPr>
        <w:jc w:val="both"/>
        <w:rPr>
          <w:sz w:val="28"/>
        </w:rPr>
      </w:pPr>
    </w:p>
    <w:p w:rsidR="00DE081B" w:rsidRPr="00AF327C" w:rsidRDefault="00DE081B" w:rsidP="00DE081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Методические указания по выполнению кейс-задания</w:t>
      </w:r>
    </w:p>
    <w:p w:rsidR="00DE081B" w:rsidRPr="00AF327C" w:rsidRDefault="00DE081B" w:rsidP="00DE081B">
      <w:pPr>
        <w:ind w:firstLine="709"/>
        <w:jc w:val="both"/>
        <w:rPr>
          <w:sz w:val="28"/>
        </w:rPr>
      </w:pPr>
      <w:r w:rsidRPr="00AF327C">
        <w:rPr>
          <w:sz w:val="28"/>
        </w:rPr>
        <w:t xml:space="preserve">Кейс-задание (англ. case </w:t>
      </w:r>
      <w:r>
        <w:rPr>
          <w:sz w:val="28"/>
        </w:rPr>
        <w:t xml:space="preserve">– </w:t>
      </w:r>
      <w:r w:rsidRPr="00AF327C">
        <w:rPr>
          <w:sz w:val="28"/>
        </w:rPr>
        <w:t xml:space="preserve">случай, ситуация) </w:t>
      </w:r>
      <w:r>
        <w:rPr>
          <w:sz w:val="28"/>
        </w:rPr>
        <w:t xml:space="preserve">– </w:t>
      </w:r>
      <w:r w:rsidRPr="00AF327C">
        <w:rPr>
          <w:sz w:val="28"/>
        </w:rPr>
        <w:t xml:space="preserve">метод обучения, </w:t>
      </w:r>
      <w:r>
        <w:rPr>
          <w:sz w:val="28"/>
        </w:rPr>
        <w:t>о</w:t>
      </w:r>
      <w:r w:rsidRPr="00AF327C">
        <w:rPr>
          <w:sz w:val="28"/>
        </w:rPr>
        <w:t xml:space="preserve">снованный на разборе практических проблемных ситуаций </w:t>
      </w:r>
      <w:r>
        <w:rPr>
          <w:sz w:val="28"/>
        </w:rPr>
        <w:t>– к</w:t>
      </w:r>
      <w:r w:rsidRPr="00AF327C">
        <w:rPr>
          <w:sz w:val="28"/>
        </w:rPr>
        <w:t>ейсов, связанных с конкретным событием или последовательностью</w:t>
      </w:r>
      <w:r>
        <w:rPr>
          <w:sz w:val="28"/>
        </w:rPr>
        <w:t xml:space="preserve"> событий.</w:t>
      </w:r>
    </w:p>
    <w:p w:rsidR="00DE081B" w:rsidRPr="00AF327C" w:rsidRDefault="00DE081B" w:rsidP="00DE081B">
      <w:pPr>
        <w:ind w:firstLine="709"/>
        <w:jc w:val="center"/>
        <w:rPr>
          <w:sz w:val="28"/>
        </w:rPr>
      </w:pPr>
      <w:r>
        <w:rPr>
          <w:i/>
          <w:sz w:val="28"/>
        </w:rPr>
        <w:t xml:space="preserve">Алгоритм выполнения задания: </w:t>
      </w:r>
    </w:p>
    <w:p w:rsidR="00DE081B" w:rsidRPr="00DD7DF5" w:rsidRDefault="00DE081B" w:rsidP="00DE081B">
      <w:pPr>
        <w:pStyle w:val="aa"/>
        <w:numPr>
          <w:ilvl w:val="0"/>
          <w:numId w:val="36"/>
        </w:numPr>
        <w:ind w:left="0" w:firstLine="142"/>
        <w:jc w:val="both"/>
        <w:rPr>
          <w:sz w:val="28"/>
        </w:rPr>
      </w:pPr>
      <w:r w:rsidRPr="00DD7DF5">
        <w:rPr>
          <w:sz w:val="28"/>
        </w:rPr>
        <w:t>подготовить основной текст с вопросами для обсуждения:</w:t>
      </w:r>
    </w:p>
    <w:p w:rsidR="00DE081B" w:rsidRPr="00DD7DF5" w:rsidRDefault="00DE081B" w:rsidP="00DE081B">
      <w:pPr>
        <w:pStyle w:val="aa"/>
        <w:numPr>
          <w:ilvl w:val="0"/>
          <w:numId w:val="35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 xml:space="preserve">титульный лист с кратким </w:t>
      </w:r>
      <w:r>
        <w:rPr>
          <w:sz w:val="28"/>
        </w:rPr>
        <w:t>запоминающимся названием кейса;</w:t>
      </w:r>
    </w:p>
    <w:p w:rsidR="00DE081B" w:rsidRPr="00DD7DF5" w:rsidRDefault="00DE081B" w:rsidP="00DE081B">
      <w:pPr>
        <w:pStyle w:val="aa"/>
        <w:numPr>
          <w:ilvl w:val="0"/>
          <w:numId w:val="35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введение, где упоминается герой (герои) кейса, рассказывается об истории вопроса, указывается время начала действия;</w:t>
      </w:r>
    </w:p>
    <w:p w:rsidR="00DE081B" w:rsidRPr="00DD7DF5" w:rsidRDefault="00DE081B" w:rsidP="00DE081B">
      <w:pPr>
        <w:pStyle w:val="aa"/>
        <w:numPr>
          <w:ilvl w:val="0"/>
          <w:numId w:val="35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основная часть, где содержится главный массив информации, внутренняя интрига, проблема;</w:t>
      </w:r>
    </w:p>
    <w:p w:rsidR="00DE081B" w:rsidRPr="00DD7DF5" w:rsidRDefault="00DE081B" w:rsidP="00DE081B">
      <w:pPr>
        <w:pStyle w:val="aa"/>
        <w:numPr>
          <w:ilvl w:val="0"/>
          <w:numId w:val="35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заключение (в нем решение проблемы, рассматриваемой в кейсе, иногда может быть не завершено);</w:t>
      </w:r>
    </w:p>
    <w:p w:rsidR="00DE081B" w:rsidRPr="00DD7DF5" w:rsidRDefault="00DE081B" w:rsidP="00DE081B">
      <w:pPr>
        <w:pStyle w:val="aa"/>
        <w:numPr>
          <w:ilvl w:val="0"/>
          <w:numId w:val="36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подобрать приложения с подборкой различной информации, передающей общий контекст кейса (документы, публикации, фото, видео и др.);</w:t>
      </w:r>
    </w:p>
    <w:p w:rsidR="00DE081B" w:rsidRPr="00DD7DF5" w:rsidRDefault="00DE081B" w:rsidP="00DE081B">
      <w:pPr>
        <w:pStyle w:val="aa"/>
        <w:numPr>
          <w:ilvl w:val="0"/>
          <w:numId w:val="36"/>
        </w:numPr>
        <w:ind w:left="0" w:firstLine="0"/>
        <w:jc w:val="both"/>
        <w:rPr>
          <w:sz w:val="28"/>
        </w:rPr>
      </w:pPr>
      <w:r w:rsidRPr="00DD7DF5">
        <w:rPr>
          <w:sz w:val="28"/>
        </w:rPr>
        <w:t>предложить возможное решение проблемы.</w:t>
      </w:r>
    </w:p>
    <w:p w:rsidR="00DE081B" w:rsidRDefault="00DE081B" w:rsidP="00DE20D2">
      <w:pPr>
        <w:jc w:val="both"/>
        <w:rPr>
          <w:sz w:val="28"/>
        </w:rPr>
      </w:pPr>
    </w:p>
    <w:p w:rsidR="00DE081B" w:rsidRPr="00BD5AFD" w:rsidRDefault="00DE081B" w:rsidP="00DE081B">
      <w:pPr>
        <w:jc w:val="center"/>
        <w:rPr>
          <w:b/>
          <w:sz w:val="28"/>
          <w:szCs w:val="28"/>
        </w:rPr>
      </w:pPr>
      <w:r w:rsidRPr="00BD5AFD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по </w:t>
      </w:r>
      <w:r w:rsidRPr="00BD5AFD">
        <w:rPr>
          <w:b/>
          <w:sz w:val="28"/>
          <w:szCs w:val="28"/>
        </w:rPr>
        <w:t xml:space="preserve">подготовке </w:t>
      </w:r>
      <w:r>
        <w:rPr>
          <w:b/>
          <w:sz w:val="28"/>
          <w:szCs w:val="28"/>
        </w:rPr>
        <w:t xml:space="preserve">компьютерной </w:t>
      </w:r>
      <w:r w:rsidRPr="00BD5AFD">
        <w:rPr>
          <w:b/>
          <w:sz w:val="28"/>
          <w:szCs w:val="28"/>
        </w:rPr>
        <w:t>презентации</w:t>
      </w:r>
    </w:p>
    <w:p w:rsidR="00DE081B" w:rsidRPr="00BD5AFD" w:rsidRDefault="00DE081B" w:rsidP="00DE0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Компьютерная </w:t>
      </w:r>
      <w:r w:rsidRPr="00C35B2E">
        <w:rPr>
          <w:sz w:val="28"/>
          <w:szCs w:val="28"/>
        </w:rPr>
        <w:t>презентаци</w:t>
      </w:r>
      <w:r>
        <w:rPr>
          <w:sz w:val="28"/>
          <w:szCs w:val="28"/>
        </w:rPr>
        <w:t>я</w:t>
      </w:r>
      <w:r w:rsidRPr="00C35B2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D5AFD">
        <w:rPr>
          <w:sz w:val="28"/>
          <w:szCs w:val="28"/>
        </w:rPr>
        <w:t>демонстрация в наглядной форме основных положений доклада, степени освоения содержания проблемы.</w:t>
      </w:r>
    </w:p>
    <w:p w:rsidR="00DE081B" w:rsidRPr="00BD5AFD" w:rsidRDefault="00DE081B" w:rsidP="00DE081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i/>
          <w:sz w:val="28"/>
          <w:szCs w:val="28"/>
        </w:rPr>
        <w:t>Алгоритм подготовки компьютерной презентации</w:t>
      </w:r>
      <w:r w:rsidRPr="00BD5AFD">
        <w:rPr>
          <w:sz w:val="28"/>
          <w:szCs w:val="28"/>
        </w:rPr>
        <w:t>:</w:t>
      </w:r>
    </w:p>
    <w:p w:rsidR="00DE081B" w:rsidRPr="00EC45CD" w:rsidRDefault="00DE081B" w:rsidP="00DE081B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C45CD">
        <w:rPr>
          <w:sz w:val="28"/>
          <w:szCs w:val="28"/>
        </w:rPr>
        <w:t>подготовка и согласование с научным руководителем текста доклада;</w:t>
      </w:r>
    </w:p>
    <w:p w:rsidR="00DE081B" w:rsidRPr="00EC45CD" w:rsidRDefault="00DE081B" w:rsidP="00DE081B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C45CD">
        <w:rPr>
          <w:sz w:val="28"/>
          <w:szCs w:val="28"/>
        </w:rPr>
        <w:t>разработка структуры презентации;</w:t>
      </w:r>
    </w:p>
    <w:p w:rsidR="00DE081B" w:rsidRPr="00EC45CD" w:rsidRDefault="00DE081B" w:rsidP="00DE081B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C45CD">
        <w:rPr>
          <w:sz w:val="28"/>
          <w:szCs w:val="28"/>
        </w:rPr>
        <w:t>создание презентации в Power Point;</w:t>
      </w:r>
    </w:p>
    <w:p w:rsidR="00DE081B" w:rsidRPr="00EC45CD" w:rsidRDefault="00DE081B" w:rsidP="00DE081B">
      <w:pPr>
        <w:pStyle w:val="aa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C45CD">
        <w:rPr>
          <w:sz w:val="28"/>
          <w:szCs w:val="28"/>
        </w:rPr>
        <w:t>репетиция доклада с использованием презентации.</w:t>
      </w:r>
    </w:p>
    <w:p w:rsidR="00DE081B" w:rsidRPr="00C35B2E" w:rsidRDefault="00DE081B" w:rsidP="00DE081B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Требования к оформлению компьютерной презентации: 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sz w:val="28"/>
          <w:szCs w:val="28"/>
        </w:rPr>
        <w:t xml:space="preserve">Презентация должна полностью </w:t>
      </w:r>
      <w:r w:rsidRPr="00DA41EF">
        <w:rPr>
          <w:bCs/>
          <w:sz w:val="28"/>
          <w:szCs w:val="28"/>
        </w:rPr>
        <w:t>соответствовать тексту вашего доклада</w:t>
      </w:r>
      <w:r w:rsidRPr="00DA41EF">
        <w:rPr>
          <w:sz w:val="28"/>
          <w:szCs w:val="28"/>
        </w:rPr>
        <w:t>. В первую очередь вам необходимо составить сам текст доклада, во вторую очередь – создать презентацию.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sz w:val="28"/>
          <w:szCs w:val="28"/>
        </w:rPr>
        <w:t>Титульный слайд должен содержать тему доклада и фамилию, имя и отчество докладчика.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sz w:val="28"/>
          <w:szCs w:val="28"/>
        </w:rPr>
        <w:t>Очередность слайдов должна четко соответствовать структуре вашего доклада. Не планируйте в процессе доклада возвращаться к предыдущим слайдам или перелистывать их вперед, это усложнит процесс и может сбить ход ваших рассуждений.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sz w:val="28"/>
          <w:szCs w:val="28"/>
        </w:rPr>
        <w:t>Не пытайтесь отразить в презентации весь текст доклада! Слайды должны демонстрировать лишь основные положения вашего доклада.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sz w:val="28"/>
          <w:szCs w:val="28"/>
        </w:rPr>
        <w:t xml:space="preserve">Слайды </w:t>
      </w:r>
      <w:r w:rsidRPr="00DA41EF">
        <w:rPr>
          <w:bCs/>
          <w:sz w:val="28"/>
          <w:szCs w:val="28"/>
        </w:rPr>
        <w:t xml:space="preserve">не </w:t>
      </w:r>
      <w:r w:rsidRPr="00DA41EF">
        <w:rPr>
          <w:sz w:val="28"/>
          <w:szCs w:val="28"/>
        </w:rPr>
        <w:t xml:space="preserve">должны быть </w:t>
      </w:r>
      <w:r w:rsidRPr="00DA41EF">
        <w:rPr>
          <w:bCs/>
          <w:sz w:val="28"/>
          <w:szCs w:val="28"/>
        </w:rPr>
        <w:t xml:space="preserve">перегружены </w:t>
      </w:r>
      <w:r w:rsidRPr="00DA41EF">
        <w:rPr>
          <w:sz w:val="28"/>
          <w:szCs w:val="28"/>
        </w:rPr>
        <w:t xml:space="preserve">графической и текстовой </w:t>
      </w:r>
      <w:r w:rsidRPr="00DA41EF">
        <w:rPr>
          <w:bCs/>
          <w:sz w:val="28"/>
          <w:szCs w:val="28"/>
        </w:rPr>
        <w:t>информацией</w:t>
      </w:r>
      <w:r w:rsidRPr="00DA41EF">
        <w:rPr>
          <w:sz w:val="28"/>
          <w:szCs w:val="28"/>
        </w:rPr>
        <w:t>, различными эффектами анимации.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bCs/>
          <w:sz w:val="28"/>
          <w:szCs w:val="28"/>
        </w:rPr>
        <w:t xml:space="preserve">Текст </w:t>
      </w:r>
      <w:r w:rsidRPr="00DA41EF">
        <w:rPr>
          <w:sz w:val="28"/>
          <w:szCs w:val="28"/>
        </w:rPr>
        <w:t xml:space="preserve">на слайдах </w:t>
      </w:r>
      <w:r w:rsidRPr="00DA41EF">
        <w:rPr>
          <w:bCs/>
          <w:sz w:val="28"/>
          <w:szCs w:val="28"/>
        </w:rPr>
        <w:t xml:space="preserve">не </w:t>
      </w:r>
      <w:r w:rsidRPr="00DA41EF">
        <w:rPr>
          <w:sz w:val="28"/>
          <w:szCs w:val="28"/>
        </w:rPr>
        <w:t xml:space="preserve">должен быть </w:t>
      </w:r>
      <w:r w:rsidRPr="00DA41EF">
        <w:rPr>
          <w:bCs/>
          <w:sz w:val="28"/>
          <w:szCs w:val="28"/>
        </w:rPr>
        <w:t>слишком мелким (кегель 24-28).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bCs/>
          <w:sz w:val="28"/>
          <w:szCs w:val="28"/>
        </w:rPr>
        <w:t xml:space="preserve">Предложения </w:t>
      </w:r>
      <w:r w:rsidRPr="00DA41EF">
        <w:rPr>
          <w:sz w:val="28"/>
          <w:szCs w:val="28"/>
        </w:rPr>
        <w:t xml:space="preserve">должны быть короткими, максимум – </w:t>
      </w:r>
      <w:r w:rsidRPr="00DA41EF">
        <w:rPr>
          <w:bCs/>
          <w:sz w:val="28"/>
          <w:szCs w:val="28"/>
        </w:rPr>
        <w:t>7 слов</w:t>
      </w:r>
      <w:r w:rsidRPr="00DA41EF">
        <w:rPr>
          <w:sz w:val="28"/>
          <w:szCs w:val="28"/>
        </w:rPr>
        <w:t xml:space="preserve">. Каждая отдельная </w:t>
      </w:r>
      <w:r w:rsidRPr="00DA41EF">
        <w:rPr>
          <w:bCs/>
          <w:sz w:val="28"/>
          <w:szCs w:val="28"/>
        </w:rPr>
        <w:t xml:space="preserve">информация </w:t>
      </w:r>
      <w:r w:rsidRPr="00DA41EF">
        <w:rPr>
          <w:sz w:val="28"/>
          <w:szCs w:val="28"/>
        </w:rPr>
        <w:t xml:space="preserve">должна быть в отдельном предложении или </w:t>
      </w:r>
      <w:r w:rsidRPr="00DA41EF">
        <w:rPr>
          <w:bCs/>
          <w:sz w:val="28"/>
          <w:szCs w:val="28"/>
        </w:rPr>
        <w:t>на отдельном слайде</w:t>
      </w:r>
      <w:r w:rsidRPr="00DA41EF">
        <w:rPr>
          <w:sz w:val="28"/>
          <w:szCs w:val="28"/>
        </w:rPr>
        <w:t>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bCs/>
          <w:sz w:val="28"/>
          <w:szCs w:val="28"/>
        </w:rPr>
        <w:lastRenderedPageBreak/>
        <w:t xml:space="preserve">Тезисы </w:t>
      </w:r>
      <w:r w:rsidRPr="00DA41EF">
        <w:rPr>
          <w:sz w:val="28"/>
          <w:szCs w:val="28"/>
        </w:rPr>
        <w:t xml:space="preserve">доклада должны быть </w:t>
      </w:r>
      <w:r w:rsidRPr="00DA41EF">
        <w:rPr>
          <w:bCs/>
          <w:sz w:val="28"/>
          <w:szCs w:val="28"/>
        </w:rPr>
        <w:t>общепонятными</w:t>
      </w:r>
      <w:r w:rsidRPr="00DA41EF">
        <w:rPr>
          <w:sz w:val="28"/>
          <w:szCs w:val="28"/>
        </w:rPr>
        <w:t>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bCs/>
          <w:sz w:val="28"/>
          <w:szCs w:val="28"/>
        </w:rPr>
        <w:t xml:space="preserve">Не допускаются </w:t>
      </w:r>
      <w:r w:rsidRPr="00DA41EF">
        <w:rPr>
          <w:sz w:val="28"/>
          <w:szCs w:val="28"/>
        </w:rPr>
        <w:t xml:space="preserve">орфографические </w:t>
      </w:r>
      <w:r w:rsidRPr="00DA41EF">
        <w:rPr>
          <w:bCs/>
          <w:sz w:val="28"/>
          <w:szCs w:val="28"/>
        </w:rPr>
        <w:t xml:space="preserve">ошибки </w:t>
      </w:r>
      <w:r w:rsidRPr="00DA41EF">
        <w:rPr>
          <w:sz w:val="28"/>
          <w:szCs w:val="28"/>
        </w:rPr>
        <w:t>в тексте презентации!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  <w:sz w:val="28"/>
          <w:szCs w:val="28"/>
        </w:rPr>
      </w:pPr>
      <w:r w:rsidRPr="00DA41EF">
        <w:rPr>
          <w:bCs/>
          <w:sz w:val="28"/>
          <w:szCs w:val="28"/>
        </w:rPr>
        <w:t xml:space="preserve">Иллюстрации </w:t>
      </w:r>
      <w:r w:rsidRPr="00DA41EF">
        <w:rPr>
          <w:sz w:val="28"/>
          <w:szCs w:val="28"/>
        </w:rPr>
        <w:t xml:space="preserve">(рисунки, графики, таблицы) должны иметь </w:t>
      </w:r>
      <w:r w:rsidRPr="00DA41EF">
        <w:rPr>
          <w:bCs/>
          <w:sz w:val="28"/>
          <w:szCs w:val="28"/>
        </w:rPr>
        <w:t>четкое</w:t>
      </w:r>
      <w:r w:rsidRPr="00DA41EF">
        <w:rPr>
          <w:sz w:val="28"/>
          <w:szCs w:val="28"/>
        </w:rPr>
        <w:t xml:space="preserve">, краткое и выразительное </w:t>
      </w:r>
      <w:r w:rsidRPr="00DA41EF">
        <w:rPr>
          <w:bCs/>
          <w:sz w:val="28"/>
          <w:szCs w:val="28"/>
        </w:rPr>
        <w:t>название</w:t>
      </w:r>
      <w:r w:rsidRPr="00DA41EF">
        <w:rPr>
          <w:sz w:val="28"/>
          <w:szCs w:val="28"/>
        </w:rPr>
        <w:t>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DA41EF">
        <w:rPr>
          <w:color w:val="000000"/>
          <w:sz w:val="28"/>
          <w:szCs w:val="28"/>
        </w:rPr>
        <w:t xml:space="preserve">В </w:t>
      </w:r>
      <w:r w:rsidRPr="00DA41EF">
        <w:rPr>
          <w:bCs/>
          <w:color w:val="000000"/>
          <w:sz w:val="28"/>
          <w:szCs w:val="28"/>
        </w:rPr>
        <w:t xml:space="preserve">дизайне </w:t>
      </w:r>
      <w:r w:rsidRPr="00DA41EF">
        <w:rPr>
          <w:color w:val="000000"/>
          <w:sz w:val="28"/>
          <w:szCs w:val="28"/>
        </w:rPr>
        <w:t xml:space="preserve">презентации придерживайтесь принципа </w:t>
      </w:r>
      <w:r w:rsidRPr="00DA41EF">
        <w:rPr>
          <w:bCs/>
          <w:color w:val="000000"/>
          <w:sz w:val="28"/>
          <w:szCs w:val="28"/>
        </w:rPr>
        <w:t>«чем меньше, тем лучше»</w:t>
      </w:r>
      <w:r>
        <w:rPr>
          <w:bCs/>
          <w:color w:val="000000"/>
          <w:sz w:val="28"/>
          <w:szCs w:val="28"/>
        </w:rPr>
        <w:t>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DA41EF">
        <w:rPr>
          <w:bCs/>
          <w:color w:val="000000"/>
          <w:sz w:val="28"/>
          <w:szCs w:val="28"/>
        </w:rPr>
        <w:t xml:space="preserve">Не </w:t>
      </w:r>
      <w:r w:rsidRPr="00DA41EF">
        <w:rPr>
          <w:color w:val="000000"/>
          <w:sz w:val="28"/>
          <w:szCs w:val="28"/>
        </w:rPr>
        <w:t xml:space="preserve">следует использовать </w:t>
      </w:r>
      <w:r w:rsidRPr="00DA41EF">
        <w:rPr>
          <w:bCs/>
          <w:color w:val="000000"/>
          <w:sz w:val="28"/>
          <w:szCs w:val="28"/>
        </w:rPr>
        <w:t xml:space="preserve">более 3 </w:t>
      </w:r>
      <w:r w:rsidRPr="00DA41EF">
        <w:rPr>
          <w:color w:val="000000"/>
          <w:sz w:val="28"/>
          <w:szCs w:val="28"/>
        </w:rPr>
        <w:t xml:space="preserve">различных </w:t>
      </w:r>
      <w:r w:rsidRPr="00DA41EF">
        <w:rPr>
          <w:bCs/>
          <w:color w:val="000000"/>
          <w:sz w:val="28"/>
          <w:szCs w:val="28"/>
        </w:rPr>
        <w:t xml:space="preserve">цветов </w:t>
      </w:r>
      <w:r w:rsidRPr="00DA41EF">
        <w:rPr>
          <w:color w:val="000000"/>
          <w:sz w:val="28"/>
          <w:szCs w:val="28"/>
        </w:rPr>
        <w:t>на одном слайде.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  <w:sz w:val="28"/>
          <w:szCs w:val="28"/>
        </w:rPr>
      </w:pPr>
      <w:r w:rsidRPr="00DA41EF">
        <w:rPr>
          <w:bCs/>
          <w:color w:val="000000"/>
          <w:sz w:val="28"/>
          <w:szCs w:val="28"/>
        </w:rPr>
        <w:t>Остерегайтесь светлых цветов</w:t>
      </w:r>
      <w:r w:rsidRPr="00DA41EF">
        <w:rPr>
          <w:color w:val="000000"/>
          <w:sz w:val="28"/>
          <w:szCs w:val="28"/>
        </w:rPr>
        <w:t>, они плохо видны издали.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DA41EF">
        <w:rPr>
          <w:color w:val="000000"/>
          <w:sz w:val="28"/>
          <w:szCs w:val="28"/>
        </w:rPr>
        <w:t xml:space="preserve">Сочетание цветов фона и текста должно быть таким, чтобы </w:t>
      </w:r>
      <w:r w:rsidRPr="00DA41EF">
        <w:rPr>
          <w:bCs/>
          <w:color w:val="000000"/>
          <w:sz w:val="28"/>
          <w:szCs w:val="28"/>
        </w:rPr>
        <w:t xml:space="preserve">текст легко </w:t>
      </w:r>
      <w:r w:rsidRPr="00DA41EF">
        <w:rPr>
          <w:color w:val="000000"/>
          <w:sz w:val="28"/>
          <w:szCs w:val="28"/>
        </w:rPr>
        <w:t xml:space="preserve">мог быть </w:t>
      </w:r>
      <w:r w:rsidRPr="00DA41EF">
        <w:rPr>
          <w:bCs/>
          <w:color w:val="000000"/>
          <w:sz w:val="28"/>
          <w:szCs w:val="28"/>
        </w:rPr>
        <w:t>прочитан</w:t>
      </w:r>
      <w:r w:rsidRPr="00DA41EF">
        <w:rPr>
          <w:color w:val="000000"/>
          <w:sz w:val="28"/>
          <w:szCs w:val="28"/>
        </w:rPr>
        <w:t xml:space="preserve">. Лучшее сочетание: </w:t>
      </w:r>
      <w:r w:rsidRPr="00DA41EF">
        <w:rPr>
          <w:bCs/>
          <w:color w:val="000000"/>
          <w:sz w:val="28"/>
          <w:szCs w:val="28"/>
        </w:rPr>
        <w:t>белый фон, черный текст</w:t>
      </w:r>
      <w:r w:rsidRPr="00DA41EF">
        <w:rPr>
          <w:color w:val="000000"/>
          <w:sz w:val="28"/>
          <w:szCs w:val="28"/>
        </w:rPr>
        <w:t xml:space="preserve">. В качестве основного шрифта рекомендуется использовать </w:t>
      </w:r>
      <w:r w:rsidRPr="00DA41EF">
        <w:rPr>
          <w:bCs/>
          <w:color w:val="000000"/>
          <w:sz w:val="28"/>
          <w:szCs w:val="28"/>
        </w:rPr>
        <w:t xml:space="preserve">черный </w:t>
      </w:r>
      <w:r w:rsidRPr="00DA41EF">
        <w:rPr>
          <w:color w:val="000000"/>
          <w:sz w:val="28"/>
          <w:szCs w:val="28"/>
        </w:rPr>
        <w:t xml:space="preserve">или </w:t>
      </w:r>
      <w:r w:rsidRPr="00DA41EF">
        <w:rPr>
          <w:bCs/>
          <w:color w:val="0F243E"/>
          <w:sz w:val="28"/>
          <w:szCs w:val="28"/>
        </w:rPr>
        <w:t>темно-синий.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  <w:sz w:val="28"/>
          <w:szCs w:val="28"/>
        </w:rPr>
      </w:pPr>
      <w:r w:rsidRPr="00DA41EF">
        <w:rPr>
          <w:color w:val="000000"/>
          <w:sz w:val="28"/>
          <w:szCs w:val="28"/>
        </w:rPr>
        <w:t xml:space="preserve">Лучше использовать </w:t>
      </w:r>
      <w:r w:rsidRPr="00DA41EF">
        <w:rPr>
          <w:bCs/>
          <w:color w:val="000000"/>
          <w:sz w:val="28"/>
          <w:szCs w:val="28"/>
        </w:rPr>
        <w:t xml:space="preserve">одну цветовую гамму </w:t>
      </w:r>
      <w:r w:rsidRPr="00DA41EF">
        <w:rPr>
          <w:color w:val="000000"/>
          <w:sz w:val="28"/>
          <w:szCs w:val="28"/>
        </w:rPr>
        <w:t>во всей презентации, а не различные стили для каждого слайда.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A41EF">
        <w:rPr>
          <w:color w:val="000000"/>
          <w:sz w:val="28"/>
          <w:szCs w:val="28"/>
        </w:rPr>
        <w:t xml:space="preserve">Используйте только </w:t>
      </w:r>
      <w:r w:rsidRPr="00DA41EF">
        <w:rPr>
          <w:bCs/>
          <w:color w:val="000000"/>
          <w:sz w:val="28"/>
          <w:szCs w:val="28"/>
        </w:rPr>
        <w:t>один вид шрифта</w:t>
      </w:r>
      <w:r w:rsidRPr="00DA41EF">
        <w:rPr>
          <w:color w:val="000000"/>
          <w:sz w:val="28"/>
          <w:szCs w:val="28"/>
        </w:rPr>
        <w:t xml:space="preserve">. Лучше использовать </w:t>
      </w:r>
      <w:r w:rsidRPr="00DA41EF">
        <w:rPr>
          <w:bCs/>
          <w:color w:val="000000"/>
          <w:sz w:val="28"/>
          <w:szCs w:val="28"/>
        </w:rPr>
        <w:t xml:space="preserve">простой печатный шрифт </w:t>
      </w:r>
      <w:r w:rsidRPr="00DA41EF">
        <w:rPr>
          <w:color w:val="000000"/>
          <w:sz w:val="28"/>
          <w:szCs w:val="28"/>
        </w:rPr>
        <w:t>вместо экзотических и витиеватых шрифтов.</w:t>
      </w:r>
    </w:p>
    <w:p w:rsidR="00DE081B" w:rsidRPr="00DA41EF" w:rsidRDefault="00DE081B" w:rsidP="00DE081B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rStyle w:val="mw-headline"/>
          <w:rFonts w:eastAsia="Calibri"/>
          <w:sz w:val="28"/>
          <w:szCs w:val="28"/>
        </w:rPr>
      </w:pPr>
      <w:r w:rsidRPr="00DA41EF">
        <w:rPr>
          <w:sz w:val="28"/>
          <w:szCs w:val="28"/>
        </w:rPr>
        <w:t>Финальным слайдом, как правило, благодарят за внимание</w:t>
      </w:r>
      <w:bookmarkStart w:id="0" w:name=".D0.A1.D0.BE.D0.B2.D0.B5.D1.82.D1.8B_.D0"/>
      <w:bookmarkEnd w:id="0"/>
      <w:r w:rsidRPr="00DA41EF">
        <w:rPr>
          <w:sz w:val="28"/>
          <w:szCs w:val="28"/>
        </w:rPr>
        <w:t>, дают информацию для контактов.</w:t>
      </w:r>
    </w:p>
    <w:p w:rsidR="00DE081B" w:rsidRPr="00BD5AFD" w:rsidRDefault="00DE081B" w:rsidP="00DE081B">
      <w:pPr>
        <w:pStyle w:val="a9"/>
        <w:tabs>
          <w:tab w:val="clear" w:pos="720"/>
        </w:tabs>
        <w:spacing w:before="0" w:beforeAutospacing="0" w:after="0" w:afterAutospacing="0"/>
        <w:ind w:left="0" w:firstLine="0"/>
        <w:jc w:val="center"/>
        <w:rPr>
          <w:color w:val="000000"/>
          <w:sz w:val="28"/>
          <w:szCs w:val="28"/>
        </w:rPr>
      </w:pPr>
      <w:bookmarkStart w:id="1" w:name=".D0.A1.D0.BA.D0.BE.D0.BB.D1.8C.D0.BA.D0."/>
      <w:bookmarkEnd w:id="1"/>
      <w:r w:rsidRPr="00BD5AFD">
        <w:rPr>
          <w:i/>
          <w:iCs/>
          <w:color w:val="000000"/>
          <w:sz w:val="28"/>
          <w:szCs w:val="28"/>
        </w:rPr>
        <w:t>Требования к тексту презентации</w:t>
      </w:r>
      <w:r>
        <w:rPr>
          <w:i/>
          <w:iCs/>
          <w:color w:val="000000"/>
          <w:sz w:val="28"/>
          <w:szCs w:val="28"/>
        </w:rPr>
        <w:t>:</w:t>
      </w:r>
    </w:p>
    <w:p w:rsidR="00DE081B" w:rsidRPr="00BD5AFD" w:rsidRDefault="00DE081B" w:rsidP="00DE081B">
      <w:pPr>
        <w:pStyle w:val="a9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не пишите длинно;</w:t>
      </w:r>
    </w:p>
    <w:p w:rsidR="00DE081B" w:rsidRPr="00BD5AFD" w:rsidRDefault="00DE081B" w:rsidP="00DE081B">
      <w:pPr>
        <w:pStyle w:val="a9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разбивайте текстовую информацию на слайды;</w:t>
      </w:r>
    </w:p>
    <w:p w:rsidR="00DE081B" w:rsidRPr="00BD5AFD" w:rsidRDefault="00DE081B" w:rsidP="00DE081B">
      <w:pPr>
        <w:pStyle w:val="a9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используйте заголовки и подзаголовки;</w:t>
      </w:r>
    </w:p>
    <w:p w:rsidR="00DE081B" w:rsidRPr="00BD5AFD" w:rsidRDefault="00DE081B" w:rsidP="00DE081B">
      <w:pPr>
        <w:pStyle w:val="a9"/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для повышения удобочитаемости используйте: форматирование, списки, подбор шрифтов.</w:t>
      </w:r>
    </w:p>
    <w:p w:rsidR="00DE081B" w:rsidRPr="00BD5AFD" w:rsidRDefault="00DE081B" w:rsidP="00DE081B">
      <w:pPr>
        <w:pStyle w:val="a9"/>
        <w:tabs>
          <w:tab w:val="clear" w:pos="720"/>
        </w:tabs>
        <w:spacing w:before="0" w:beforeAutospacing="0" w:after="0" w:afterAutospacing="0"/>
        <w:ind w:left="0" w:firstLine="0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фону</w:t>
      </w:r>
      <w:r>
        <w:rPr>
          <w:i/>
          <w:iCs/>
          <w:color w:val="000000"/>
          <w:sz w:val="28"/>
          <w:szCs w:val="28"/>
        </w:rPr>
        <w:t xml:space="preserve"> презентации:</w:t>
      </w:r>
    </w:p>
    <w:p w:rsidR="00DE081B" w:rsidRPr="00BD5AFD" w:rsidRDefault="00DE081B" w:rsidP="00DE081B">
      <w:pPr>
        <w:pStyle w:val="a9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Рекомендуется использовать: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синий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белый на синем,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зеленый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желтом,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черном,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черный на красном,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оранжевый на белом,</w:t>
      </w:r>
      <w:r>
        <w:rPr>
          <w:color w:val="000000"/>
          <w:sz w:val="28"/>
          <w:szCs w:val="28"/>
        </w:rPr>
        <w:t xml:space="preserve"> </w:t>
      </w:r>
      <w:r w:rsidRPr="00BD5AFD">
        <w:rPr>
          <w:color w:val="000000"/>
          <w:sz w:val="28"/>
          <w:szCs w:val="28"/>
        </w:rPr>
        <w:t>красный на зеленом.</w:t>
      </w:r>
    </w:p>
    <w:p w:rsidR="00DE081B" w:rsidRPr="00BD5AFD" w:rsidRDefault="00DE081B" w:rsidP="00DE081B">
      <w:pPr>
        <w:pStyle w:val="a9"/>
        <w:tabs>
          <w:tab w:val="clear" w:pos="720"/>
        </w:tabs>
        <w:spacing w:before="0" w:beforeAutospacing="0" w:after="0" w:afterAutospacing="0"/>
        <w:ind w:left="0" w:firstLine="0"/>
        <w:jc w:val="center"/>
        <w:rPr>
          <w:color w:val="000000"/>
          <w:sz w:val="28"/>
          <w:szCs w:val="28"/>
        </w:rPr>
      </w:pPr>
      <w:r w:rsidRPr="00BD5AFD">
        <w:rPr>
          <w:i/>
          <w:iCs/>
          <w:color w:val="000000"/>
          <w:sz w:val="28"/>
          <w:szCs w:val="28"/>
        </w:rPr>
        <w:t>Требования к иллюстрациям</w:t>
      </w:r>
      <w:r>
        <w:rPr>
          <w:i/>
          <w:iCs/>
          <w:color w:val="000000"/>
          <w:sz w:val="28"/>
          <w:szCs w:val="28"/>
        </w:rPr>
        <w:t xml:space="preserve"> презентации:</w:t>
      </w:r>
    </w:p>
    <w:p w:rsidR="00DE081B" w:rsidRPr="00BD5AFD" w:rsidRDefault="00DE081B" w:rsidP="00DE081B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Чем абстрактнее материал, тем действеннее иллюстрация.</w:t>
      </w:r>
    </w:p>
    <w:p w:rsidR="00DE081B" w:rsidRPr="00BD5AFD" w:rsidRDefault="00DE081B" w:rsidP="00DE081B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Что можно изобразить, лучше не описывать словами.</w:t>
      </w:r>
    </w:p>
    <w:p w:rsidR="00DE081B" w:rsidRPr="00BD5AFD" w:rsidRDefault="00DE081B" w:rsidP="00DE081B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Изображать то, что трудно или невозможно описать словами.</w:t>
      </w:r>
    </w:p>
    <w:p w:rsidR="00DE081B" w:rsidRPr="00BD5AFD" w:rsidRDefault="00DE081B" w:rsidP="00DE081B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 xml:space="preserve">анимацию, </w:t>
      </w:r>
      <w:r w:rsidRPr="00BD5AFD">
        <w:rPr>
          <w:color w:val="000000"/>
          <w:sz w:val="28"/>
          <w:szCs w:val="28"/>
        </w:rPr>
        <w:t>как одно из эффективных средств привлечения внима</w:t>
      </w:r>
      <w:r>
        <w:rPr>
          <w:color w:val="000000"/>
          <w:sz w:val="28"/>
          <w:szCs w:val="28"/>
        </w:rPr>
        <w:t>н</w:t>
      </w:r>
      <w:r w:rsidRPr="00BD5AFD">
        <w:rPr>
          <w:color w:val="000000"/>
          <w:sz w:val="28"/>
          <w:szCs w:val="28"/>
        </w:rPr>
        <w:t>ия пользователя и управления им.</w:t>
      </w:r>
    </w:p>
    <w:p w:rsidR="00DE081B" w:rsidRPr="00BD5AFD" w:rsidRDefault="00DE081B" w:rsidP="00DE081B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Используйте</w:t>
      </w:r>
      <w:r w:rsidRPr="00BD5AFD">
        <w:rPr>
          <w:rStyle w:val="apple-converted-space"/>
          <w:color w:val="000000"/>
          <w:sz w:val="28"/>
          <w:szCs w:val="28"/>
        </w:rPr>
        <w:t xml:space="preserve"> </w:t>
      </w:r>
      <w:r w:rsidRPr="00BD5AFD">
        <w:rPr>
          <w:bCs/>
          <w:color w:val="000000"/>
          <w:sz w:val="28"/>
          <w:szCs w:val="28"/>
        </w:rPr>
        <w:t>видеоинформацию,</w:t>
      </w:r>
      <w:r w:rsidRPr="00BD5AFD">
        <w:rPr>
          <w:color w:val="000000"/>
          <w:sz w:val="28"/>
          <w:szCs w:val="28"/>
        </w:rPr>
        <w:t xml:space="preserve"> позволяющую в динамике демонстрировать информацию в режиме реального времени, что недоступно при традиционном обучении.</w:t>
      </w:r>
    </w:p>
    <w:p w:rsidR="00DE081B" w:rsidRPr="00BD5AFD" w:rsidRDefault="00DE081B" w:rsidP="00DE081B">
      <w:pPr>
        <w:pStyle w:val="a9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D5AFD">
        <w:rPr>
          <w:color w:val="000000"/>
          <w:sz w:val="28"/>
          <w:szCs w:val="28"/>
        </w:rPr>
        <w:t>Помните, что видеоинформация требует больших затрат вычислительных ресурсов и значительных затрат на доставку и воспроизведение изображения.</w:t>
      </w:r>
    </w:p>
    <w:p w:rsidR="00DE081B" w:rsidRDefault="00DE081B" w:rsidP="00DE20D2">
      <w:pPr>
        <w:jc w:val="both"/>
        <w:rPr>
          <w:sz w:val="28"/>
        </w:rPr>
      </w:pPr>
    </w:p>
    <w:p w:rsidR="00F55788" w:rsidRPr="00DE20D2" w:rsidRDefault="00F55788" w:rsidP="00DE20D2">
      <w:pPr>
        <w:pStyle w:val="aa"/>
        <w:numPr>
          <w:ilvl w:val="0"/>
          <w:numId w:val="13"/>
        </w:numPr>
        <w:ind w:left="0" w:firstLine="0"/>
        <w:jc w:val="both"/>
        <w:rPr>
          <w:b/>
          <w:sz w:val="28"/>
        </w:rPr>
      </w:pPr>
      <w:r w:rsidRPr="00DE20D2">
        <w:rPr>
          <w:b/>
          <w:sz w:val="28"/>
        </w:rPr>
        <w:t>Критерии оценивания результатов выполнения заданий по сам</w:t>
      </w:r>
      <w:r w:rsidR="00DE20D2">
        <w:rPr>
          <w:b/>
          <w:sz w:val="28"/>
        </w:rPr>
        <w:t>остоятельной работе обучающихся</w:t>
      </w:r>
    </w:p>
    <w:p w:rsidR="00BF1CD1" w:rsidRDefault="00F55788" w:rsidP="0059333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Критерии оценивания</w:t>
      </w:r>
      <w:r w:rsidR="00BF1CD1" w:rsidRPr="00BF1CD1">
        <w:rPr>
          <w:sz w:val="28"/>
        </w:rPr>
        <w:t xml:space="preserve"> выполненных заданий</w:t>
      </w:r>
      <w:r w:rsidR="006847B8">
        <w:rPr>
          <w:sz w:val="28"/>
        </w:rPr>
        <w:t xml:space="preserve"> представлен</w:t>
      </w:r>
      <w:r w:rsidR="00F44E53">
        <w:rPr>
          <w:sz w:val="28"/>
        </w:rPr>
        <w:t>ы</w:t>
      </w:r>
      <w:r w:rsidR="006847B8">
        <w:rPr>
          <w:sz w:val="28"/>
        </w:rPr>
        <w:t xml:space="preserve"> </w:t>
      </w:r>
      <w:r w:rsidR="006F7AD8"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="006F7AD8" w:rsidRPr="006F7AD8">
        <w:rPr>
          <w:sz w:val="28"/>
        </w:rPr>
        <w:t>,</w:t>
      </w:r>
      <w:r w:rsidR="006F7AD8">
        <w:rPr>
          <w:sz w:val="28"/>
        </w:rPr>
        <w:t xml:space="preserve"> который прикреплен</w:t>
      </w:r>
      <w:r w:rsidR="006F7AD8" w:rsidRPr="006F7AD8">
        <w:rPr>
          <w:sz w:val="28"/>
        </w:rPr>
        <w:t xml:space="preserve"> </w:t>
      </w:r>
      <w:r w:rsidR="006F7AD8">
        <w:rPr>
          <w:sz w:val="28"/>
        </w:rPr>
        <w:t>к</w:t>
      </w:r>
      <w:r w:rsidR="006F7AD8" w:rsidRPr="006F7AD8">
        <w:rPr>
          <w:sz w:val="28"/>
        </w:rPr>
        <w:t xml:space="preserve"> рабочей программе дисциплины</w:t>
      </w:r>
      <w:r w:rsidR="006F7AD8">
        <w:rPr>
          <w:sz w:val="28"/>
        </w:rPr>
        <w:t>,</w:t>
      </w:r>
      <w:r w:rsidR="006F7AD8" w:rsidRPr="006F7AD8">
        <w:rPr>
          <w:sz w:val="28"/>
        </w:rPr>
        <w:t xml:space="preserve"> раздел 6 «Учебно-методическое обеспечение по дисциплине (модулю)»</w:t>
      </w:r>
      <w:r w:rsidR="006F7AD8">
        <w:rPr>
          <w:sz w:val="28"/>
        </w:rPr>
        <w:t>,</w:t>
      </w:r>
      <w:r w:rsidR="006F7AD8" w:rsidRPr="006F7AD8">
        <w:rPr>
          <w:sz w:val="28"/>
        </w:rPr>
        <w:t xml:space="preserve"> в информационной системе Университета</w:t>
      </w:r>
      <w:r w:rsidR="006F7AD8">
        <w:rPr>
          <w:sz w:val="28"/>
        </w:rPr>
        <w:t>.</w:t>
      </w:r>
    </w:p>
    <w:sectPr w:rsidR="00BF1CD1" w:rsidSect="00D06F77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BD7" w:rsidRDefault="001D5BD7" w:rsidP="00FD5B6B">
      <w:r>
        <w:separator/>
      </w:r>
    </w:p>
  </w:endnote>
  <w:endnote w:type="continuationSeparator" w:id="0">
    <w:p w:rsidR="001D5BD7" w:rsidRDefault="001D5BD7" w:rsidP="00FD5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836" w:rsidRDefault="00CA534F" w:rsidP="00905D91">
    <w:pPr>
      <w:pStyle w:val="ad"/>
      <w:jc w:val="right"/>
    </w:pPr>
    <w:r>
      <w:fldChar w:fldCharType="begin"/>
    </w:r>
    <w:r w:rsidR="00A56836">
      <w:instrText>PAGE   \* MERGEFORMAT</w:instrText>
    </w:r>
    <w:r>
      <w:fldChar w:fldCharType="separate"/>
    </w:r>
    <w:r w:rsidR="00BA1BFC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BD7" w:rsidRDefault="001D5BD7" w:rsidP="00FD5B6B">
      <w:r>
        <w:separator/>
      </w:r>
    </w:p>
  </w:footnote>
  <w:footnote w:type="continuationSeparator" w:id="0">
    <w:p w:rsidR="001D5BD7" w:rsidRDefault="001D5BD7" w:rsidP="00FD5B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E39"/>
    <w:multiLevelType w:val="hybridMultilevel"/>
    <w:tmpl w:val="15CEFCEA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AF0F9C"/>
    <w:multiLevelType w:val="hybridMultilevel"/>
    <w:tmpl w:val="F2C063A4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B150A"/>
    <w:multiLevelType w:val="hybridMultilevel"/>
    <w:tmpl w:val="8C90F574"/>
    <w:lvl w:ilvl="0" w:tplc="5CDA9078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2402E3"/>
    <w:multiLevelType w:val="hybridMultilevel"/>
    <w:tmpl w:val="90A47A48"/>
    <w:lvl w:ilvl="0" w:tplc="D814333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22229"/>
    <w:multiLevelType w:val="hybridMultilevel"/>
    <w:tmpl w:val="72C46DA8"/>
    <w:lvl w:ilvl="0" w:tplc="5CDA9078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C146974"/>
    <w:multiLevelType w:val="hybridMultilevel"/>
    <w:tmpl w:val="CE287CBE"/>
    <w:lvl w:ilvl="0" w:tplc="09C4FD4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5A7EB7"/>
    <w:multiLevelType w:val="hybridMultilevel"/>
    <w:tmpl w:val="E88E25C2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EA5FA4"/>
    <w:multiLevelType w:val="hybridMultilevel"/>
    <w:tmpl w:val="E5B63A48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362622"/>
    <w:multiLevelType w:val="hybridMultilevel"/>
    <w:tmpl w:val="44DE71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A41946"/>
    <w:multiLevelType w:val="hybridMultilevel"/>
    <w:tmpl w:val="891EBCD2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9CD27AD"/>
    <w:multiLevelType w:val="hybridMultilevel"/>
    <w:tmpl w:val="913E6CC0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41EBF"/>
    <w:multiLevelType w:val="hybridMultilevel"/>
    <w:tmpl w:val="0ED66304"/>
    <w:lvl w:ilvl="0" w:tplc="DC3435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D47FBC"/>
    <w:multiLevelType w:val="hybridMultilevel"/>
    <w:tmpl w:val="60647318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D4633B"/>
    <w:multiLevelType w:val="hybridMultilevel"/>
    <w:tmpl w:val="77764D4E"/>
    <w:lvl w:ilvl="0" w:tplc="91C6E114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FF7383"/>
    <w:multiLevelType w:val="hybridMultilevel"/>
    <w:tmpl w:val="4E381A16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6BA6CC2"/>
    <w:multiLevelType w:val="hybridMultilevel"/>
    <w:tmpl w:val="1758F91A"/>
    <w:lvl w:ilvl="0" w:tplc="E406801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2F5FF4"/>
    <w:multiLevelType w:val="hybridMultilevel"/>
    <w:tmpl w:val="A5E24C4E"/>
    <w:lvl w:ilvl="0" w:tplc="91C6E114">
      <w:start w:val="1"/>
      <w:numFmt w:val="decimal"/>
      <w:lvlText w:val="%1)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96707A0"/>
    <w:multiLevelType w:val="hybridMultilevel"/>
    <w:tmpl w:val="849255A8"/>
    <w:lvl w:ilvl="0" w:tplc="5CDA9078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E576E04"/>
    <w:multiLevelType w:val="hybridMultilevel"/>
    <w:tmpl w:val="D8388B64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1D5033D"/>
    <w:multiLevelType w:val="hybridMultilevel"/>
    <w:tmpl w:val="E8C6A66E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3CF3E7F"/>
    <w:multiLevelType w:val="hybridMultilevel"/>
    <w:tmpl w:val="CE32CB52"/>
    <w:lvl w:ilvl="0" w:tplc="15129C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4A568AC"/>
    <w:multiLevelType w:val="hybridMultilevel"/>
    <w:tmpl w:val="AE86E10C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35D4A"/>
    <w:multiLevelType w:val="hybridMultilevel"/>
    <w:tmpl w:val="72B2AF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DD97D1C"/>
    <w:multiLevelType w:val="hybridMultilevel"/>
    <w:tmpl w:val="EBACECB2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16C0E6C"/>
    <w:multiLevelType w:val="hybridMultilevel"/>
    <w:tmpl w:val="55563836"/>
    <w:lvl w:ilvl="0" w:tplc="71649D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F22084"/>
    <w:multiLevelType w:val="hybridMultilevel"/>
    <w:tmpl w:val="3222BFDA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9935D3"/>
    <w:multiLevelType w:val="hybridMultilevel"/>
    <w:tmpl w:val="2C8EC87A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E850D1"/>
    <w:multiLevelType w:val="hybridMultilevel"/>
    <w:tmpl w:val="5D76E3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47D3B79"/>
    <w:multiLevelType w:val="hybridMultilevel"/>
    <w:tmpl w:val="B9441D18"/>
    <w:lvl w:ilvl="0" w:tplc="5CDA9078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95577F4"/>
    <w:multiLevelType w:val="hybridMultilevel"/>
    <w:tmpl w:val="3D6CE326"/>
    <w:lvl w:ilvl="0" w:tplc="71649D8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713802"/>
    <w:multiLevelType w:val="hybridMultilevel"/>
    <w:tmpl w:val="B46065E2"/>
    <w:lvl w:ilvl="0" w:tplc="7736F3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  <w:lvlOverride w:ilvl="0">
      <w:startOverride w:val="1"/>
    </w:lvlOverride>
  </w:num>
  <w:num w:numId="2">
    <w:abstractNumId w:val="13"/>
    <w:lvlOverride w:ilvl="0">
      <w:startOverride w:val="1"/>
    </w:lvlOverride>
  </w:num>
  <w:num w:numId="3">
    <w:abstractNumId w:val="38"/>
  </w:num>
  <w:num w:numId="4">
    <w:abstractNumId w:val="5"/>
  </w:num>
  <w:num w:numId="5">
    <w:abstractNumId w:val="19"/>
  </w:num>
  <w:num w:numId="6">
    <w:abstractNumId w:val="15"/>
  </w:num>
  <w:num w:numId="7">
    <w:abstractNumId w:val="12"/>
  </w:num>
  <w:num w:numId="8">
    <w:abstractNumId w:val="4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</w:num>
  <w:num w:numId="14">
    <w:abstractNumId w:val="39"/>
  </w:num>
  <w:num w:numId="15">
    <w:abstractNumId w:val="34"/>
  </w:num>
  <w:num w:numId="16">
    <w:abstractNumId w:val="1"/>
  </w:num>
  <w:num w:numId="17">
    <w:abstractNumId w:val="25"/>
  </w:num>
  <w:num w:numId="18">
    <w:abstractNumId w:val="30"/>
  </w:num>
  <w:num w:numId="19">
    <w:abstractNumId w:val="36"/>
  </w:num>
  <w:num w:numId="20">
    <w:abstractNumId w:val="20"/>
  </w:num>
  <w:num w:numId="21">
    <w:abstractNumId w:val="23"/>
  </w:num>
  <w:num w:numId="22">
    <w:abstractNumId w:val="27"/>
  </w:num>
  <w:num w:numId="23">
    <w:abstractNumId w:val="32"/>
  </w:num>
  <w:num w:numId="24">
    <w:abstractNumId w:val="21"/>
  </w:num>
  <w:num w:numId="25">
    <w:abstractNumId w:val="14"/>
  </w:num>
  <w:num w:numId="26">
    <w:abstractNumId w:val="0"/>
  </w:num>
  <w:num w:numId="27">
    <w:abstractNumId w:val="6"/>
  </w:num>
  <w:num w:numId="28">
    <w:abstractNumId w:val="4"/>
  </w:num>
  <w:num w:numId="29">
    <w:abstractNumId w:val="26"/>
  </w:num>
  <w:num w:numId="30">
    <w:abstractNumId w:val="18"/>
  </w:num>
  <w:num w:numId="31">
    <w:abstractNumId w:val="8"/>
  </w:num>
  <w:num w:numId="32">
    <w:abstractNumId w:val="11"/>
  </w:num>
  <w:num w:numId="33">
    <w:abstractNumId w:val="24"/>
  </w:num>
  <w:num w:numId="34">
    <w:abstractNumId w:val="16"/>
  </w:num>
  <w:num w:numId="35">
    <w:abstractNumId w:val="28"/>
  </w:num>
  <w:num w:numId="36">
    <w:abstractNumId w:val="3"/>
  </w:num>
  <w:num w:numId="37">
    <w:abstractNumId w:val="31"/>
  </w:num>
  <w:num w:numId="38">
    <w:abstractNumId w:val="37"/>
  </w:num>
  <w:num w:numId="39">
    <w:abstractNumId w:val="10"/>
  </w:num>
  <w:num w:numId="40">
    <w:abstractNumId w:val="35"/>
  </w:num>
  <w:num w:numId="41">
    <w:abstractNumId w:val="9"/>
  </w:num>
  <w:num w:numId="42">
    <w:abstractNumId w:val="2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5C7D"/>
    <w:rsid w:val="000156F9"/>
    <w:rsid w:val="00033367"/>
    <w:rsid w:val="0003403A"/>
    <w:rsid w:val="000416A6"/>
    <w:rsid w:val="00041727"/>
    <w:rsid w:val="00071EF2"/>
    <w:rsid w:val="00075EF3"/>
    <w:rsid w:val="00083C34"/>
    <w:rsid w:val="00083F19"/>
    <w:rsid w:val="000931E3"/>
    <w:rsid w:val="000A0965"/>
    <w:rsid w:val="000B75E3"/>
    <w:rsid w:val="000C3CBE"/>
    <w:rsid w:val="000E4C77"/>
    <w:rsid w:val="000F4023"/>
    <w:rsid w:val="00111B2A"/>
    <w:rsid w:val="00147E81"/>
    <w:rsid w:val="001A7BB3"/>
    <w:rsid w:val="001D3FDC"/>
    <w:rsid w:val="001D5BD7"/>
    <w:rsid w:val="001F02EA"/>
    <w:rsid w:val="001F5EE1"/>
    <w:rsid w:val="0020077E"/>
    <w:rsid w:val="00216765"/>
    <w:rsid w:val="0026698D"/>
    <w:rsid w:val="00274254"/>
    <w:rsid w:val="00277D3F"/>
    <w:rsid w:val="002808CD"/>
    <w:rsid w:val="002A25B3"/>
    <w:rsid w:val="002C1525"/>
    <w:rsid w:val="002D2784"/>
    <w:rsid w:val="002F2A58"/>
    <w:rsid w:val="00325143"/>
    <w:rsid w:val="0033240B"/>
    <w:rsid w:val="00345253"/>
    <w:rsid w:val="0039344A"/>
    <w:rsid w:val="003B038A"/>
    <w:rsid w:val="003B5F75"/>
    <w:rsid w:val="003C37BE"/>
    <w:rsid w:val="003F7C69"/>
    <w:rsid w:val="00406AE2"/>
    <w:rsid w:val="00433BEE"/>
    <w:rsid w:val="00461AC4"/>
    <w:rsid w:val="00461E8C"/>
    <w:rsid w:val="00476000"/>
    <w:rsid w:val="004878C7"/>
    <w:rsid w:val="004A04D8"/>
    <w:rsid w:val="004B1FEE"/>
    <w:rsid w:val="004B2C94"/>
    <w:rsid w:val="004C04C0"/>
    <w:rsid w:val="004C1386"/>
    <w:rsid w:val="004D05D1"/>
    <w:rsid w:val="004D1091"/>
    <w:rsid w:val="004E684D"/>
    <w:rsid w:val="004F0681"/>
    <w:rsid w:val="0052588F"/>
    <w:rsid w:val="00550011"/>
    <w:rsid w:val="005634C1"/>
    <w:rsid w:val="005670B4"/>
    <w:rsid w:val="005677BE"/>
    <w:rsid w:val="00576EF6"/>
    <w:rsid w:val="00581CA0"/>
    <w:rsid w:val="00582BA5"/>
    <w:rsid w:val="00593334"/>
    <w:rsid w:val="005B56C0"/>
    <w:rsid w:val="005C4342"/>
    <w:rsid w:val="005D78C8"/>
    <w:rsid w:val="005F6CED"/>
    <w:rsid w:val="00600B21"/>
    <w:rsid w:val="00605F7C"/>
    <w:rsid w:val="00607F85"/>
    <w:rsid w:val="00632C7A"/>
    <w:rsid w:val="00644BA6"/>
    <w:rsid w:val="006847B8"/>
    <w:rsid w:val="00691179"/>
    <w:rsid w:val="00693E11"/>
    <w:rsid w:val="006A5C36"/>
    <w:rsid w:val="006D07D1"/>
    <w:rsid w:val="006D414D"/>
    <w:rsid w:val="006E2AEE"/>
    <w:rsid w:val="006F14A4"/>
    <w:rsid w:val="006F7AD8"/>
    <w:rsid w:val="007006AF"/>
    <w:rsid w:val="00742208"/>
    <w:rsid w:val="007554D8"/>
    <w:rsid w:val="00755609"/>
    <w:rsid w:val="0076316E"/>
    <w:rsid w:val="00765BFD"/>
    <w:rsid w:val="00773B3B"/>
    <w:rsid w:val="0079237F"/>
    <w:rsid w:val="007D6224"/>
    <w:rsid w:val="00801D49"/>
    <w:rsid w:val="008113A5"/>
    <w:rsid w:val="00832D24"/>
    <w:rsid w:val="00845C7D"/>
    <w:rsid w:val="008631C3"/>
    <w:rsid w:val="00874157"/>
    <w:rsid w:val="008754A5"/>
    <w:rsid w:val="008A3299"/>
    <w:rsid w:val="008C5878"/>
    <w:rsid w:val="008E094D"/>
    <w:rsid w:val="00905D91"/>
    <w:rsid w:val="0093214F"/>
    <w:rsid w:val="009445DE"/>
    <w:rsid w:val="009511F7"/>
    <w:rsid w:val="00961763"/>
    <w:rsid w:val="00963698"/>
    <w:rsid w:val="00964FA5"/>
    <w:rsid w:val="00985E1D"/>
    <w:rsid w:val="009978D9"/>
    <w:rsid w:val="009C2F35"/>
    <w:rsid w:val="009C4A0D"/>
    <w:rsid w:val="009D6D6A"/>
    <w:rsid w:val="009E0AA1"/>
    <w:rsid w:val="009F49C5"/>
    <w:rsid w:val="009F712E"/>
    <w:rsid w:val="00A076D9"/>
    <w:rsid w:val="00A247E5"/>
    <w:rsid w:val="00A24CD5"/>
    <w:rsid w:val="00A40764"/>
    <w:rsid w:val="00A442AC"/>
    <w:rsid w:val="00A45B19"/>
    <w:rsid w:val="00A56836"/>
    <w:rsid w:val="00A6147F"/>
    <w:rsid w:val="00A920DB"/>
    <w:rsid w:val="00AA15D7"/>
    <w:rsid w:val="00AC56D9"/>
    <w:rsid w:val="00AD092D"/>
    <w:rsid w:val="00AD38F1"/>
    <w:rsid w:val="00AD3EBB"/>
    <w:rsid w:val="00AD5C26"/>
    <w:rsid w:val="00AF327C"/>
    <w:rsid w:val="00B1599F"/>
    <w:rsid w:val="00B350F3"/>
    <w:rsid w:val="00B403E5"/>
    <w:rsid w:val="00B72E48"/>
    <w:rsid w:val="00B76475"/>
    <w:rsid w:val="00B92C98"/>
    <w:rsid w:val="00BA1BFC"/>
    <w:rsid w:val="00BC74B5"/>
    <w:rsid w:val="00BF1CD1"/>
    <w:rsid w:val="00BF29CA"/>
    <w:rsid w:val="00C1490E"/>
    <w:rsid w:val="00C35B2E"/>
    <w:rsid w:val="00C41316"/>
    <w:rsid w:val="00C459E4"/>
    <w:rsid w:val="00C5033A"/>
    <w:rsid w:val="00C7169A"/>
    <w:rsid w:val="00C83AB7"/>
    <w:rsid w:val="00CA534F"/>
    <w:rsid w:val="00CB4CE8"/>
    <w:rsid w:val="00CD37A5"/>
    <w:rsid w:val="00D04E43"/>
    <w:rsid w:val="00D06B87"/>
    <w:rsid w:val="00D06F77"/>
    <w:rsid w:val="00D14F8B"/>
    <w:rsid w:val="00D23CA1"/>
    <w:rsid w:val="00D33524"/>
    <w:rsid w:val="00D35869"/>
    <w:rsid w:val="00D4277B"/>
    <w:rsid w:val="00D46A21"/>
    <w:rsid w:val="00D471E6"/>
    <w:rsid w:val="00D50961"/>
    <w:rsid w:val="00D91C2F"/>
    <w:rsid w:val="00DA2DFF"/>
    <w:rsid w:val="00DA41EF"/>
    <w:rsid w:val="00DD7DF5"/>
    <w:rsid w:val="00DE081B"/>
    <w:rsid w:val="00DE20D2"/>
    <w:rsid w:val="00DF353B"/>
    <w:rsid w:val="00E211FF"/>
    <w:rsid w:val="00E35D7A"/>
    <w:rsid w:val="00E57C66"/>
    <w:rsid w:val="00E962CA"/>
    <w:rsid w:val="00EC45CD"/>
    <w:rsid w:val="00EC7D93"/>
    <w:rsid w:val="00EE10AD"/>
    <w:rsid w:val="00F051F1"/>
    <w:rsid w:val="00F0689E"/>
    <w:rsid w:val="00F126B9"/>
    <w:rsid w:val="00F40EFF"/>
    <w:rsid w:val="00F44E53"/>
    <w:rsid w:val="00F5136B"/>
    <w:rsid w:val="00F55788"/>
    <w:rsid w:val="00F57D3F"/>
    <w:rsid w:val="00F81A41"/>
    <w:rsid w:val="00F8248C"/>
    <w:rsid w:val="00F8739C"/>
    <w:rsid w:val="00F922E9"/>
    <w:rsid w:val="00FA2B5D"/>
    <w:rsid w:val="00FA321D"/>
    <w:rsid w:val="00FA5187"/>
    <w:rsid w:val="00FD34ED"/>
    <w:rsid w:val="00FD5B6B"/>
    <w:rsid w:val="00FE22CA"/>
    <w:rsid w:val="00FE273F"/>
    <w:rsid w:val="00FF2035"/>
    <w:rsid w:val="00FF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4D"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773B3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73B3B"/>
    <w:rPr>
      <w:rFonts w:ascii="Segoe UI" w:hAnsi="Segoe UI" w:cs="Segoe UI"/>
      <w:sz w:val="18"/>
      <w:szCs w:val="18"/>
    </w:rPr>
  </w:style>
  <w:style w:type="paragraph" w:customStyle="1" w:styleId="2">
    <w:name w:val="Стиль2"/>
    <w:basedOn w:val="a9"/>
    <w:link w:val="20"/>
    <w:qFormat/>
    <w:rsid w:val="00581CA0"/>
    <w:pPr>
      <w:tabs>
        <w:tab w:val="clear" w:pos="720"/>
      </w:tabs>
      <w:spacing w:before="0" w:beforeAutospacing="0" w:after="0" w:afterAutospacing="0"/>
      <w:ind w:left="0" w:firstLine="0"/>
      <w:jc w:val="both"/>
    </w:pPr>
    <w:rPr>
      <w:rFonts w:cs="Arial Unicode MS"/>
      <w:sz w:val="28"/>
      <w:szCs w:val="17"/>
    </w:rPr>
  </w:style>
  <w:style w:type="character" w:customStyle="1" w:styleId="20">
    <w:name w:val="Стиль2 Знак"/>
    <w:basedOn w:val="a0"/>
    <w:link w:val="2"/>
    <w:rsid w:val="00581CA0"/>
    <w:rPr>
      <w:rFonts w:cs="Arial Unicode MS"/>
      <w:sz w:val="28"/>
      <w:szCs w:val="17"/>
    </w:rPr>
  </w:style>
  <w:style w:type="paragraph" w:customStyle="1" w:styleId="11">
    <w:name w:val="Стиль1"/>
    <w:basedOn w:val="a"/>
    <w:link w:val="12"/>
    <w:qFormat/>
    <w:rsid w:val="00071EF2"/>
    <w:pPr>
      <w:jc w:val="both"/>
    </w:pPr>
    <w:rPr>
      <w:b/>
      <w:color w:val="000000"/>
      <w:sz w:val="28"/>
      <w:szCs w:val="28"/>
    </w:rPr>
  </w:style>
  <w:style w:type="character" w:customStyle="1" w:styleId="12">
    <w:name w:val="Стиль1 Знак"/>
    <w:basedOn w:val="a0"/>
    <w:link w:val="11"/>
    <w:rsid w:val="00071EF2"/>
    <w:rPr>
      <w:b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4D"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773B3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73B3B"/>
    <w:rPr>
      <w:rFonts w:ascii="Segoe UI" w:hAnsi="Segoe UI" w:cs="Segoe UI"/>
      <w:sz w:val="18"/>
      <w:szCs w:val="18"/>
    </w:rPr>
  </w:style>
  <w:style w:type="paragraph" w:customStyle="1" w:styleId="2">
    <w:name w:val="Стиль2"/>
    <w:basedOn w:val="a9"/>
    <w:link w:val="20"/>
    <w:qFormat/>
    <w:rsid w:val="00581CA0"/>
    <w:pPr>
      <w:tabs>
        <w:tab w:val="clear" w:pos="720"/>
      </w:tabs>
      <w:spacing w:before="0" w:beforeAutospacing="0" w:after="0" w:afterAutospacing="0"/>
      <w:ind w:left="0" w:firstLine="0"/>
      <w:jc w:val="both"/>
    </w:pPr>
    <w:rPr>
      <w:rFonts w:cs="Arial Unicode MS"/>
      <w:sz w:val="28"/>
      <w:szCs w:val="17"/>
    </w:rPr>
  </w:style>
  <w:style w:type="character" w:customStyle="1" w:styleId="20">
    <w:name w:val="Стиль2 Знак"/>
    <w:basedOn w:val="a0"/>
    <w:link w:val="2"/>
    <w:rsid w:val="00581CA0"/>
    <w:rPr>
      <w:rFonts w:cs="Arial Unicode MS"/>
      <w:sz w:val="28"/>
      <w:szCs w:val="17"/>
    </w:rPr>
  </w:style>
  <w:style w:type="paragraph" w:customStyle="1" w:styleId="11">
    <w:name w:val="Стиль1"/>
    <w:basedOn w:val="a"/>
    <w:link w:val="12"/>
    <w:qFormat/>
    <w:rsid w:val="00071EF2"/>
    <w:pPr>
      <w:jc w:val="both"/>
    </w:pPr>
    <w:rPr>
      <w:b/>
      <w:color w:val="000000"/>
      <w:sz w:val="28"/>
      <w:szCs w:val="28"/>
    </w:rPr>
  </w:style>
  <w:style w:type="character" w:customStyle="1" w:styleId="12">
    <w:name w:val="Стиль1 Знак"/>
    <w:basedOn w:val="a0"/>
    <w:link w:val="11"/>
    <w:rsid w:val="00071EF2"/>
    <w:rPr>
      <w:b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15163-A952-4F9A-A653-D5BC3130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3149</Words>
  <Characters>17954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Екатерина</cp:lastModifiedBy>
  <cp:revision>27</cp:revision>
  <cp:lastPrinted>2019-03-11T04:50:00Z</cp:lastPrinted>
  <dcterms:created xsi:type="dcterms:W3CDTF">2019-03-31T15:09:00Z</dcterms:created>
  <dcterms:modified xsi:type="dcterms:W3CDTF">2019-10-12T14:55:00Z</dcterms:modified>
</cp:coreProperties>
</file>