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93778F" w:rsidRPr="00112A39" w:rsidRDefault="0093778F" w:rsidP="0093778F">
      <w:pPr>
        <w:jc w:val="center"/>
        <w:rPr>
          <w:sz w:val="28"/>
          <w:szCs w:val="28"/>
        </w:rPr>
      </w:pPr>
      <w:r w:rsidRPr="001D05A6">
        <w:rPr>
          <w:i/>
          <w:caps/>
          <w:color w:val="000000"/>
          <w:sz w:val="28"/>
          <w:szCs w:val="28"/>
        </w:rPr>
        <w:t>31.08.36 К</w:t>
      </w:r>
      <w:r w:rsidRPr="001D05A6">
        <w:rPr>
          <w:i/>
          <w:color w:val="000000"/>
          <w:sz w:val="28"/>
          <w:szCs w:val="28"/>
        </w:rPr>
        <w:t>ардиология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93778F" w:rsidRPr="0093778F">
        <w:rPr>
          <w:i/>
          <w:color w:val="000000"/>
          <w:szCs w:val="28"/>
        </w:rPr>
        <w:t>31.08.36 Кардиология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3B31E0">
        <w:rPr>
          <w:color w:val="000000"/>
          <w:sz w:val="28"/>
          <w:szCs w:val="28"/>
        </w:rPr>
        <w:t>11</w:t>
      </w:r>
      <w:r w:rsidRPr="00412F4B">
        <w:rPr>
          <w:color w:val="000000"/>
          <w:sz w:val="28"/>
          <w:szCs w:val="28"/>
        </w:rPr>
        <w:t xml:space="preserve"> от </w:t>
      </w:r>
      <w:r w:rsidR="003B31E0">
        <w:rPr>
          <w:color w:val="000000"/>
          <w:sz w:val="28"/>
          <w:szCs w:val="28"/>
        </w:rPr>
        <w:t xml:space="preserve">22 июня </w:t>
      </w:r>
      <w:r w:rsidR="00F82208">
        <w:rPr>
          <w:color w:val="000000"/>
          <w:sz w:val="28"/>
          <w:szCs w:val="28"/>
        </w:rPr>
        <w:t xml:space="preserve">2018 </w:t>
      </w:r>
      <w:r w:rsidRPr="00412F4B">
        <w:rPr>
          <w:color w:val="000000"/>
          <w:sz w:val="28"/>
          <w:szCs w:val="28"/>
        </w:rPr>
        <w:t>г.</w:t>
      </w: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ПК-4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251B2B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ПК-9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 w:rsidR="00251B2B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="00251B2B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93778F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ПК-11 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251B2B"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3778F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251B2B">
        <w:rPr>
          <w:rFonts w:ascii="Times New Roman" w:hAnsi="Times New Roman"/>
          <w:color w:val="000000"/>
          <w:sz w:val="28"/>
          <w:szCs w:val="28"/>
        </w:rPr>
        <w:t>.</w:t>
      </w:r>
    </w:p>
    <w:p w:rsidR="00A122B0" w:rsidRPr="00983700" w:rsidRDefault="00A122B0" w:rsidP="00A122B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83700">
        <w:rPr>
          <w:rFonts w:ascii="Times New Roman" w:hAnsi="Times New Roman"/>
          <w:color w:val="000000"/>
          <w:sz w:val="28"/>
          <w:szCs w:val="28"/>
        </w:rPr>
        <w:t>УК-1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Pr="00E62210" w:rsidRDefault="0093778F" w:rsidP="009377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EE6D72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A122B0" w:rsidRDefault="00A122B0" w:rsidP="00A122B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A122B0" w:rsidRDefault="00A122B0" w:rsidP="00A122B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A122B0" w:rsidRPr="00F47741" w:rsidRDefault="00A122B0" w:rsidP="00A122B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A122B0" w:rsidRPr="006C0548" w:rsidRDefault="00A122B0" w:rsidP="00EE6D7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3B31E0">
        <w:rPr>
          <w:rFonts w:ascii="Times New Roman" w:hAnsi="Times New Roman"/>
          <w:color w:val="000000"/>
          <w:sz w:val="28"/>
          <w:szCs w:val="28"/>
        </w:rPr>
        <w:t>Кардиология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A122B0" w:rsidRDefault="00A122B0" w:rsidP="00A122B0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A122B0" w:rsidRPr="00AA5BB8" w:rsidRDefault="00A122B0" w:rsidP="00A122B0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A122B0" w:rsidRPr="00F47741" w:rsidRDefault="00A122B0" w:rsidP="00A122B0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Терминологический аппарат телемедицины и электронного здравоохранения.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A122B0" w:rsidRPr="00AA5BB8" w:rsidRDefault="00A122B0" w:rsidP="00EE6D7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A122B0" w:rsidRPr="00AA5BB8" w:rsidRDefault="00A122B0" w:rsidP="00A122B0">
      <w:pPr>
        <w:jc w:val="both"/>
        <w:rPr>
          <w:sz w:val="28"/>
          <w:szCs w:val="28"/>
        </w:rPr>
      </w:pPr>
    </w:p>
    <w:p w:rsidR="00A122B0" w:rsidRDefault="00A122B0" w:rsidP="00A122B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A122B0" w:rsidRDefault="00A122B0" w:rsidP="00A122B0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B31E0" w:rsidRPr="004C5751" w:rsidTr="00CA3094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3B31E0" w:rsidRPr="00E813B1" w:rsidRDefault="003B31E0" w:rsidP="00CA3094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3B31E0" w:rsidRPr="00E813B1" w:rsidRDefault="003B31E0" w:rsidP="00CA3094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3B31E0" w:rsidRPr="00E813B1" w:rsidRDefault="003B31E0" w:rsidP="00CA3094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3B31E0" w:rsidRPr="00E813B1" w:rsidRDefault="003B31E0" w:rsidP="00CA3094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3B31E0" w:rsidRPr="004C5751" w:rsidRDefault="003B31E0" w:rsidP="00CA30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3B31E0" w:rsidRPr="004C5751" w:rsidTr="00CA3094">
        <w:trPr>
          <w:cantSplit/>
          <w:trHeight w:val="525"/>
        </w:trPr>
        <w:tc>
          <w:tcPr>
            <w:tcW w:w="9180" w:type="dxa"/>
          </w:tcPr>
          <w:p w:rsidR="003B31E0" w:rsidRPr="004C5751" w:rsidRDefault="003B31E0" w:rsidP="00CA3094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3B31E0" w:rsidRPr="004C5751" w:rsidTr="00CA3094">
        <w:trPr>
          <w:cantSplit/>
          <w:trHeight w:val="591"/>
        </w:trPr>
        <w:tc>
          <w:tcPr>
            <w:tcW w:w="9180" w:type="dxa"/>
          </w:tcPr>
          <w:p w:rsidR="003B31E0" w:rsidRPr="004C5751" w:rsidRDefault="003B31E0" w:rsidP="00CA3094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3B31E0" w:rsidRPr="004C5751" w:rsidTr="00CA3094">
        <w:trPr>
          <w:trHeight w:val="85"/>
        </w:trPr>
        <w:tc>
          <w:tcPr>
            <w:tcW w:w="9180" w:type="dxa"/>
          </w:tcPr>
          <w:p w:rsidR="003B31E0" w:rsidRPr="004C5751" w:rsidRDefault="003B31E0" w:rsidP="00CA3094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3B31E0" w:rsidRPr="004C5751" w:rsidTr="00CA3094">
        <w:trPr>
          <w:trHeight w:val="85"/>
        </w:trPr>
        <w:tc>
          <w:tcPr>
            <w:tcW w:w="9180" w:type="dxa"/>
          </w:tcPr>
          <w:p w:rsidR="003B31E0" w:rsidRPr="004C5751" w:rsidRDefault="003B31E0" w:rsidP="00CA3094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3B31E0" w:rsidRPr="004C5751" w:rsidTr="00CA3094">
        <w:trPr>
          <w:trHeight w:val="430"/>
        </w:trPr>
        <w:tc>
          <w:tcPr>
            <w:tcW w:w="9180" w:type="dxa"/>
          </w:tcPr>
          <w:p w:rsidR="003B31E0" w:rsidRPr="004C5751" w:rsidRDefault="003B31E0" w:rsidP="00CA3094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3B31E0" w:rsidRPr="004C5751" w:rsidTr="00CA3094">
        <w:trPr>
          <w:trHeight w:val="430"/>
        </w:trPr>
        <w:tc>
          <w:tcPr>
            <w:tcW w:w="9180" w:type="dxa"/>
          </w:tcPr>
          <w:p w:rsidR="003B31E0" w:rsidRPr="004C5751" w:rsidRDefault="003B31E0" w:rsidP="00CA3094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3B31E0" w:rsidRPr="004C5751" w:rsidTr="00CA3094">
        <w:trPr>
          <w:trHeight w:val="897"/>
        </w:trPr>
        <w:tc>
          <w:tcPr>
            <w:tcW w:w="9180" w:type="dxa"/>
          </w:tcPr>
          <w:p w:rsidR="003B31E0" w:rsidRPr="004C5751" w:rsidRDefault="003B31E0" w:rsidP="00CA3094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3B31E0" w:rsidRPr="004C5751" w:rsidTr="00CA3094">
        <w:trPr>
          <w:trHeight w:val="649"/>
        </w:trPr>
        <w:tc>
          <w:tcPr>
            <w:tcW w:w="9180" w:type="dxa"/>
          </w:tcPr>
          <w:p w:rsidR="003B31E0" w:rsidRPr="004C5751" w:rsidRDefault="003B31E0" w:rsidP="00CA3094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3B31E0" w:rsidRPr="004C5751" w:rsidTr="00CA3094">
        <w:trPr>
          <w:trHeight w:val="649"/>
        </w:trPr>
        <w:tc>
          <w:tcPr>
            <w:tcW w:w="9180" w:type="dxa"/>
          </w:tcPr>
          <w:p w:rsidR="003B31E0" w:rsidRPr="004C5751" w:rsidRDefault="003B31E0" w:rsidP="00CA3094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3B31E0" w:rsidRPr="004C5751" w:rsidTr="00CA3094">
        <w:trPr>
          <w:trHeight w:val="523"/>
        </w:trPr>
        <w:tc>
          <w:tcPr>
            <w:tcW w:w="9180" w:type="dxa"/>
          </w:tcPr>
          <w:p w:rsidR="003B31E0" w:rsidRPr="004C5751" w:rsidRDefault="003B31E0" w:rsidP="00CA3094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3B31E0" w:rsidRPr="004C5751" w:rsidTr="00CA3094">
        <w:trPr>
          <w:trHeight w:val="638"/>
        </w:trPr>
        <w:tc>
          <w:tcPr>
            <w:tcW w:w="9180" w:type="dxa"/>
          </w:tcPr>
          <w:p w:rsidR="003B31E0" w:rsidRPr="004C5751" w:rsidRDefault="003B31E0" w:rsidP="00CA3094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3B31E0" w:rsidRPr="004C5751" w:rsidTr="00CA3094">
        <w:trPr>
          <w:trHeight w:val="655"/>
        </w:trPr>
        <w:tc>
          <w:tcPr>
            <w:tcW w:w="9180" w:type="dxa"/>
          </w:tcPr>
          <w:p w:rsidR="003B31E0" w:rsidRPr="004C5751" w:rsidRDefault="003B31E0" w:rsidP="00CA3094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3B31E0" w:rsidRPr="004C5751" w:rsidTr="00CA3094">
        <w:trPr>
          <w:trHeight w:val="655"/>
        </w:trPr>
        <w:tc>
          <w:tcPr>
            <w:tcW w:w="9180" w:type="dxa"/>
          </w:tcPr>
          <w:p w:rsidR="003B31E0" w:rsidRPr="004C5751" w:rsidRDefault="003B31E0" w:rsidP="00CA3094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3B31E0" w:rsidRPr="004C5751" w:rsidTr="00CA3094">
        <w:trPr>
          <w:trHeight w:val="523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3B31E0" w:rsidRPr="004C5751" w:rsidTr="00CA3094">
        <w:trPr>
          <w:trHeight w:val="508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3B31E0" w:rsidRPr="004C5751" w:rsidTr="00CA3094">
        <w:trPr>
          <w:trHeight w:val="357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3B31E0" w:rsidRPr="004C5751" w:rsidTr="00CA3094">
        <w:trPr>
          <w:trHeight w:val="430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3B31E0" w:rsidRPr="004C5751" w:rsidTr="00CA3094">
        <w:trPr>
          <w:trHeight w:val="430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3B31E0" w:rsidRPr="004C5751" w:rsidTr="00CA3094">
        <w:trPr>
          <w:trHeight w:val="470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3B31E0" w:rsidRPr="004C5751" w:rsidTr="00CA3094">
        <w:trPr>
          <w:trHeight w:val="617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3B31E0" w:rsidRPr="004C5751" w:rsidTr="00CA3094">
        <w:trPr>
          <w:trHeight w:val="423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3B31E0" w:rsidRPr="004C5751" w:rsidTr="00CA3094">
        <w:trPr>
          <w:trHeight w:val="423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3B31E0" w:rsidRPr="004C5751" w:rsidTr="00CA3094">
        <w:trPr>
          <w:trHeight w:val="493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3B31E0" w:rsidRPr="004C5751" w:rsidTr="00CA3094">
        <w:trPr>
          <w:trHeight w:val="548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3B31E0" w:rsidRPr="004C5751" w:rsidTr="00CA3094">
        <w:trPr>
          <w:trHeight w:val="510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3B31E0" w:rsidRPr="004C5751" w:rsidTr="00CA3094">
        <w:trPr>
          <w:trHeight w:val="453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3B31E0" w:rsidRPr="004C5751" w:rsidTr="00CA3094">
        <w:trPr>
          <w:trHeight w:val="542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3B31E0" w:rsidRPr="004C5751" w:rsidTr="00CA3094">
        <w:trPr>
          <w:trHeight w:val="785"/>
        </w:trPr>
        <w:tc>
          <w:tcPr>
            <w:tcW w:w="9180" w:type="dxa"/>
          </w:tcPr>
          <w:p w:rsidR="003B31E0" w:rsidRPr="004C5751" w:rsidRDefault="003B31E0" w:rsidP="00CA3094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A122B0" w:rsidRPr="003032FC" w:rsidRDefault="00A122B0" w:rsidP="00A122B0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A122B0" w:rsidRPr="004C5751" w:rsidRDefault="00A122B0" w:rsidP="00A122B0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A122B0" w:rsidRPr="004C5751" w:rsidRDefault="00A122B0" w:rsidP="00A122B0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A122B0" w:rsidRPr="004C5751" w:rsidRDefault="00A122B0" w:rsidP="00A122B0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A122B0" w:rsidRPr="00E62210" w:rsidRDefault="00A122B0" w:rsidP="00A122B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122B0" w:rsidRPr="00E62210" w:rsidRDefault="00A122B0" w:rsidP="00A122B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A122B0" w:rsidRPr="00E62210" w:rsidRDefault="00A122B0" w:rsidP="00A122B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122B0" w:rsidRPr="00E62210" w:rsidRDefault="00A122B0" w:rsidP="00A122B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A122B0" w:rsidRPr="00E62210" w:rsidRDefault="00A122B0" w:rsidP="00A122B0">
      <w:pPr>
        <w:jc w:val="both"/>
        <w:rPr>
          <w:color w:val="000000"/>
          <w:sz w:val="16"/>
          <w:szCs w:val="16"/>
        </w:rPr>
      </w:pPr>
    </w:p>
    <w:p w:rsidR="00A122B0" w:rsidRPr="00E62210" w:rsidRDefault="00A122B0" w:rsidP="00A122B0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A122B0" w:rsidRPr="00E62210" w:rsidRDefault="00A122B0" w:rsidP="00A122B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A122B0" w:rsidRPr="00E62210" w:rsidRDefault="00A122B0" w:rsidP="00A122B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A122B0" w:rsidRDefault="00A122B0" w:rsidP="00A122B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A122B0" w:rsidRPr="00E62210" w:rsidRDefault="00A122B0" w:rsidP="00A122B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A122B0" w:rsidRPr="00E62210" w:rsidRDefault="00A122B0" w:rsidP="00A122B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A122B0" w:rsidRPr="00E62210" w:rsidRDefault="00A122B0" w:rsidP="00EE6D7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22B0" w:rsidRDefault="00A122B0" w:rsidP="00EE6D7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22B0" w:rsidRDefault="00A122B0" w:rsidP="00EE6D7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A122B0" w:rsidRDefault="00A122B0" w:rsidP="00EE6D7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22B0" w:rsidRDefault="00A122B0" w:rsidP="00EE6D7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22B0" w:rsidRPr="00E62210" w:rsidRDefault="00A122B0" w:rsidP="00EE6D7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22B0" w:rsidRPr="00E62210" w:rsidRDefault="00A122B0" w:rsidP="00A122B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A122B0" w:rsidRPr="00E62210" w:rsidRDefault="00A122B0" w:rsidP="00A122B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A122B0" w:rsidRDefault="00A122B0" w:rsidP="00A12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A122B0" w:rsidRPr="00E62210" w:rsidRDefault="00A122B0" w:rsidP="00A122B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</w:t>
      </w:r>
      <w:r w:rsidR="00CA3094">
        <w:rPr>
          <w:sz w:val="28"/>
          <w:szCs w:val="28"/>
        </w:rPr>
        <w:t>доставленной вам документации в</w:t>
      </w:r>
      <w:r>
        <w:rPr>
          <w:sz w:val="28"/>
          <w:szCs w:val="28"/>
        </w:rPr>
        <w:t xml:space="preserve"> соответствии со стандартом. Сделайте заключение о качестве оказания медицинской помощи.</w:t>
      </w:r>
    </w:p>
    <w:p w:rsidR="00A122B0" w:rsidRDefault="00A122B0" w:rsidP="00A122B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A122B0" w:rsidRPr="00E62210" w:rsidRDefault="00A122B0" w:rsidP="00A122B0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A122B0" w:rsidRDefault="00A122B0" w:rsidP="00A122B0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A122B0" w:rsidRPr="00845DD4" w:rsidRDefault="00A122B0" w:rsidP="00A122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A122B0" w:rsidRDefault="00A122B0" w:rsidP="00A122B0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A122B0" w:rsidRPr="001810E0" w:rsidRDefault="00A122B0" w:rsidP="00A122B0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A122B0" w:rsidRDefault="00A122B0" w:rsidP="00A122B0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A122B0" w:rsidRPr="00C57B83" w:rsidRDefault="00A122B0" w:rsidP="00A122B0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A122B0" w:rsidRPr="005657D9" w:rsidRDefault="00A122B0" w:rsidP="00A122B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A122B0" w:rsidRPr="00EF3680" w:rsidRDefault="00A122B0" w:rsidP="00A122B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A122B0" w:rsidRPr="00EF3680" w:rsidRDefault="00A122B0" w:rsidP="00EE6D72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A122B0" w:rsidRPr="00EF3680" w:rsidRDefault="00A122B0" w:rsidP="00EE6D72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A122B0" w:rsidRPr="00EF3680" w:rsidRDefault="00A122B0" w:rsidP="00EE6D72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A122B0" w:rsidRDefault="00A122B0" w:rsidP="00EE6D72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122B0" w:rsidRPr="00EF3680" w:rsidRDefault="00A122B0" w:rsidP="00EE6D72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A122B0" w:rsidRDefault="00A122B0" w:rsidP="00EE6D72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A122B0" w:rsidRDefault="00A122B0" w:rsidP="00A122B0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A122B0" w:rsidRPr="003E5C45" w:rsidRDefault="00A122B0" w:rsidP="00A122B0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A122B0" w:rsidRPr="00421DA0" w:rsidRDefault="00A122B0" w:rsidP="00A122B0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A122B0" w:rsidRDefault="00A122B0" w:rsidP="00A122B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A122B0" w:rsidRPr="00421DA0" w:rsidRDefault="00A122B0" w:rsidP="00A12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A122B0" w:rsidRPr="00421DA0" w:rsidRDefault="00A122B0" w:rsidP="00A122B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A122B0" w:rsidRDefault="00A122B0" w:rsidP="00A122B0">
      <w:pPr>
        <w:jc w:val="both"/>
        <w:rPr>
          <w:b/>
          <w:sz w:val="28"/>
          <w:szCs w:val="28"/>
        </w:rPr>
      </w:pPr>
    </w:p>
    <w:p w:rsidR="00A122B0" w:rsidRPr="00EF3680" w:rsidRDefault="00A122B0" w:rsidP="00A122B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A122B0" w:rsidRPr="00EF3680" w:rsidRDefault="00A122B0" w:rsidP="00A122B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A122B0" w:rsidRPr="00EF3680" w:rsidRDefault="00A122B0" w:rsidP="00A122B0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lastRenderedPageBreak/>
        <w:t>Тестирование.</w:t>
      </w:r>
    </w:p>
    <w:p w:rsidR="00A122B0" w:rsidRDefault="00A122B0" w:rsidP="00A122B0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A122B0" w:rsidRPr="001810E0" w:rsidRDefault="00A122B0" w:rsidP="00A122B0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A122B0" w:rsidRPr="00EF3680" w:rsidRDefault="00A122B0" w:rsidP="00A122B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A122B0" w:rsidRPr="00EF3680" w:rsidRDefault="00A122B0" w:rsidP="00A122B0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для: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A122B0" w:rsidRPr="00EF3680" w:rsidRDefault="00A122B0" w:rsidP="00A122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A122B0" w:rsidRPr="00EF3680" w:rsidRDefault="00A122B0" w:rsidP="00A122B0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A122B0" w:rsidRPr="00EF3680" w:rsidRDefault="00A122B0" w:rsidP="00A122B0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A122B0" w:rsidRPr="004A6657" w:rsidRDefault="00A122B0" w:rsidP="00EE6D7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A122B0" w:rsidRPr="004A6657" w:rsidRDefault="00A122B0" w:rsidP="00EE6D7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A122B0" w:rsidRPr="004A6657" w:rsidRDefault="00A122B0" w:rsidP="00EE6D7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A122B0" w:rsidRPr="004A6657" w:rsidRDefault="00A122B0" w:rsidP="00EE6D7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A122B0" w:rsidRPr="004A6657" w:rsidRDefault="00A122B0" w:rsidP="00EE6D7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A122B0" w:rsidRPr="00EF3680" w:rsidRDefault="00A122B0" w:rsidP="00EE6D72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A122B0" w:rsidRPr="00EF3680" w:rsidRDefault="00A122B0" w:rsidP="00EE6D72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A122B0" w:rsidRPr="00EF3680" w:rsidRDefault="00A122B0" w:rsidP="00EE6D72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 xml:space="preserve">нформационная система управления организацией закупок на </w:t>
      </w:r>
      <w:r w:rsidRPr="00EF3680">
        <w:rPr>
          <w:rFonts w:ascii="Times New Roman" w:hAnsi="Times New Roman"/>
          <w:sz w:val="28"/>
          <w:szCs w:val="28"/>
        </w:rPr>
        <w:lastRenderedPageBreak/>
        <w:t>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A122B0" w:rsidRPr="00EF3680" w:rsidRDefault="00A122B0" w:rsidP="00EE6D72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A122B0" w:rsidRPr="00EF3680" w:rsidRDefault="00A122B0" w:rsidP="00EE6D72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A122B0" w:rsidRDefault="00A122B0" w:rsidP="00A122B0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A122B0" w:rsidRPr="003E5C45" w:rsidRDefault="00A122B0" w:rsidP="00A122B0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A122B0" w:rsidRPr="00341C77" w:rsidRDefault="00A122B0" w:rsidP="00A122B0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A122B0" w:rsidRPr="00341C77" w:rsidRDefault="00A122B0" w:rsidP="00EE6D7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A122B0" w:rsidRPr="00341C77" w:rsidRDefault="00A122B0" w:rsidP="00EE6D7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A122B0" w:rsidRPr="00341C77" w:rsidRDefault="00A122B0" w:rsidP="00EE6D7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A122B0" w:rsidRPr="003E5C45" w:rsidRDefault="00A122B0" w:rsidP="00A122B0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A122B0" w:rsidRPr="000B542E" w:rsidRDefault="00A122B0" w:rsidP="00A122B0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A122B0" w:rsidRPr="000B542E" w:rsidRDefault="00A122B0" w:rsidP="00EE6D7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A122B0" w:rsidRPr="000B542E" w:rsidRDefault="00A122B0" w:rsidP="00EE6D7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A122B0" w:rsidRPr="003E5C45" w:rsidRDefault="00A122B0" w:rsidP="00A122B0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A122B0" w:rsidRPr="00C762E0" w:rsidRDefault="00A122B0" w:rsidP="00A122B0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A122B0" w:rsidRDefault="00A122B0" w:rsidP="00A122B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A122B0" w:rsidRPr="00C762E0" w:rsidRDefault="00A122B0" w:rsidP="00EE6D72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A122B0" w:rsidRPr="00C762E0" w:rsidRDefault="00A122B0" w:rsidP="00EE6D72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A122B0" w:rsidRDefault="00A122B0" w:rsidP="00A122B0">
      <w:pPr>
        <w:jc w:val="both"/>
        <w:rPr>
          <w:color w:val="000000"/>
          <w:sz w:val="28"/>
          <w:szCs w:val="28"/>
        </w:rPr>
      </w:pPr>
    </w:p>
    <w:p w:rsidR="00A122B0" w:rsidRPr="00E62210" w:rsidRDefault="00A122B0" w:rsidP="00A122B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A122B0" w:rsidRPr="00E62210" w:rsidRDefault="00A122B0" w:rsidP="00A122B0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A122B0" w:rsidRPr="00E62210" w:rsidTr="00CA3094">
        <w:trPr>
          <w:jc w:val="center"/>
        </w:trPr>
        <w:tc>
          <w:tcPr>
            <w:tcW w:w="3256" w:type="dxa"/>
          </w:tcPr>
          <w:p w:rsidR="00A122B0" w:rsidRPr="00E62210" w:rsidRDefault="00A122B0" w:rsidP="00CA30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A122B0" w:rsidRPr="00E62210" w:rsidRDefault="00A122B0" w:rsidP="00CA3094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A122B0" w:rsidRPr="00E62210" w:rsidTr="00CA3094">
        <w:trPr>
          <w:jc w:val="center"/>
        </w:trPr>
        <w:tc>
          <w:tcPr>
            <w:tcW w:w="3256" w:type="dxa"/>
            <w:vMerge w:val="restart"/>
          </w:tcPr>
          <w:p w:rsidR="00A122B0" w:rsidRPr="00E62210" w:rsidRDefault="00A122B0" w:rsidP="00CA30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A122B0" w:rsidRPr="00E62210" w:rsidRDefault="00A122B0" w:rsidP="00CA309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122B0" w:rsidRPr="00E62210" w:rsidTr="00CA3094">
        <w:trPr>
          <w:jc w:val="center"/>
        </w:trPr>
        <w:tc>
          <w:tcPr>
            <w:tcW w:w="3256" w:type="dxa"/>
            <w:vMerge/>
          </w:tcPr>
          <w:p w:rsidR="00A122B0" w:rsidRPr="00E62210" w:rsidRDefault="00A122B0" w:rsidP="00CA309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A122B0" w:rsidRPr="00E62210" w:rsidRDefault="00A122B0" w:rsidP="00CA3094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A122B0" w:rsidRPr="00E62210" w:rsidTr="00CA3094">
        <w:trPr>
          <w:jc w:val="center"/>
        </w:trPr>
        <w:tc>
          <w:tcPr>
            <w:tcW w:w="3256" w:type="dxa"/>
            <w:vMerge/>
          </w:tcPr>
          <w:p w:rsidR="00A122B0" w:rsidRPr="00E62210" w:rsidRDefault="00A122B0" w:rsidP="00CA309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122B0" w:rsidRPr="00E62210" w:rsidRDefault="00A122B0" w:rsidP="00CA3094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122B0" w:rsidRPr="00E62210" w:rsidTr="00CA3094">
        <w:trPr>
          <w:jc w:val="center"/>
        </w:trPr>
        <w:tc>
          <w:tcPr>
            <w:tcW w:w="3256" w:type="dxa"/>
            <w:vMerge/>
          </w:tcPr>
          <w:p w:rsidR="00A122B0" w:rsidRPr="00E62210" w:rsidRDefault="00A122B0" w:rsidP="00CA309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122B0" w:rsidRPr="00E62210" w:rsidRDefault="00A122B0" w:rsidP="00CA3094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122B0" w:rsidRPr="00E62210" w:rsidTr="00CA3094">
        <w:trPr>
          <w:jc w:val="center"/>
        </w:trPr>
        <w:tc>
          <w:tcPr>
            <w:tcW w:w="3256" w:type="dxa"/>
            <w:vMerge w:val="restart"/>
          </w:tcPr>
          <w:p w:rsidR="00A122B0" w:rsidRPr="00E62210" w:rsidRDefault="00A122B0" w:rsidP="00CA30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A122B0" w:rsidRPr="00E62210" w:rsidRDefault="00A122B0" w:rsidP="00CA3094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</w:t>
            </w:r>
            <w:r w:rsidRPr="00E62210">
              <w:rPr>
                <w:sz w:val="28"/>
                <w:szCs w:val="28"/>
              </w:rPr>
              <w:lastRenderedPageBreak/>
              <w:t>вопросы верные, четкие.</w:t>
            </w:r>
          </w:p>
        </w:tc>
      </w:tr>
      <w:tr w:rsidR="00A122B0" w:rsidRPr="00E62210" w:rsidTr="00CA3094">
        <w:trPr>
          <w:jc w:val="center"/>
        </w:trPr>
        <w:tc>
          <w:tcPr>
            <w:tcW w:w="3256" w:type="dxa"/>
            <w:vMerge/>
          </w:tcPr>
          <w:p w:rsidR="00A122B0" w:rsidRPr="00E62210" w:rsidRDefault="00A122B0" w:rsidP="00CA309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122B0" w:rsidRPr="00E62210" w:rsidRDefault="00A122B0" w:rsidP="00CA3094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A122B0" w:rsidRPr="00E62210" w:rsidTr="00CA3094">
        <w:trPr>
          <w:jc w:val="center"/>
        </w:trPr>
        <w:tc>
          <w:tcPr>
            <w:tcW w:w="3256" w:type="dxa"/>
            <w:vMerge/>
          </w:tcPr>
          <w:p w:rsidR="00A122B0" w:rsidRPr="00E62210" w:rsidRDefault="00A122B0" w:rsidP="00CA309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122B0" w:rsidRPr="00E62210" w:rsidRDefault="00A122B0" w:rsidP="00CA3094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A122B0" w:rsidRPr="00E62210" w:rsidTr="00CA3094">
        <w:trPr>
          <w:jc w:val="center"/>
        </w:trPr>
        <w:tc>
          <w:tcPr>
            <w:tcW w:w="3256" w:type="dxa"/>
            <w:vMerge/>
          </w:tcPr>
          <w:p w:rsidR="00A122B0" w:rsidRPr="00E62210" w:rsidRDefault="00A122B0" w:rsidP="00CA309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122B0" w:rsidRPr="00E62210" w:rsidRDefault="00A122B0" w:rsidP="00CA3094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22B0" w:rsidRPr="00E62210" w:rsidTr="00CA3094">
        <w:trPr>
          <w:jc w:val="center"/>
        </w:trPr>
        <w:tc>
          <w:tcPr>
            <w:tcW w:w="3256" w:type="dxa"/>
            <w:vMerge w:val="restart"/>
          </w:tcPr>
          <w:p w:rsidR="00A122B0" w:rsidRPr="004A5348" w:rsidRDefault="00A122B0" w:rsidP="00CA30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A122B0" w:rsidRPr="004A5348" w:rsidRDefault="00A122B0" w:rsidP="00CA309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A122B0" w:rsidRPr="00E62210" w:rsidTr="00CA3094">
        <w:trPr>
          <w:jc w:val="center"/>
        </w:trPr>
        <w:tc>
          <w:tcPr>
            <w:tcW w:w="3256" w:type="dxa"/>
            <w:vMerge/>
          </w:tcPr>
          <w:p w:rsidR="00A122B0" w:rsidRPr="004A5348" w:rsidRDefault="00A122B0" w:rsidP="00CA309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122B0" w:rsidRPr="004A5348" w:rsidRDefault="00A122B0" w:rsidP="00CA309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A122B0" w:rsidRPr="00E62210" w:rsidTr="00CA3094">
        <w:trPr>
          <w:jc w:val="center"/>
        </w:trPr>
        <w:tc>
          <w:tcPr>
            <w:tcW w:w="3256" w:type="dxa"/>
            <w:vMerge/>
          </w:tcPr>
          <w:p w:rsidR="00A122B0" w:rsidRPr="004A5348" w:rsidRDefault="00A122B0" w:rsidP="00CA309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122B0" w:rsidRPr="004A5348" w:rsidRDefault="00A122B0" w:rsidP="00CA309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A122B0" w:rsidRPr="00E62210" w:rsidTr="00CA3094">
        <w:trPr>
          <w:jc w:val="center"/>
        </w:trPr>
        <w:tc>
          <w:tcPr>
            <w:tcW w:w="3256" w:type="dxa"/>
            <w:vMerge/>
          </w:tcPr>
          <w:p w:rsidR="00A122B0" w:rsidRPr="004A5348" w:rsidRDefault="00A122B0" w:rsidP="00CA309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A122B0" w:rsidRPr="004A5348" w:rsidRDefault="00A122B0" w:rsidP="00CA309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251B2B" w:rsidRPr="00E62210" w:rsidRDefault="00251B2B" w:rsidP="00EE6D72">
      <w:pPr>
        <w:pStyle w:val="a5"/>
        <w:numPr>
          <w:ilvl w:val="0"/>
          <w:numId w:val="8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251B2B" w:rsidRPr="00E62210" w:rsidRDefault="00251B2B" w:rsidP="00251B2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51B2B" w:rsidRPr="00E62210" w:rsidRDefault="00251B2B" w:rsidP="00251B2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251B2B" w:rsidRPr="00524312" w:rsidRDefault="00251B2B" w:rsidP="00251B2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lastRenderedPageBreak/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251B2B" w:rsidRPr="00E62210" w:rsidRDefault="00251B2B" w:rsidP="00251B2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251B2B" w:rsidRPr="00E62210" w:rsidRDefault="00251B2B" w:rsidP="00251B2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251B2B" w:rsidRPr="00E62210" w:rsidRDefault="00251B2B" w:rsidP="00251B2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251B2B" w:rsidRPr="00E62210" w:rsidRDefault="00251B2B" w:rsidP="00251B2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бучающимся дан правильный ответ на вопрос задачи. Объяснение хода ее решения дано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251B2B" w:rsidRDefault="00251B2B" w:rsidP="00251B2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1B2B" w:rsidRPr="00E62210" w:rsidRDefault="00251B2B" w:rsidP="00251B2B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251B2B" w:rsidRPr="00355955" w:rsidRDefault="00251B2B" w:rsidP="00251B2B">
      <w:pPr>
        <w:rPr>
          <w:color w:val="000000"/>
          <w:sz w:val="28"/>
          <w:szCs w:val="28"/>
        </w:rPr>
      </w:pP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251B2B" w:rsidRPr="00E62210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1B2B" w:rsidRPr="00E62210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51B2B" w:rsidRPr="00E62210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251B2B" w:rsidRPr="003007F4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251B2B" w:rsidRPr="003007F4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251B2B" w:rsidRPr="003007F4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251B2B" w:rsidRPr="003007F4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251B2B" w:rsidRPr="003007F4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251B2B" w:rsidRPr="003007F4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</w:t>
      </w:r>
      <w:r w:rsidRPr="003007F4">
        <w:rPr>
          <w:rFonts w:ascii="Times New Roman" w:hAnsi="Times New Roman"/>
          <w:sz w:val="28"/>
          <w:szCs w:val="28"/>
        </w:rPr>
        <w:lastRenderedPageBreak/>
        <w:t>курортного лечения.</w:t>
      </w:r>
    </w:p>
    <w:p w:rsidR="00251B2B" w:rsidRPr="003007F4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251B2B" w:rsidRPr="003007F4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251B2B" w:rsidRPr="003007F4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251B2B" w:rsidRPr="003007F4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251B2B" w:rsidRPr="003007F4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251B2B" w:rsidRPr="003007F4" w:rsidRDefault="00251B2B" w:rsidP="00EE6D72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251B2B" w:rsidRPr="00E62210" w:rsidRDefault="00251B2B" w:rsidP="00EE6D72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251B2B" w:rsidRPr="00E62210" w:rsidRDefault="00251B2B" w:rsidP="00EE6D72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251B2B" w:rsidRPr="00E62210" w:rsidRDefault="00251B2B" w:rsidP="00EE6D72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251B2B" w:rsidRDefault="00251B2B" w:rsidP="00EE6D7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251B2B" w:rsidRPr="003007F4" w:rsidRDefault="00251B2B" w:rsidP="00251B2B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251B2B" w:rsidRPr="00E62210" w:rsidRDefault="00251B2B" w:rsidP="00251B2B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251B2B" w:rsidRDefault="00251B2B" w:rsidP="00251B2B">
      <w:pPr>
        <w:ind w:firstLine="709"/>
        <w:jc w:val="both"/>
        <w:rPr>
          <w:b/>
          <w:sz w:val="28"/>
          <w:szCs w:val="28"/>
        </w:rPr>
      </w:pPr>
    </w:p>
    <w:p w:rsidR="00251B2B" w:rsidRPr="003C722A" w:rsidRDefault="00251B2B" w:rsidP="00251B2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1</w:t>
      </w:r>
      <w:r w:rsidRPr="003C722A">
        <w:rPr>
          <w:b/>
          <w:sz w:val="28"/>
          <w:szCs w:val="28"/>
        </w:rPr>
        <w:t>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3C722A" w:rsidRDefault="00251B2B" w:rsidP="00251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251B2B" w:rsidRPr="003C722A" w:rsidRDefault="00251B2B" w:rsidP="00251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251B2B" w:rsidRPr="003C722A" w:rsidRDefault="00251B2B" w:rsidP="00251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3C722A" w:rsidRDefault="00251B2B" w:rsidP="00251B2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lastRenderedPageBreak/>
        <w:t>Практическое задание №</w:t>
      </w:r>
      <w:r>
        <w:rPr>
          <w:b/>
          <w:sz w:val="28"/>
          <w:szCs w:val="28"/>
        </w:rPr>
        <w:t xml:space="preserve"> 2</w:t>
      </w:r>
      <w:r w:rsidRPr="003C722A">
        <w:rPr>
          <w:b/>
          <w:sz w:val="28"/>
          <w:szCs w:val="28"/>
        </w:rPr>
        <w:t>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3C722A" w:rsidRDefault="00251B2B" w:rsidP="00251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251B2B" w:rsidRPr="003C722A" w:rsidRDefault="00251B2B" w:rsidP="00251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3C722A" w:rsidRDefault="00251B2B" w:rsidP="00251B2B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</w:t>
      </w:r>
      <w:r w:rsidRPr="003C722A">
        <w:rPr>
          <w:b/>
          <w:sz w:val="28"/>
          <w:szCs w:val="28"/>
        </w:rPr>
        <w:t>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3C722A" w:rsidRDefault="00251B2B" w:rsidP="00251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251B2B" w:rsidRPr="003C722A" w:rsidRDefault="00251B2B" w:rsidP="00251B2B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251B2B" w:rsidRDefault="00251B2B" w:rsidP="00251B2B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251B2B" w:rsidRDefault="00251B2B" w:rsidP="00251B2B">
      <w:pPr>
        <w:jc w:val="both"/>
        <w:rPr>
          <w:sz w:val="28"/>
          <w:szCs w:val="28"/>
        </w:rPr>
      </w:pPr>
    </w:p>
    <w:p w:rsidR="00251B2B" w:rsidRPr="003C722A" w:rsidRDefault="00251B2B" w:rsidP="00251B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4</w:t>
      </w:r>
      <w:r w:rsidRPr="003C722A">
        <w:rPr>
          <w:b/>
          <w:sz w:val="28"/>
          <w:szCs w:val="28"/>
        </w:rPr>
        <w:t>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3C722A" w:rsidRDefault="00251B2B" w:rsidP="00251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251B2B" w:rsidRPr="003C722A" w:rsidRDefault="00251B2B" w:rsidP="00251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251B2B" w:rsidRPr="003C722A" w:rsidRDefault="00251B2B" w:rsidP="00251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251B2B" w:rsidRPr="003C722A" w:rsidRDefault="00251B2B" w:rsidP="00251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251B2B" w:rsidRPr="003C722A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A17BF9" w:rsidRDefault="00251B2B" w:rsidP="00251B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5</w:t>
      </w:r>
      <w:r w:rsidRPr="00A17BF9">
        <w:rPr>
          <w:b/>
          <w:sz w:val="28"/>
          <w:szCs w:val="28"/>
        </w:rPr>
        <w:t>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A17BF9" w:rsidRDefault="00251B2B" w:rsidP="00251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251B2B" w:rsidRPr="00A17BF9" w:rsidRDefault="00251B2B" w:rsidP="00251B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6</w:t>
      </w:r>
      <w:r w:rsidRPr="00A17BF9">
        <w:rPr>
          <w:b/>
          <w:sz w:val="28"/>
          <w:szCs w:val="28"/>
        </w:rPr>
        <w:t>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Default="00251B2B" w:rsidP="00251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251B2B" w:rsidRDefault="00251B2B" w:rsidP="00251B2B">
      <w:pPr>
        <w:jc w:val="both"/>
        <w:rPr>
          <w:sz w:val="28"/>
          <w:szCs w:val="28"/>
        </w:rPr>
      </w:pPr>
    </w:p>
    <w:p w:rsidR="00251B2B" w:rsidRPr="00A17BF9" w:rsidRDefault="00251B2B" w:rsidP="00251B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7</w:t>
      </w:r>
      <w:r w:rsidRPr="00A17BF9">
        <w:rPr>
          <w:b/>
          <w:sz w:val="28"/>
          <w:szCs w:val="28"/>
        </w:rPr>
        <w:t>.</w:t>
      </w:r>
    </w:p>
    <w:p w:rsidR="00251B2B" w:rsidRDefault="00251B2B" w:rsidP="00251B2B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251B2B" w:rsidRPr="003007F4" w:rsidRDefault="00251B2B" w:rsidP="00251B2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251B2B" w:rsidRPr="003007F4" w:rsidRDefault="00251B2B" w:rsidP="00251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51B2B" w:rsidRPr="003007F4" w:rsidRDefault="00251B2B" w:rsidP="00251B2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251B2B" w:rsidRPr="009824CE" w:rsidTr="00CA3094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251B2B" w:rsidRPr="009824CE" w:rsidTr="00CA3094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251B2B" w:rsidRPr="009824CE" w:rsidTr="00CA3094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251B2B" w:rsidRPr="009824CE" w:rsidTr="00CA3094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251B2B" w:rsidRPr="009824CE" w:rsidTr="00CA3094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9824CE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251B2B" w:rsidRPr="003007F4" w:rsidRDefault="00251B2B" w:rsidP="00251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51B2B" w:rsidRPr="00723742" w:rsidRDefault="00251B2B" w:rsidP="00251B2B">
      <w:pPr>
        <w:widowControl w:val="0"/>
        <w:rPr>
          <w:color w:val="000000"/>
          <w:sz w:val="28"/>
          <w:szCs w:val="28"/>
        </w:rPr>
      </w:pPr>
    </w:p>
    <w:p w:rsidR="00251B2B" w:rsidRPr="007C4E11" w:rsidRDefault="00251B2B" w:rsidP="00251B2B">
      <w:pPr>
        <w:widowControl w:val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Практическое задание № 8</w:t>
      </w:r>
      <w:r w:rsidRPr="007C4E11">
        <w:rPr>
          <w:b/>
          <w:color w:val="000000"/>
          <w:sz w:val="28"/>
          <w:szCs w:val="28"/>
        </w:rPr>
        <w:t>.</w:t>
      </w:r>
    </w:p>
    <w:p w:rsidR="00251B2B" w:rsidRPr="007C4E11" w:rsidRDefault="00251B2B" w:rsidP="00251B2B">
      <w:pPr>
        <w:widowControl w:val="0"/>
        <w:ind w:firstLine="709"/>
        <w:rPr>
          <w:bCs/>
          <w:sz w:val="28"/>
          <w:szCs w:val="28"/>
        </w:rPr>
      </w:pPr>
    </w:p>
    <w:p w:rsidR="00251B2B" w:rsidRPr="003007F4" w:rsidRDefault="00251B2B" w:rsidP="00251B2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251B2B" w:rsidRPr="003007F4" w:rsidRDefault="00251B2B" w:rsidP="00251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51B2B" w:rsidRPr="003007F4" w:rsidRDefault="00251B2B" w:rsidP="00251B2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66407F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60288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251B2B" w:rsidRPr="00723742" w:rsidTr="00CA3094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723742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723742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251B2B" w:rsidRPr="00723742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723742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</w:tr>
      <w:tr w:rsidR="00251B2B" w:rsidRPr="00723742" w:rsidTr="00CA3094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723742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723742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723742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251B2B" w:rsidRPr="00723742" w:rsidTr="00CA3094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723742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723742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723742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251B2B" w:rsidRPr="00723742" w:rsidTr="00CA3094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723742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723742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723742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251B2B" w:rsidRPr="003007F4" w:rsidRDefault="00251B2B" w:rsidP="00251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251B2B" w:rsidRPr="003007F4" w:rsidRDefault="00251B2B" w:rsidP="00251B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51B2B" w:rsidRPr="004D3948" w:rsidRDefault="00251B2B" w:rsidP="00251B2B">
      <w:pPr>
        <w:jc w:val="both"/>
        <w:rPr>
          <w:color w:val="000000"/>
          <w:sz w:val="28"/>
          <w:szCs w:val="28"/>
        </w:rPr>
      </w:pPr>
    </w:p>
    <w:p w:rsidR="00251B2B" w:rsidRDefault="00251B2B" w:rsidP="00251B2B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>
        <w:rPr>
          <w:b/>
          <w:bCs/>
          <w:sz w:val="28"/>
          <w:szCs w:val="28"/>
        </w:rPr>
        <w:t xml:space="preserve"> 9</w:t>
      </w:r>
      <w:r w:rsidRPr="007C4E11">
        <w:rPr>
          <w:b/>
          <w:bCs/>
          <w:sz w:val="28"/>
          <w:szCs w:val="28"/>
        </w:rPr>
        <w:t>.</w:t>
      </w:r>
    </w:p>
    <w:p w:rsidR="00251B2B" w:rsidRPr="007C4E11" w:rsidRDefault="00251B2B" w:rsidP="00251B2B">
      <w:pPr>
        <w:ind w:firstLine="709"/>
        <w:jc w:val="both"/>
        <w:rPr>
          <w:b/>
          <w:bCs/>
          <w:sz w:val="28"/>
          <w:szCs w:val="28"/>
        </w:rPr>
      </w:pPr>
    </w:p>
    <w:p w:rsidR="00251B2B" w:rsidRPr="003007F4" w:rsidRDefault="00251B2B" w:rsidP="00251B2B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студентов </w:t>
      </w:r>
      <w:proofErr w:type="spellStart"/>
      <w:r w:rsidRPr="003007F4">
        <w:rPr>
          <w:sz w:val="28"/>
          <w:szCs w:val="28"/>
        </w:rPr>
        <w:t>ОрГМУ</w:t>
      </w:r>
      <w:proofErr w:type="spellEnd"/>
      <w:r w:rsidRPr="003007F4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251B2B" w:rsidRPr="003007F4" w:rsidRDefault="00251B2B" w:rsidP="00251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51B2B" w:rsidRPr="003007F4" w:rsidRDefault="00251B2B" w:rsidP="00251B2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3007F4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251B2B" w:rsidRPr="004D3948" w:rsidTr="00CA3094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251B2B" w:rsidRPr="004D3948" w:rsidTr="00CA3094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251B2B" w:rsidRPr="004D3948" w:rsidTr="00CA3094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251B2B" w:rsidRPr="004D3948" w:rsidTr="00CA3094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251B2B" w:rsidRPr="004D3948" w:rsidTr="00CA3094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251B2B" w:rsidRPr="003007F4" w:rsidRDefault="00251B2B" w:rsidP="00251B2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3007F4">
        <w:rPr>
          <w:spacing w:val="-6"/>
          <w:sz w:val="28"/>
          <w:szCs w:val="28"/>
        </w:rPr>
        <w:t>ОрГМУ</w:t>
      </w:r>
      <w:proofErr w:type="spellEnd"/>
      <w:r w:rsidRPr="003007F4">
        <w:rPr>
          <w:spacing w:val="-6"/>
          <w:sz w:val="28"/>
          <w:szCs w:val="28"/>
        </w:rPr>
        <w:t>.</w:t>
      </w:r>
    </w:p>
    <w:p w:rsidR="00251B2B" w:rsidRPr="003007F4" w:rsidRDefault="00251B2B" w:rsidP="00251B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51B2B" w:rsidRPr="004D3948" w:rsidRDefault="00251B2B" w:rsidP="00251B2B">
      <w:pPr>
        <w:widowControl w:val="0"/>
        <w:rPr>
          <w:color w:val="000000"/>
          <w:sz w:val="28"/>
          <w:szCs w:val="28"/>
        </w:rPr>
      </w:pPr>
    </w:p>
    <w:p w:rsidR="00251B2B" w:rsidRDefault="00251B2B" w:rsidP="00251B2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0</w:t>
      </w:r>
      <w:r w:rsidRPr="007C4E11">
        <w:rPr>
          <w:b/>
          <w:bCs/>
          <w:sz w:val="28"/>
          <w:szCs w:val="28"/>
        </w:rPr>
        <w:t>.</w:t>
      </w:r>
    </w:p>
    <w:p w:rsidR="00251B2B" w:rsidRPr="007C4E11" w:rsidRDefault="00251B2B" w:rsidP="00251B2B">
      <w:pPr>
        <w:widowControl w:val="0"/>
        <w:ind w:firstLine="709"/>
        <w:rPr>
          <w:b/>
          <w:bCs/>
          <w:sz w:val="28"/>
          <w:szCs w:val="28"/>
        </w:rPr>
      </w:pPr>
    </w:p>
    <w:p w:rsidR="00251B2B" w:rsidRPr="003007F4" w:rsidRDefault="00251B2B" w:rsidP="00251B2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251B2B" w:rsidRPr="003007F4" w:rsidRDefault="00251B2B" w:rsidP="00251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51B2B" w:rsidRPr="003007F4" w:rsidRDefault="00251B2B" w:rsidP="00251B2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251B2B" w:rsidRPr="004D3948" w:rsidTr="00CA3094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66407F" w:rsidP="00CA309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6233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51B2B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251B2B" w:rsidRPr="004D3948" w:rsidTr="00CA3094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251B2B" w:rsidRPr="004D3948" w:rsidTr="00CA3094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251B2B" w:rsidRPr="004D3948" w:rsidTr="00CA3094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251B2B" w:rsidRPr="003007F4" w:rsidRDefault="00251B2B" w:rsidP="00251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251B2B" w:rsidRPr="003007F4" w:rsidRDefault="00251B2B" w:rsidP="00251B2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251B2B" w:rsidRPr="003007F4" w:rsidRDefault="00251B2B" w:rsidP="00251B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51B2B" w:rsidRPr="004D3948" w:rsidRDefault="00251B2B" w:rsidP="00251B2B">
      <w:pPr>
        <w:widowControl w:val="0"/>
        <w:jc w:val="both"/>
        <w:rPr>
          <w:color w:val="000000"/>
          <w:sz w:val="28"/>
          <w:szCs w:val="28"/>
        </w:rPr>
      </w:pPr>
    </w:p>
    <w:p w:rsidR="00251B2B" w:rsidRDefault="00251B2B" w:rsidP="00251B2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1</w:t>
      </w:r>
      <w:r w:rsidRPr="007C4E11">
        <w:rPr>
          <w:b/>
          <w:bCs/>
          <w:sz w:val="28"/>
          <w:szCs w:val="28"/>
        </w:rPr>
        <w:t>.</w:t>
      </w:r>
    </w:p>
    <w:p w:rsidR="00251B2B" w:rsidRDefault="00251B2B" w:rsidP="00251B2B">
      <w:pPr>
        <w:widowControl w:val="0"/>
        <w:ind w:firstLine="709"/>
        <w:rPr>
          <w:b/>
          <w:bCs/>
          <w:sz w:val="28"/>
          <w:szCs w:val="28"/>
        </w:rPr>
      </w:pPr>
    </w:p>
    <w:p w:rsidR="00251B2B" w:rsidRPr="003007F4" w:rsidRDefault="00251B2B" w:rsidP="00251B2B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детей дошкольного возраста инфекционными болезнями в </w:t>
      </w:r>
      <w:proofErr w:type="spellStart"/>
      <w:r w:rsidRPr="003007F4">
        <w:rPr>
          <w:sz w:val="28"/>
          <w:szCs w:val="28"/>
        </w:rPr>
        <w:t>Беляевском</w:t>
      </w:r>
      <w:proofErr w:type="spellEnd"/>
      <w:r w:rsidRPr="003007F4">
        <w:rPr>
          <w:sz w:val="28"/>
          <w:szCs w:val="28"/>
        </w:rPr>
        <w:t xml:space="preserve"> р-не получены данные, представленные в таблице.</w:t>
      </w:r>
    </w:p>
    <w:p w:rsidR="00251B2B" w:rsidRPr="003007F4" w:rsidRDefault="00251B2B" w:rsidP="00251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51B2B" w:rsidRPr="003007F4" w:rsidRDefault="00251B2B" w:rsidP="00251B2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251B2B" w:rsidRPr="004D3948" w:rsidTr="00CA3094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251B2B" w:rsidRPr="004D3948" w:rsidTr="00CA3094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251B2B" w:rsidRPr="004D3948" w:rsidTr="00CA3094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251B2B" w:rsidRPr="004D3948" w:rsidTr="00CA3094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251B2B" w:rsidRPr="003007F4" w:rsidRDefault="00251B2B" w:rsidP="00251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детей) показатели заболеваемости острыми инфекционными болезнями. 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251B2B" w:rsidRPr="003007F4" w:rsidRDefault="00251B2B" w:rsidP="00251B2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51B2B" w:rsidRPr="004D3948" w:rsidRDefault="00251B2B" w:rsidP="00251B2B">
      <w:pPr>
        <w:widowControl w:val="0"/>
        <w:jc w:val="both"/>
        <w:rPr>
          <w:color w:val="000000"/>
          <w:sz w:val="28"/>
          <w:szCs w:val="28"/>
        </w:rPr>
      </w:pPr>
    </w:p>
    <w:p w:rsidR="00251B2B" w:rsidRDefault="00251B2B" w:rsidP="00251B2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lastRenderedPageBreak/>
        <w:t xml:space="preserve">Практическое задание № </w:t>
      </w:r>
      <w:r>
        <w:rPr>
          <w:b/>
          <w:color w:val="000000"/>
          <w:sz w:val="28"/>
          <w:szCs w:val="28"/>
        </w:rPr>
        <w:t>12</w:t>
      </w:r>
      <w:r w:rsidRPr="007C4E11">
        <w:rPr>
          <w:b/>
          <w:bCs/>
          <w:sz w:val="28"/>
          <w:szCs w:val="28"/>
        </w:rPr>
        <w:t>.</w:t>
      </w:r>
    </w:p>
    <w:p w:rsidR="00251B2B" w:rsidRDefault="00251B2B" w:rsidP="00251B2B">
      <w:pPr>
        <w:widowControl w:val="0"/>
        <w:ind w:firstLine="709"/>
        <w:rPr>
          <w:b/>
          <w:bCs/>
          <w:sz w:val="28"/>
          <w:szCs w:val="28"/>
        </w:rPr>
      </w:pPr>
    </w:p>
    <w:p w:rsidR="00251B2B" w:rsidRPr="003007F4" w:rsidRDefault="00251B2B" w:rsidP="00251B2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</w:t>
      </w:r>
      <w:proofErr w:type="spellStart"/>
      <w:r w:rsidRPr="003007F4">
        <w:rPr>
          <w:sz w:val="28"/>
          <w:szCs w:val="28"/>
        </w:rPr>
        <w:t>Кувандыкского</w:t>
      </w:r>
      <w:proofErr w:type="spellEnd"/>
      <w:r w:rsidRPr="003007F4">
        <w:rPr>
          <w:sz w:val="28"/>
          <w:szCs w:val="28"/>
        </w:rPr>
        <w:t xml:space="preserve"> р-на в 2017 г. (таблица).</w:t>
      </w:r>
    </w:p>
    <w:p w:rsidR="00251B2B" w:rsidRPr="003007F4" w:rsidRDefault="00251B2B" w:rsidP="00251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51B2B" w:rsidRPr="003007F4" w:rsidRDefault="00251B2B" w:rsidP="00251B2B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251B2B" w:rsidRPr="004D3948" w:rsidTr="00CA3094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251B2B" w:rsidRPr="004D3948" w:rsidTr="00CA3094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1B2B" w:rsidRPr="004D3948" w:rsidRDefault="00251B2B" w:rsidP="00CA3094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251B2B" w:rsidRPr="004D3948" w:rsidTr="00CA3094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251B2B" w:rsidRPr="004D3948" w:rsidTr="00CA3094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251B2B" w:rsidRPr="004D3948" w:rsidTr="00CA3094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251B2B" w:rsidRPr="004D3948" w:rsidTr="00CA3094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251B2B" w:rsidRPr="004D3948" w:rsidTr="00CA3094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251B2B" w:rsidRPr="003007F4" w:rsidRDefault="00251B2B" w:rsidP="00251B2B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251B2B" w:rsidRPr="003007F4" w:rsidRDefault="00251B2B" w:rsidP="00251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51B2B" w:rsidRPr="003007F4" w:rsidRDefault="00251B2B" w:rsidP="00251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251B2B" w:rsidRPr="003007F4" w:rsidRDefault="00251B2B" w:rsidP="00251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251B2B" w:rsidRPr="003007F4" w:rsidRDefault="00251B2B" w:rsidP="00251B2B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дыхательной системы у взрослого населения </w:t>
      </w:r>
      <w:proofErr w:type="spellStart"/>
      <w:r w:rsidRPr="003007F4">
        <w:rPr>
          <w:spacing w:val="-6"/>
          <w:sz w:val="28"/>
          <w:szCs w:val="28"/>
        </w:rPr>
        <w:t>Кувандыкского</w:t>
      </w:r>
      <w:proofErr w:type="spellEnd"/>
      <w:r w:rsidRPr="003007F4">
        <w:rPr>
          <w:spacing w:val="-6"/>
          <w:sz w:val="28"/>
          <w:szCs w:val="28"/>
        </w:rPr>
        <w:t xml:space="preserve"> р-на на основании полученных данных СВУ с. Сара.</w:t>
      </w:r>
    </w:p>
    <w:p w:rsidR="00251B2B" w:rsidRPr="003007F4" w:rsidRDefault="00251B2B" w:rsidP="00251B2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51B2B" w:rsidRPr="004D3948" w:rsidRDefault="00251B2B" w:rsidP="00251B2B">
      <w:pPr>
        <w:widowControl w:val="0"/>
        <w:rPr>
          <w:color w:val="000000"/>
          <w:sz w:val="28"/>
          <w:szCs w:val="28"/>
        </w:rPr>
      </w:pPr>
    </w:p>
    <w:p w:rsidR="00251B2B" w:rsidRDefault="00251B2B" w:rsidP="00251B2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3</w:t>
      </w:r>
      <w:r w:rsidRPr="007C4E11">
        <w:rPr>
          <w:b/>
          <w:bCs/>
          <w:sz w:val="28"/>
          <w:szCs w:val="28"/>
        </w:rPr>
        <w:t>.</w:t>
      </w:r>
    </w:p>
    <w:p w:rsidR="00251B2B" w:rsidRDefault="00251B2B" w:rsidP="00251B2B">
      <w:pPr>
        <w:widowControl w:val="0"/>
        <w:ind w:firstLine="709"/>
        <w:rPr>
          <w:b/>
          <w:bCs/>
          <w:sz w:val="28"/>
          <w:szCs w:val="28"/>
        </w:rPr>
      </w:pPr>
    </w:p>
    <w:p w:rsidR="00251B2B" w:rsidRPr="003007F4" w:rsidRDefault="00251B2B" w:rsidP="00251B2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251B2B" w:rsidRPr="003007F4" w:rsidRDefault="00251B2B" w:rsidP="00251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51B2B" w:rsidRPr="003007F4" w:rsidRDefault="00251B2B" w:rsidP="00251B2B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251B2B" w:rsidRPr="004D3948" w:rsidTr="00CA3094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66407F" w:rsidP="00CA309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6336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51B2B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251B2B" w:rsidRPr="004D3948" w:rsidTr="00CA3094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251B2B" w:rsidRPr="004D3948" w:rsidTr="00CA3094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251B2B" w:rsidRPr="004D3948" w:rsidTr="00CA3094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251B2B" w:rsidRPr="004D3948" w:rsidTr="00CA3094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251B2B" w:rsidRPr="003007F4" w:rsidRDefault="00251B2B" w:rsidP="00251B2B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251B2B" w:rsidRPr="003007F4" w:rsidRDefault="00251B2B" w:rsidP="00251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ХНЗЛ.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251B2B" w:rsidRPr="003007F4" w:rsidRDefault="00251B2B" w:rsidP="00251B2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</w:t>
      </w:r>
      <w:r w:rsidRPr="003007F4">
        <w:rPr>
          <w:spacing w:val="-6"/>
          <w:sz w:val="28"/>
          <w:szCs w:val="28"/>
        </w:rPr>
        <w:lastRenderedPageBreak/>
        <w:t>выхода на инвалидность больных с ХНЗЛ.</w:t>
      </w:r>
    </w:p>
    <w:p w:rsidR="00251B2B" w:rsidRPr="003007F4" w:rsidRDefault="00251B2B" w:rsidP="00251B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51B2B" w:rsidRPr="004D3948" w:rsidRDefault="00251B2B" w:rsidP="00251B2B">
      <w:pPr>
        <w:widowControl w:val="0"/>
        <w:jc w:val="both"/>
        <w:rPr>
          <w:color w:val="000000"/>
          <w:sz w:val="28"/>
          <w:szCs w:val="28"/>
        </w:rPr>
      </w:pPr>
    </w:p>
    <w:p w:rsidR="00251B2B" w:rsidRDefault="00251B2B" w:rsidP="00251B2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14</w:t>
      </w:r>
      <w:r w:rsidRPr="007C4E11">
        <w:rPr>
          <w:b/>
          <w:bCs/>
          <w:sz w:val="28"/>
          <w:szCs w:val="28"/>
        </w:rPr>
        <w:t>.</w:t>
      </w:r>
    </w:p>
    <w:p w:rsidR="00251B2B" w:rsidRDefault="00251B2B" w:rsidP="00251B2B">
      <w:pPr>
        <w:widowControl w:val="0"/>
        <w:ind w:firstLine="709"/>
        <w:rPr>
          <w:b/>
          <w:bCs/>
          <w:sz w:val="28"/>
          <w:szCs w:val="28"/>
        </w:rPr>
      </w:pPr>
    </w:p>
    <w:p w:rsidR="00251B2B" w:rsidRPr="003007F4" w:rsidRDefault="00251B2B" w:rsidP="00251B2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сельского населения Соль-</w:t>
      </w:r>
      <w:proofErr w:type="spellStart"/>
      <w:r w:rsidRPr="003007F4">
        <w:rPr>
          <w:sz w:val="28"/>
          <w:szCs w:val="28"/>
        </w:rPr>
        <w:t>Илецкого</w:t>
      </w:r>
      <w:proofErr w:type="spellEnd"/>
      <w:r w:rsidRPr="003007F4">
        <w:rPr>
          <w:sz w:val="28"/>
          <w:szCs w:val="28"/>
        </w:rPr>
        <w:t xml:space="preserve"> р-на болезнями органов пищеварения получены данные, представленные в таблице.</w:t>
      </w:r>
    </w:p>
    <w:p w:rsidR="00251B2B" w:rsidRPr="003007F4" w:rsidRDefault="00251B2B" w:rsidP="00251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51B2B" w:rsidRPr="003007F4" w:rsidRDefault="00251B2B" w:rsidP="00251B2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251B2B" w:rsidRPr="004D3948" w:rsidTr="00CA3094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251B2B" w:rsidRPr="004D3948" w:rsidTr="00CA3094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251B2B" w:rsidRPr="004D3948" w:rsidTr="00CA3094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251B2B" w:rsidRPr="004D3948" w:rsidTr="00CA3094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251B2B" w:rsidRPr="003007F4" w:rsidRDefault="00251B2B" w:rsidP="00251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пола) показатели заболеваемости болезнями органов пищеварения.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251B2B" w:rsidRPr="003007F4" w:rsidRDefault="00251B2B" w:rsidP="00251B2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</w:t>
      </w:r>
      <w:proofErr w:type="spellStart"/>
      <w:r w:rsidRPr="003007F4">
        <w:rPr>
          <w:spacing w:val="-6"/>
          <w:sz w:val="28"/>
          <w:szCs w:val="28"/>
        </w:rPr>
        <w:t>Илецкого</w:t>
      </w:r>
      <w:proofErr w:type="spellEnd"/>
      <w:r w:rsidRPr="003007F4">
        <w:rPr>
          <w:spacing w:val="-6"/>
          <w:sz w:val="28"/>
          <w:szCs w:val="28"/>
        </w:rPr>
        <w:t xml:space="preserve"> р-на.</w:t>
      </w:r>
    </w:p>
    <w:p w:rsidR="00251B2B" w:rsidRPr="003007F4" w:rsidRDefault="00251B2B" w:rsidP="00251B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51B2B" w:rsidRPr="004D3948" w:rsidRDefault="00251B2B" w:rsidP="00251B2B">
      <w:pPr>
        <w:widowControl w:val="0"/>
        <w:jc w:val="both"/>
        <w:rPr>
          <w:color w:val="000000"/>
          <w:sz w:val="28"/>
          <w:szCs w:val="28"/>
        </w:rPr>
      </w:pPr>
    </w:p>
    <w:p w:rsidR="00251B2B" w:rsidRDefault="00251B2B" w:rsidP="00251B2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15</w:t>
      </w:r>
      <w:r w:rsidRPr="007C4E11">
        <w:rPr>
          <w:b/>
          <w:bCs/>
          <w:sz w:val="28"/>
          <w:szCs w:val="28"/>
        </w:rPr>
        <w:t>.</w:t>
      </w:r>
    </w:p>
    <w:p w:rsidR="00251B2B" w:rsidRDefault="00251B2B" w:rsidP="00251B2B">
      <w:pPr>
        <w:widowControl w:val="0"/>
        <w:ind w:firstLine="709"/>
        <w:rPr>
          <w:b/>
          <w:bCs/>
          <w:sz w:val="28"/>
          <w:szCs w:val="28"/>
        </w:rPr>
      </w:pPr>
    </w:p>
    <w:p w:rsidR="00251B2B" w:rsidRPr="003007F4" w:rsidRDefault="00251B2B" w:rsidP="00251B2B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251B2B" w:rsidRPr="003007F4" w:rsidRDefault="00251B2B" w:rsidP="00251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51B2B" w:rsidRPr="003007F4" w:rsidRDefault="00251B2B" w:rsidP="00251B2B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251B2B" w:rsidRPr="003007F4" w:rsidTr="00CA3094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251B2B" w:rsidRPr="003007F4" w:rsidTr="00CA3094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251B2B" w:rsidRPr="003007F4" w:rsidTr="00CA3094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251B2B" w:rsidRPr="003007F4" w:rsidTr="00CA3094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251B2B" w:rsidRPr="003007F4" w:rsidTr="00CA3094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251B2B" w:rsidRPr="003007F4" w:rsidRDefault="00251B2B" w:rsidP="00251B2B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251B2B" w:rsidRPr="003007F4" w:rsidRDefault="00251B2B" w:rsidP="00251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болезней системы кровообращения.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2. Рассчитайте структуру инвалидности в зависимости от группы инвалидности.</w:t>
      </w:r>
    </w:p>
    <w:p w:rsidR="00251B2B" w:rsidRPr="003007F4" w:rsidRDefault="00251B2B" w:rsidP="00251B2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251B2B" w:rsidRPr="003007F4" w:rsidRDefault="00251B2B" w:rsidP="00251B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3B31E0" w:rsidRDefault="003B31E0" w:rsidP="00251B2B">
      <w:pPr>
        <w:widowControl w:val="0"/>
        <w:ind w:firstLine="709"/>
        <w:rPr>
          <w:b/>
          <w:color w:val="000000"/>
          <w:sz w:val="28"/>
          <w:szCs w:val="28"/>
        </w:rPr>
      </w:pPr>
    </w:p>
    <w:p w:rsidR="00251B2B" w:rsidRDefault="00251B2B" w:rsidP="00251B2B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16</w:t>
      </w:r>
      <w:r w:rsidRPr="007C4E11">
        <w:rPr>
          <w:b/>
          <w:bCs/>
          <w:sz w:val="28"/>
          <w:szCs w:val="28"/>
        </w:rPr>
        <w:t>.</w:t>
      </w:r>
    </w:p>
    <w:p w:rsidR="00251B2B" w:rsidRDefault="00251B2B" w:rsidP="00251B2B">
      <w:pPr>
        <w:widowControl w:val="0"/>
        <w:ind w:firstLine="709"/>
        <w:rPr>
          <w:b/>
          <w:bCs/>
          <w:sz w:val="28"/>
          <w:szCs w:val="28"/>
        </w:rPr>
      </w:pPr>
    </w:p>
    <w:p w:rsidR="00251B2B" w:rsidRPr="003007F4" w:rsidRDefault="00251B2B" w:rsidP="00251B2B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251B2B" w:rsidRPr="003007F4" w:rsidRDefault="00251B2B" w:rsidP="00251B2B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51B2B" w:rsidRPr="003007F4" w:rsidRDefault="00251B2B" w:rsidP="00251B2B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251B2B" w:rsidRPr="004D3948" w:rsidTr="00CA3094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66407F" w:rsidP="00CA3094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6438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51B2B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251B2B" w:rsidRPr="004D3948" w:rsidTr="00CA3094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251B2B" w:rsidRPr="004D3948" w:rsidTr="00CA3094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251B2B" w:rsidRPr="004D3948" w:rsidTr="00CA3094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B2B" w:rsidRPr="004D3948" w:rsidRDefault="00251B2B" w:rsidP="00CA3094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251B2B" w:rsidRPr="003007F4" w:rsidRDefault="00251B2B" w:rsidP="00251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51B2B" w:rsidRPr="003007F4" w:rsidRDefault="00251B2B" w:rsidP="00251B2B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уровня образования) показатели заболеваемости детей инфекционными заболеваниями. </w:t>
      </w:r>
    </w:p>
    <w:p w:rsidR="00251B2B" w:rsidRPr="003007F4" w:rsidRDefault="00251B2B" w:rsidP="00251B2B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251B2B" w:rsidRPr="003007F4" w:rsidRDefault="00251B2B" w:rsidP="00251B2B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251B2B" w:rsidRPr="003007F4" w:rsidRDefault="00251B2B" w:rsidP="00251B2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51B2B" w:rsidRDefault="00251B2B" w:rsidP="00251B2B">
      <w:pPr>
        <w:jc w:val="both"/>
        <w:rPr>
          <w:sz w:val="28"/>
          <w:szCs w:val="28"/>
        </w:rPr>
      </w:pPr>
    </w:p>
    <w:p w:rsidR="00251B2B" w:rsidRPr="00880D43" w:rsidRDefault="00251B2B" w:rsidP="00251B2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17</w:t>
      </w:r>
      <w:r w:rsidRPr="00880D43">
        <w:rPr>
          <w:b/>
          <w:sz w:val="28"/>
          <w:szCs w:val="28"/>
        </w:rPr>
        <w:t>.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51B2B" w:rsidRPr="00880D43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18</w:t>
      </w:r>
      <w:r w:rsidRPr="00880D43">
        <w:rPr>
          <w:b/>
          <w:sz w:val="28"/>
          <w:szCs w:val="28"/>
        </w:rPr>
        <w:t>.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51B2B" w:rsidRPr="00880D43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19</w:t>
      </w:r>
      <w:r w:rsidRPr="00880D43">
        <w:rPr>
          <w:b/>
          <w:sz w:val="28"/>
          <w:szCs w:val="28"/>
        </w:rPr>
        <w:t>.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51B2B" w:rsidRPr="00880D43" w:rsidRDefault="00251B2B" w:rsidP="00251B2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0</w:t>
      </w:r>
      <w:r w:rsidRPr="00880D43">
        <w:rPr>
          <w:b/>
          <w:sz w:val="28"/>
          <w:szCs w:val="28"/>
        </w:rPr>
        <w:t>.</w:t>
      </w:r>
    </w:p>
    <w:p w:rsidR="00251B2B" w:rsidRPr="003007F4" w:rsidRDefault="00251B2B" w:rsidP="00251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251B2B" w:rsidRDefault="00251B2B" w:rsidP="00251B2B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251B2B" w:rsidRDefault="00251B2B" w:rsidP="00251B2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 xml:space="preserve">чу травматологу </w:t>
      </w:r>
      <w:proofErr w:type="spellStart"/>
      <w:r>
        <w:rPr>
          <w:sz w:val="28"/>
          <w:szCs w:val="28"/>
        </w:rPr>
        <w:t>травмпункта</w:t>
      </w:r>
      <w:proofErr w:type="spellEnd"/>
      <w:r>
        <w:rPr>
          <w:sz w:val="28"/>
          <w:szCs w:val="28"/>
        </w:rPr>
        <w:t xml:space="preserve"> по поводу травмы колена.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51B2B" w:rsidRPr="003007F4" w:rsidRDefault="00251B2B" w:rsidP="00251B2B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251B2B" w:rsidRPr="00880D43" w:rsidRDefault="00251B2B" w:rsidP="00251B2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1</w:t>
      </w:r>
      <w:r w:rsidRPr="00880D43">
        <w:rPr>
          <w:b/>
          <w:sz w:val="28"/>
          <w:szCs w:val="28"/>
        </w:rPr>
        <w:t>.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251B2B" w:rsidRDefault="00251B2B" w:rsidP="00251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51B2B" w:rsidRDefault="00251B2B" w:rsidP="00251B2B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251B2B" w:rsidRDefault="00251B2B" w:rsidP="00251B2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2</w:t>
      </w:r>
      <w:r w:rsidRPr="00880D43">
        <w:rPr>
          <w:b/>
          <w:sz w:val="28"/>
          <w:szCs w:val="28"/>
        </w:rPr>
        <w:t>.</w:t>
      </w:r>
    </w:p>
    <w:p w:rsidR="00251B2B" w:rsidRPr="00880D43" w:rsidRDefault="00251B2B" w:rsidP="00251B2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proofErr w:type="gramStart"/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.,</w:t>
      </w:r>
      <w:proofErr w:type="gramEnd"/>
      <w:r w:rsidRPr="00E62210">
        <w:rPr>
          <w:sz w:val="28"/>
          <w:szCs w:val="28"/>
        </w:rPr>
        <w:t xml:space="preserve">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 xml:space="preserve"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</w:t>
      </w:r>
      <w:proofErr w:type="spellStart"/>
      <w:r w:rsidRPr="00E62210">
        <w:rPr>
          <w:sz w:val="28"/>
          <w:szCs w:val="28"/>
        </w:rPr>
        <w:t>обструктивного</w:t>
      </w:r>
      <w:proofErr w:type="spellEnd"/>
      <w:r w:rsidRPr="00E62210">
        <w:rPr>
          <w:sz w:val="28"/>
          <w:szCs w:val="28"/>
        </w:rPr>
        <w:t xml:space="preserve">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51B2B" w:rsidRDefault="00251B2B" w:rsidP="00251B2B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3</w:t>
      </w:r>
      <w:r w:rsidRPr="00880D43">
        <w:rPr>
          <w:b/>
          <w:sz w:val="28"/>
          <w:szCs w:val="28"/>
        </w:rPr>
        <w:t>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менеджера по рекламе ООО «Оренбург-Иволга» г.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г. Оренбург, ул. Гагарина, 23). </w:t>
      </w: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24.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</w:t>
      </w:r>
      <w:proofErr w:type="spellStart"/>
      <w:r w:rsidRPr="00E62210">
        <w:rPr>
          <w:rStyle w:val="tip"/>
          <w:rFonts w:eastAsiaTheme="majorEastAsia"/>
          <w:sz w:val="28"/>
          <w:szCs w:val="28"/>
        </w:rPr>
        <w:t>ПрофРесурс</w:t>
      </w:r>
      <w:proofErr w:type="spellEnd"/>
      <w:r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м-инфекционистом Михайловой А.И. поликлиники «ГКБ № 5» (адрес учреждения: г. Оренбург, ул. </w:t>
      </w:r>
      <w:proofErr w:type="spellStart"/>
      <w:r w:rsidRPr="00E62210">
        <w:rPr>
          <w:sz w:val="28"/>
          <w:szCs w:val="28"/>
        </w:rPr>
        <w:t>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>кая</w:t>
      </w:r>
      <w:proofErr w:type="spellEnd"/>
      <w:r w:rsidRPr="00E62210">
        <w:rPr>
          <w:sz w:val="28"/>
          <w:szCs w:val="28"/>
        </w:rPr>
        <w:t xml:space="preserve">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9 ГКБ № 6 (адрес учреждения: г. Оренбург, ул. Ноябрьская, 39) </w:t>
      </w:r>
      <w:proofErr w:type="spellStart"/>
      <w:r w:rsidRPr="00E62210">
        <w:rPr>
          <w:sz w:val="28"/>
          <w:szCs w:val="28"/>
        </w:rPr>
        <w:t>Рузаевой</w:t>
      </w:r>
      <w:proofErr w:type="spellEnd"/>
      <w:r w:rsidRPr="00E62210">
        <w:rPr>
          <w:sz w:val="28"/>
          <w:szCs w:val="28"/>
        </w:rPr>
        <w:t xml:space="preserve">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формите листок нетрудоспособности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М.И.</w:t>
      </w: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</w:t>
      </w:r>
      <w:proofErr w:type="spellStart"/>
      <w:r w:rsidRPr="00E62210">
        <w:rPr>
          <w:sz w:val="28"/>
          <w:szCs w:val="28"/>
        </w:rPr>
        <w:t>Рыбаковская</w:t>
      </w:r>
      <w:proofErr w:type="spellEnd"/>
      <w:r w:rsidRPr="00E62210">
        <w:rPr>
          <w:sz w:val="28"/>
          <w:szCs w:val="28"/>
        </w:rPr>
        <w:t xml:space="preserve">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</w:t>
      </w:r>
      <w:proofErr w:type="spellStart"/>
      <w:r w:rsidRPr="00E62210">
        <w:rPr>
          <w:sz w:val="28"/>
          <w:szCs w:val="28"/>
        </w:rPr>
        <w:t>Батраковой</w:t>
      </w:r>
      <w:proofErr w:type="spellEnd"/>
      <w:r w:rsidRPr="00E62210">
        <w:rPr>
          <w:sz w:val="28"/>
          <w:szCs w:val="28"/>
        </w:rPr>
        <w:t xml:space="preserve">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Патокиной</w:t>
      </w:r>
      <w:proofErr w:type="spellEnd"/>
      <w:r w:rsidRPr="00E62210">
        <w:rPr>
          <w:sz w:val="28"/>
          <w:szCs w:val="28"/>
        </w:rPr>
        <w:t xml:space="preserve">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Патокиной</w:t>
      </w:r>
      <w:proofErr w:type="spellEnd"/>
      <w:r>
        <w:rPr>
          <w:sz w:val="28"/>
          <w:szCs w:val="28"/>
        </w:rPr>
        <w:t xml:space="preserve"> Е.А.</w:t>
      </w: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Участковым терапевтом </w:t>
      </w:r>
      <w:r w:rsidRPr="00E62210">
        <w:rPr>
          <w:sz w:val="28"/>
          <w:szCs w:val="28"/>
        </w:rPr>
        <w:lastRenderedPageBreak/>
        <w:t>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251B2B" w:rsidRDefault="00251B2B" w:rsidP="00251B2B">
      <w:pPr>
        <w:jc w:val="both"/>
        <w:rPr>
          <w:color w:val="000000"/>
          <w:sz w:val="28"/>
          <w:szCs w:val="28"/>
        </w:rPr>
      </w:pPr>
    </w:p>
    <w:p w:rsidR="00251B2B" w:rsidRDefault="00251B2B" w:rsidP="00251B2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нетрудоспособности Григорьев</w:t>
      </w:r>
      <w:r>
        <w:rPr>
          <w:sz w:val="28"/>
          <w:szCs w:val="28"/>
        </w:rPr>
        <w:t>у А.Н.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076C90" w:rsidRDefault="00251B2B" w:rsidP="00251B2B">
      <w:pPr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Практическое задание № 32</w:t>
      </w:r>
      <w:r w:rsidRPr="00076C90">
        <w:rPr>
          <w:b/>
          <w:spacing w:val="-2"/>
          <w:sz w:val="28"/>
        </w:rPr>
        <w:t>.</w:t>
      </w:r>
    </w:p>
    <w:p w:rsidR="00251B2B" w:rsidRPr="00783137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Мужчина Р., 40 лет строитель, лечившийся по поводу хронической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пневмонии, был выписан из стационара под наблюдение участкового врача</w:t>
      </w:r>
      <w:r>
        <w:rPr>
          <w:spacing w:val="-2"/>
          <w:sz w:val="28"/>
          <w:szCs w:val="28"/>
        </w:rPr>
        <w:t>-</w:t>
      </w:r>
      <w:r w:rsidRPr="00783137">
        <w:rPr>
          <w:spacing w:val="-2"/>
          <w:sz w:val="28"/>
          <w:szCs w:val="28"/>
        </w:rPr>
        <w:t>терапевта.</w:t>
      </w:r>
    </w:p>
    <w:p w:rsidR="00251B2B" w:rsidRPr="00783137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3B31E0" w:rsidRDefault="003B31E0" w:rsidP="00251B2B">
      <w:pPr>
        <w:ind w:firstLine="709"/>
        <w:jc w:val="both"/>
        <w:rPr>
          <w:b/>
          <w:spacing w:val="-2"/>
          <w:sz w:val="28"/>
          <w:szCs w:val="28"/>
        </w:rPr>
      </w:pPr>
    </w:p>
    <w:p w:rsidR="00251B2B" w:rsidRPr="00783137" w:rsidRDefault="00251B2B" w:rsidP="00251B2B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33</w:t>
      </w:r>
      <w:r w:rsidRPr="00783137">
        <w:rPr>
          <w:b/>
          <w:spacing w:val="-2"/>
          <w:sz w:val="28"/>
          <w:szCs w:val="28"/>
        </w:rPr>
        <w:t>.</w:t>
      </w:r>
    </w:p>
    <w:p w:rsidR="00251B2B" w:rsidRPr="00783137" w:rsidRDefault="00251B2B" w:rsidP="00251B2B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Мужчина Д.,</w:t>
      </w:r>
      <w:r w:rsidRPr="00783137">
        <w:rPr>
          <w:spacing w:val="-2"/>
          <w:sz w:val="28"/>
          <w:szCs w:val="28"/>
        </w:rPr>
        <w:t xml:space="preserve"> 35 лет, бухгалтер, продолжительное время страдает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язвенной болезнью двенадцатиперстной кишки с обострениями 1-2 раза в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год.</w:t>
      </w:r>
    </w:p>
    <w:p w:rsidR="00251B2B" w:rsidRPr="00783137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251B2B" w:rsidRPr="00783137" w:rsidRDefault="00251B2B" w:rsidP="00251B2B">
      <w:pPr>
        <w:ind w:firstLine="709"/>
        <w:jc w:val="both"/>
        <w:rPr>
          <w:spacing w:val="-2"/>
          <w:sz w:val="28"/>
          <w:szCs w:val="28"/>
        </w:rPr>
      </w:pPr>
    </w:p>
    <w:p w:rsidR="00251B2B" w:rsidRPr="00783137" w:rsidRDefault="00251B2B" w:rsidP="00251B2B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34</w:t>
      </w:r>
      <w:r w:rsidRPr="00783137">
        <w:rPr>
          <w:b/>
          <w:spacing w:val="-2"/>
          <w:sz w:val="28"/>
          <w:szCs w:val="28"/>
        </w:rPr>
        <w:t>.</w:t>
      </w:r>
    </w:p>
    <w:p w:rsidR="00251B2B" w:rsidRPr="00783137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Женщина, 35 лет, обратилась в поликлинику за санаторно-курортной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картой. При обследовании был установлен диагноз «сахарный диабет без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сосудистых осложнений».</w:t>
      </w:r>
    </w:p>
    <w:p w:rsidR="00251B2B" w:rsidRPr="00783137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</w:t>
      </w:r>
      <w:r>
        <w:rPr>
          <w:spacing w:val="-2"/>
          <w:sz w:val="28"/>
          <w:szCs w:val="28"/>
        </w:rPr>
        <w:t>те</w:t>
      </w:r>
      <w:r w:rsidRPr="00783137">
        <w:rPr>
          <w:spacing w:val="-2"/>
          <w:sz w:val="28"/>
          <w:szCs w:val="28"/>
        </w:rPr>
        <w:t xml:space="preserve">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251B2B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Pr="00783137" w:rsidRDefault="00251B2B" w:rsidP="00251B2B">
      <w:pPr>
        <w:ind w:firstLine="709"/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35</w:t>
      </w:r>
      <w:r w:rsidRPr="00783137">
        <w:rPr>
          <w:b/>
          <w:spacing w:val="-2"/>
          <w:sz w:val="28"/>
          <w:szCs w:val="28"/>
        </w:rPr>
        <w:t>.</w:t>
      </w:r>
    </w:p>
    <w:p w:rsidR="00251B2B" w:rsidRPr="00115ACF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отделении медицинской профилактики поликлиники общее число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посещений составило 104878; посещения с целью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формирования паспорта здоровья при дополнительной диспансеризации – </w:t>
      </w:r>
      <w:r w:rsidRPr="00115ACF">
        <w:rPr>
          <w:spacing w:val="-2"/>
          <w:sz w:val="28"/>
          <w:szCs w:val="28"/>
        </w:rPr>
        <w:lastRenderedPageBreak/>
        <w:t>3250;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проведения скрининг осмотра с измерением АД – 1340;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индивидуальных профилактических консультаций – 2800;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групповых профилактических консультаций – 120.</w:t>
      </w:r>
    </w:p>
    <w:p w:rsidR="00251B2B" w:rsidRPr="00115ACF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первичной профилактики.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вторичная профилактика.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профилактических посещений.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посещений с целью формирования паспорта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здоровья.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групповых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консультаций.</w:t>
      </w:r>
    </w:p>
    <w:p w:rsidR="00251B2B" w:rsidRDefault="00251B2B" w:rsidP="00251B2B">
      <w:pPr>
        <w:ind w:firstLine="709"/>
        <w:jc w:val="both"/>
        <w:rPr>
          <w:spacing w:val="-2"/>
          <w:sz w:val="28"/>
          <w:szCs w:val="28"/>
        </w:rPr>
      </w:pPr>
    </w:p>
    <w:p w:rsidR="00251B2B" w:rsidRPr="00115ACF" w:rsidRDefault="00251B2B" w:rsidP="00251B2B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36</w:t>
      </w:r>
      <w:r w:rsidRPr="00115ACF">
        <w:rPr>
          <w:b/>
          <w:spacing w:val="-2"/>
          <w:sz w:val="28"/>
          <w:szCs w:val="28"/>
        </w:rPr>
        <w:t>.</w:t>
      </w:r>
    </w:p>
    <w:p w:rsidR="00251B2B" w:rsidRPr="00115ACF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Деятельность городской поликлиники по профилактической работе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представлена следующим образом:</w:t>
      </w:r>
    </w:p>
    <w:p w:rsidR="00251B2B" w:rsidRPr="00E80F13" w:rsidRDefault="00251B2B" w:rsidP="00EE6D7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251B2B" w:rsidRPr="00E80F13" w:rsidRDefault="00251B2B" w:rsidP="00EE6D7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251B2B" w:rsidRPr="00E80F13" w:rsidRDefault="00251B2B" w:rsidP="00EE6D7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251B2B" w:rsidRPr="00E80F13" w:rsidRDefault="00251B2B" w:rsidP="00EE6D7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251B2B" w:rsidRPr="00115ACF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Что включает в себя первичная профилактика.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диспансеризация населения.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251B2B" w:rsidRDefault="00251B2B" w:rsidP="00251B2B">
      <w:pPr>
        <w:ind w:firstLine="709"/>
        <w:jc w:val="both"/>
        <w:rPr>
          <w:spacing w:val="-2"/>
          <w:sz w:val="28"/>
          <w:szCs w:val="28"/>
        </w:rPr>
      </w:pPr>
    </w:p>
    <w:p w:rsidR="00251B2B" w:rsidRPr="00115ACF" w:rsidRDefault="00251B2B" w:rsidP="00251B2B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37</w:t>
      </w:r>
      <w:r w:rsidRPr="00115ACF">
        <w:rPr>
          <w:b/>
          <w:spacing w:val="-2"/>
          <w:sz w:val="28"/>
          <w:szCs w:val="28"/>
        </w:rPr>
        <w:t>.</w:t>
      </w:r>
    </w:p>
    <w:p w:rsidR="00251B2B" w:rsidRPr="00115ACF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Число, состоящих на диспансерном учете больных с артериальной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гипертонией в поликлинике №1 г. М., на конец отчетного года составило 3300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человек. Среднегодовая численность прикрепленного населения к поликлинике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составляет 30100 человек.</w:t>
      </w:r>
    </w:p>
    <w:p w:rsidR="00251B2B" w:rsidRPr="00115ACF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251B2B" w:rsidRPr="00115ACF" w:rsidRDefault="00251B2B" w:rsidP="00251B2B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полноту охвата лиц диспансерным наблюдением в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поликлинике №1 г. М.</w:t>
      </w:r>
    </w:p>
    <w:p w:rsidR="00251B2B" w:rsidRDefault="00251B2B" w:rsidP="00251B2B">
      <w:pPr>
        <w:ind w:firstLine="709"/>
        <w:jc w:val="both"/>
        <w:rPr>
          <w:spacing w:val="-2"/>
          <w:sz w:val="28"/>
          <w:szCs w:val="28"/>
        </w:rPr>
      </w:pPr>
    </w:p>
    <w:p w:rsidR="00251B2B" w:rsidRPr="00115ACF" w:rsidRDefault="00251B2B" w:rsidP="00251B2B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38</w:t>
      </w:r>
      <w:r w:rsidRPr="00115ACF">
        <w:rPr>
          <w:b/>
          <w:spacing w:val="-2"/>
          <w:sz w:val="28"/>
          <w:szCs w:val="28"/>
        </w:rPr>
        <w:t>.</w:t>
      </w:r>
    </w:p>
    <w:p w:rsidR="00251B2B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одном из районов города несколько лет работает крупное предприятие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химической промышленности, выбросы которого загрязняют атмосферный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воздух сернистым газом, парами серной кислоты и спирта. Для изучения влияния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загрязнения воздуха на здоровье населения в исследуемом районе было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обследовано 120 детей младшего школьного возраста. Из общего числа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lastRenderedPageBreak/>
        <w:t>исследуемых тонзиллит диагностирован у 60 детей,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 обнаружен у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38, кариес – у 50, кожными болезнями страдали 12 человек. </w:t>
      </w:r>
    </w:p>
    <w:p w:rsidR="00251B2B" w:rsidRPr="00115ACF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контрольном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районе обследовано 134 ребенка того же возраста, из них тонзиллитом страдали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16 человек,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ктивитом – 8, кариесом – 12, кожные болезни не выявлены.</w:t>
      </w:r>
    </w:p>
    <w:p w:rsidR="00251B2B" w:rsidRPr="00115ACF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251B2B" w:rsidRPr="00115ACF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Вычислите интенсивные и экстенсивные коэффициенты заболеваемости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детей младшего школьного возраста тонзиллитом, конъюнктивитом,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кариесом зубов и кожными болезнями, проживающими в районе с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загрязнением воздушного бассейна и в контрольном районе.</w:t>
      </w:r>
    </w:p>
    <w:p w:rsidR="00251B2B" w:rsidRPr="00115ACF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:rsidR="00251B2B" w:rsidRPr="00115ACF" w:rsidRDefault="00251B2B" w:rsidP="00251B2B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:rsidR="00251B2B" w:rsidRPr="00E62210" w:rsidRDefault="00251B2B" w:rsidP="00251B2B">
      <w:pPr>
        <w:ind w:firstLine="709"/>
        <w:jc w:val="both"/>
        <w:rPr>
          <w:sz w:val="28"/>
          <w:szCs w:val="28"/>
        </w:rPr>
      </w:pPr>
    </w:p>
    <w:p w:rsidR="00251B2B" w:rsidRDefault="00251B2B" w:rsidP="00251B2B">
      <w:pPr>
        <w:jc w:val="both"/>
        <w:rPr>
          <w:color w:val="000000"/>
          <w:sz w:val="28"/>
          <w:szCs w:val="28"/>
        </w:rPr>
      </w:pPr>
    </w:p>
    <w:p w:rsidR="00251B2B" w:rsidRDefault="00251B2B" w:rsidP="00251B2B">
      <w:pPr>
        <w:jc w:val="both"/>
        <w:rPr>
          <w:color w:val="000000"/>
          <w:sz w:val="28"/>
          <w:szCs w:val="28"/>
        </w:rPr>
        <w:sectPr w:rsidR="00251B2B" w:rsidSect="00CA309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1B2B" w:rsidRPr="00E62210" w:rsidRDefault="00251B2B" w:rsidP="00251B2B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251B2B" w:rsidRPr="00E62210" w:rsidRDefault="00251B2B" w:rsidP="00251B2B">
      <w:pPr>
        <w:ind w:firstLine="709"/>
        <w:jc w:val="center"/>
      </w:pPr>
    </w:p>
    <w:p w:rsidR="00251B2B" w:rsidRPr="00E62210" w:rsidRDefault="00251B2B" w:rsidP="00251B2B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251B2B" w:rsidRPr="00E62210" w:rsidRDefault="00251B2B" w:rsidP="00251B2B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251B2B" w:rsidRPr="00E62210" w:rsidRDefault="00251B2B" w:rsidP="00251B2B">
      <w:pPr>
        <w:jc w:val="center"/>
      </w:pPr>
    </w:p>
    <w:p w:rsidR="00251B2B" w:rsidRPr="00E62210" w:rsidRDefault="00251B2B" w:rsidP="00251B2B">
      <w:pPr>
        <w:jc w:val="center"/>
      </w:pPr>
    </w:p>
    <w:p w:rsidR="00251B2B" w:rsidRPr="00E62210" w:rsidRDefault="00251B2B" w:rsidP="00251B2B">
      <w:r w:rsidRPr="00E62210">
        <w:t>кафедра общественного здоровья и здравоохранения № 1</w:t>
      </w:r>
    </w:p>
    <w:p w:rsidR="00251B2B" w:rsidRPr="00E62210" w:rsidRDefault="00251B2B" w:rsidP="00251B2B">
      <w:r w:rsidRPr="00E62210">
        <w:t xml:space="preserve">направление подготовки </w:t>
      </w:r>
      <w:r>
        <w:t>Кардиология</w:t>
      </w:r>
    </w:p>
    <w:p w:rsidR="00251B2B" w:rsidRPr="00E62210" w:rsidRDefault="00251B2B" w:rsidP="00251B2B">
      <w:r w:rsidRPr="00E62210">
        <w:t xml:space="preserve">дисциплина </w:t>
      </w:r>
      <w:r>
        <w:t>Общественное здоровье и здравоохранение</w:t>
      </w:r>
    </w:p>
    <w:p w:rsidR="00251B2B" w:rsidRPr="00E62210" w:rsidRDefault="00251B2B" w:rsidP="00251B2B">
      <w:pPr>
        <w:jc w:val="center"/>
        <w:rPr>
          <w:sz w:val="28"/>
          <w:szCs w:val="28"/>
        </w:rPr>
      </w:pPr>
    </w:p>
    <w:p w:rsidR="00251B2B" w:rsidRPr="00E62210" w:rsidRDefault="00251B2B" w:rsidP="00251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251B2B" w:rsidRPr="00E62210" w:rsidRDefault="00251B2B" w:rsidP="00251B2B">
      <w:pPr>
        <w:jc w:val="center"/>
        <w:rPr>
          <w:b/>
          <w:sz w:val="28"/>
          <w:szCs w:val="28"/>
        </w:rPr>
      </w:pPr>
    </w:p>
    <w:p w:rsidR="00251B2B" w:rsidRPr="00073836" w:rsidRDefault="00251B2B" w:rsidP="00EE6D7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251B2B" w:rsidRPr="00E62210" w:rsidRDefault="00251B2B" w:rsidP="00251B2B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251B2B" w:rsidRPr="00073836" w:rsidRDefault="00251B2B" w:rsidP="00EE6D7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251B2B" w:rsidRPr="00680AC1" w:rsidRDefault="00251B2B" w:rsidP="00251B2B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251B2B" w:rsidRPr="0013006F" w:rsidRDefault="00251B2B" w:rsidP="00EE6D7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251B2B" w:rsidRPr="00E62210" w:rsidRDefault="00251B2B" w:rsidP="00251B2B">
      <w:pPr>
        <w:jc w:val="both"/>
        <w:rPr>
          <w:sz w:val="28"/>
          <w:szCs w:val="28"/>
        </w:rPr>
      </w:pPr>
    </w:p>
    <w:p w:rsidR="00251B2B" w:rsidRPr="00E62210" w:rsidRDefault="00251B2B" w:rsidP="00251B2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251B2B" w:rsidRPr="00E62210" w:rsidRDefault="00251B2B" w:rsidP="00251B2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251B2B" w:rsidRPr="006C5257" w:rsidRDefault="00251B2B" w:rsidP="00251B2B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251B2B" w:rsidRPr="00E62210" w:rsidRDefault="00251B2B" w:rsidP="00251B2B">
      <w:pPr>
        <w:rPr>
          <w:sz w:val="28"/>
          <w:szCs w:val="28"/>
        </w:rPr>
      </w:pPr>
    </w:p>
    <w:p w:rsidR="00251B2B" w:rsidRPr="00E62210" w:rsidRDefault="00251B2B" w:rsidP="00251B2B">
      <w:pPr>
        <w:rPr>
          <w:sz w:val="28"/>
          <w:szCs w:val="28"/>
        </w:rPr>
      </w:pPr>
    </w:p>
    <w:p w:rsidR="00251B2B" w:rsidRPr="00E62210" w:rsidRDefault="00251B2B" w:rsidP="00251B2B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251B2B" w:rsidRPr="00E62210" w:rsidRDefault="00251B2B" w:rsidP="00251B2B"/>
    <w:p w:rsidR="00251B2B" w:rsidRDefault="00251B2B" w:rsidP="00251B2B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251B2B" w:rsidRPr="00E62210" w:rsidRDefault="00251B2B" w:rsidP="00251B2B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251B2B" w:rsidRPr="00E62210" w:rsidRDefault="00251B2B" w:rsidP="00251B2B">
      <w:pPr>
        <w:rPr>
          <w:sz w:val="28"/>
          <w:szCs w:val="28"/>
        </w:rPr>
      </w:pPr>
    </w:p>
    <w:p w:rsidR="00251B2B" w:rsidRPr="00E62210" w:rsidRDefault="00251B2B" w:rsidP="00251B2B">
      <w:pPr>
        <w:ind w:firstLine="709"/>
        <w:jc w:val="right"/>
        <w:rPr>
          <w:b/>
          <w:color w:val="000000"/>
          <w:sz w:val="28"/>
          <w:szCs w:val="28"/>
        </w:rPr>
        <w:sectPr w:rsidR="00251B2B" w:rsidRPr="00E62210" w:rsidSect="00CA3094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251B2B" w:rsidRPr="00E62210" w:rsidRDefault="00251B2B" w:rsidP="00251B2B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251B2B" w:rsidRPr="006753DB" w:rsidTr="00CA3094">
        <w:tc>
          <w:tcPr>
            <w:tcW w:w="559" w:type="dxa"/>
          </w:tcPr>
          <w:p w:rsidR="00251B2B" w:rsidRPr="006753DB" w:rsidRDefault="00251B2B" w:rsidP="00CA3094">
            <w:pPr>
              <w:jc w:val="center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51" w:type="dxa"/>
          </w:tcPr>
          <w:p w:rsidR="00251B2B" w:rsidRPr="006753DB" w:rsidRDefault="00251B2B" w:rsidP="00CA3094">
            <w:pPr>
              <w:jc w:val="center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251B2B" w:rsidRPr="006753DB" w:rsidRDefault="00251B2B" w:rsidP="00CA3094">
            <w:pPr>
              <w:jc w:val="center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Дескриптор</w:t>
            </w:r>
          </w:p>
        </w:tc>
        <w:tc>
          <w:tcPr>
            <w:tcW w:w="2551" w:type="dxa"/>
          </w:tcPr>
          <w:p w:rsidR="00251B2B" w:rsidRPr="006753DB" w:rsidRDefault="00251B2B" w:rsidP="00CA3094">
            <w:pPr>
              <w:jc w:val="center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Контрольно-оценочное средство (номер вопроса)</w:t>
            </w:r>
          </w:p>
        </w:tc>
      </w:tr>
      <w:tr w:rsidR="00251B2B" w:rsidRPr="006753DB" w:rsidTr="00CA3094">
        <w:tc>
          <w:tcPr>
            <w:tcW w:w="559" w:type="dxa"/>
            <w:vMerge w:val="restart"/>
          </w:tcPr>
          <w:p w:rsidR="00251B2B" w:rsidRPr="006753DB" w:rsidRDefault="00251B2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251B2B" w:rsidRPr="006753DB" w:rsidRDefault="00251B2B" w:rsidP="00CA3094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УК-2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251B2B" w:rsidRPr="006753DB" w:rsidRDefault="00251B2B" w:rsidP="0028346B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251B2B" w:rsidRPr="006753DB" w:rsidRDefault="00251B2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Вопросы 1 - 9</w:t>
            </w:r>
          </w:p>
        </w:tc>
      </w:tr>
      <w:tr w:rsidR="00251B2B" w:rsidRPr="006753DB" w:rsidTr="00CA3094">
        <w:tc>
          <w:tcPr>
            <w:tcW w:w="559" w:type="dxa"/>
            <w:vMerge/>
          </w:tcPr>
          <w:p w:rsidR="00251B2B" w:rsidRPr="006753DB" w:rsidRDefault="00251B2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251B2B" w:rsidRPr="006753DB" w:rsidRDefault="00251B2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1B2B" w:rsidRPr="006753DB" w:rsidRDefault="00251B2B" w:rsidP="0028346B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251B2B" w:rsidRPr="006753DB" w:rsidRDefault="00251B2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Практические задания 1 - 3</w:t>
            </w:r>
          </w:p>
        </w:tc>
      </w:tr>
      <w:tr w:rsidR="00251B2B" w:rsidRPr="006753DB" w:rsidTr="00CA3094">
        <w:tc>
          <w:tcPr>
            <w:tcW w:w="559" w:type="dxa"/>
            <w:vMerge/>
          </w:tcPr>
          <w:p w:rsidR="00251B2B" w:rsidRPr="006753DB" w:rsidRDefault="00251B2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251B2B" w:rsidRPr="006753DB" w:rsidRDefault="00251B2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1B2B" w:rsidRPr="006753DB" w:rsidRDefault="00251B2B" w:rsidP="0066407F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Владеть навыком обеспечения внутреннего контроля качества и безопас</w:t>
            </w:r>
            <w:r w:rsidR="0066407F">
              <w:rPr>
                <w:color w:val="000000"/>
                <w:sz w:val="20"/>
                <w:szCs w:val="20"/>
              </w:rPr>
              <w:t>ности медицинской деятельности</w:t>
            </w:r>
            <w:bookmarkStart w:id="4" w:name="_GoBack"/>
            <w:bookmarkEnd w:id="4"/>
          </w:p>
        </w:tc>
        <w:tc>
          <w:tcPr>
            <w:tcW w:w="2551" w:type="dxa"/>
          </w:tcPr>
          <w:p w:rsidR="00251B2B" w:rsidRPr="006753DB" w:rsidRDefault="00251B2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Практические задания 4 - 6</w:t>
            </w:r>
          </w:p>
        </w:tc>
      </w:tr>
      <w:tr w:rsidR="003B31E0" w:rsidRPr="006753DB" w:rsidTr="006753DB">
        <w:trPr>
          <w:trHeight w:val="659"/>
        </w:trPr>
        <w:tc>
          <w:tcPr>
            <w:tcW w:w="559" w:type="dxa"/>
            <w:vMerge w:val="restart"/>
          </w:tcPr>
          <w:p w:rsidR="003B31E0" w:rsidRPr="006753DB" w:rsidRDefault="003B31E0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3B31E0" w:rsidRPr="006753DB" w:rsidRDefault="003B31E0" w:rsidP="00CA3094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ПК-4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3B31E0" w:rsidRPr="006753DB" w:rsidRDefault="003B31E0" w:rsidP="00CA3094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Знать </w:t>
            </w:r>
            <w:r w:rsidR="006753DB"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3B31E0" w:rsidRPr="006753DB" w:rsidRDefault="003B31E0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Вопросы 7 - 9</w:t>
            </w:r>
          </w:p>
        </w:tc>
      </w:tr>
      <w:tr w:rsidR="003B31E0" w:rsidRPr="006753DB" w:rsidTr="006753DB">
        <w:trPr>
          <w:trHeight w:val="952"/>
        </w:trPr>
        <w:tc>
          <w:tcPr>
            <w:tcW w:w="559" w:type="dxa"/>
            <w:vMerge/>
          </w:tcPr>
          <w:p w:rsidR="003B31E0" w:rsidRPr="006753DB" w:rsidRDefault="003B31E0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3B31E0" w:rsidRPr="006753DB" w:rsidRDefault="003B31E0" w:rsidP="00CA309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3B31E0" w:rsidRPr="006753DB" w:rsidRDefault="003B31E0" w:rsidP="00CA3094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производить анализ медико-статистических показателей заболеваемости, инвалидности для оценки здоровья населения</w:t>
            </w:r>
          </w:p>
        </w:tc>
        <w:tc>
          <w:tcPr>
            <w:tcW w:w="2551" w:type="dxa"/>
          </w:tcPr>
          <w:p w:rsidR="003B31E0" w:rsidRPr="006753DB" w:rsidRDefault="003B31E0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Практические задания 7 - 16</w:t>
            </w:r>
          </w:p>
        </w:tc>
      </w:tr>
      <w:tr w:rsidR="003B31E0" w:rsidRPr="006753DB" w:rsidTr="006753DB">
        <w:trPr>
          <w:trHeight w:val="697"/>
        </w:trPr>
        <w:tc>
          <w:tcPr>
            <w:tcW w:w="559" w:type="dxa"/>
            <w:vMerge/>
          </w:tcPr>
          <w:p w:rsidR="003B31E0" w:rsidRPr="006753DB" w:rsidRDefault="003B31E0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3B31E0" w:rsidRPr="006753DB" w:rsidRDefault="003B31E0" w:rsidP="00CA309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3B31E0" w:rsidRPr="006753DB" w:rsidRDefault="003B31E0" w:rsidP="00CA3094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</w:t>
            </w:r>
            <w:r w:rsidR="006753DB"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 w:rsidR="006753DB">
              <w:rPr>
                <w:color w:val="000000"/>
                <w:sz w:val="20"/>
                <w:szCs w:val="20"/>
              </w:rPr>
              <w:t xml:space="preserve">о </w:t>
            </w:r>
            <w:r w:rsidR="006753DB"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3B31E0" w:rsidRPr="006753DB" w:rsidRDefault="003B31E0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Практические задания 7 - 16</w:t>
            </w:r>
          </w:p>
        </w:tc>
      </w:tr>
      <w:tr w:rsidR="00251B2B" w:rsidRPr="006753DB" w:rsidTr="00733C0B">
        <w:trPr>
          <w:trHeight w:val="698"/>
        </w:trPr>
        <w:tc>
          <w:tcPr>
            <w:tcW w:w="559" w:type="dxa"/>
            <w:vMerge w:val="restart"/>
          </w:tcPr>
          <w:p w:rsidR="00251B2B" w:rsidRPr="006753DB" w:rsidRDefault="00251B2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251B2B" w:rsidRPr="006753DB" w:rsidRDefault="00251B2B" w:rsidP="00CA3094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ПК-9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261" w:type="dxa"/>
          </w:tcPr>
          <w:p w:rsidR="00251B2B" w:rsidRPr="006753DB" w:rsidRDefault="00251B2B" w:rsidP="00CA3094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Знать </w:t>
            </w:r>
            <w:r w:rsidR="00F82208" w:rsidRPr="00F82208">
              <w:rPr>
                <w:color w:val="000000"/>
                <w:sz w:val="20"/>
                <w:szCs w:val="20"/>
              </w:rPr>
              <w:t>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51" w:type="dxa"/>
          </w:tcPr>
          <w:p w:rsidR="00251B2B" w:rsidRPr="006753DB" w:rsidRDefault="00251B2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Вопросы 32 - 36</w:t>
            </w:r>
          </w:p>
        </w:tc>
      </w:tr>
      <w:tr w:rsidR="00251B2B" w:rsidRPr="006753DB" w:rsidTr="00CA3094">
        <w:trPr>
          <w:trHeight w:val="1610"/>
        </w:trPr>
        <w:tc>
          <w:tcPr>
            <w:tcW w:w="559" w:type="dxa"/>
            <w:vMerge/>
          </w:tcPr>
          <w:p w:rsidR="00251B2B" w:rsidRPr="006753DB" w:rsidRDefault="00251B2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251B2B" w:rsidRPr="006753DB" w:rsidRDefault="00251B2B" w:rsidP="00CA309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1B2B" w:rsidRPr="006753DB" w:rsidRDefault="00251B2B" w:rsidP="00CA3094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организовывать работу по формир</w:t>
            </w:r>
            <w:r w:rsidRPr="006753DB">
              <w:rPr>
                <w:sz w:val="20"/>
                <w:szCs w:val="20"/>
              </w:rPr>
              <w:t>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251B2B" w:rsidRPr="006753DB" w:rsidRDefault="00251B2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Практические задания 32 - 34</w:t>
            </w:r>
          </w:p>
        </w:tc>
      </w:tr>
      <w:tr w:rsidR="00251B2B" w:rsidRPr="006753DB" w:rsidTr="00CA3094">
        <w:trPr>
          <w:trHeight w:val="1318"/>
        </w:trPr>
        <w:tc>
          <w:tcPr>
            <w:tcW w:w="559" w:type="dxa"/>
            <w:vMerge/>
          </w:tcPr>
          <w:p w:rsidR="00251B2B" w:rsidRPr="006753DB" w:rsidRDefault="00251B2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251B2B" w:rsidRPr="006753DB" w:rsidRDefault="00251B2B" w:rsidP="00CA309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251B2B" w:rsidRPr="006753DB" w:rsidRDefault="00251B2B" w:rsidP="00CA3094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</w:t>
            </w:r>
            <w:r w:rsidRPr="006753DB">
              <w:rPr>
                <w:sz w:val="20"/>
                <w:szCs w:val="20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251B2B" w:rsidRPr="006753DB" w:rsidRDefault="00251B2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Практические задания 35 - 38</w:t>
            </w:r>
          </w:p>
        </w:tc>
      </w:tr>
      <w:tr w:rsidR="00733C0B" w:rsidRPr="006753DB" w:rsidTr="00CA3094">
        <w:trPr>
          <w:trHeight w:val="838"/>
        </w:trPr>
        <w:tc>
          <w:tcPr>
            <w:tcW w:w="559" w:type="dxa"/>
            <w:vMerge w:val="restart"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733C0B" w:rsidRPr="006753DB" w:rsidRDefault="00733C0B" w:rsidP="00CA3094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733C0B" w:rsidRPr="006753DB" w:rsidRDefault="00733C0B" w:rsidP="00E33FEA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Вопросы 10 - 15</w:t>
            </w:r>
          </w:p>
        </w:tc>
      </w:tr>
      <w:tr w:rsidR="00733C0B" w:rsidRPr="006753DB" w:rsidTr="00CA3094">
        <w:trPr>
          <w:trHeight w:val="1686"/>
        </w:trPr>
        <w:tc>
          <w:tcPr>
            <w:tcW w:w="559" w:type="dxa"/>
            <w:vMerge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33C0B" w:rsidRPr="006753DB" w:rsidRDefault="00733C0B" w:rsidP="00F82208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Практические задания 17 - 21</w:t>
            </w:r>
          </w:p>
        </w:tc>
      </w:tr>
      <w:tr w:rsidR="00733C0B" w:rsidRPr="006753DB" w:rsidTr="00733C0B">
        <w:trPr>
          <w:trHeight w:val="665"/>
        </w:trPr>
        <w:tc>
          <w:tcPr>
            <w:tcW w:w="559" w:type="dxa"/>
            <w:vMerge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33C0B" w:rsidRPr="006753DB" w:rsidRDefault="00733C0B" w:rsidP="00F82208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</w:t>
            </w:r>
            <w:r w:rsidR="00F82208">
              <w:rPr>
                <w:sz w:val="20"/>
                <w:szCs w:val="20"/>
              </w:rPr>
              <w:t xml:space="preserve">навыком </w:t>
            </w:r>
            <w:r w:rsidRPr="006753DB">
              <w:rPr>
                <w:sz w:val="20"/>
                <w:szCs w:val="20"/>
              </w:rPr>
              <w:t>оставлением учетной и отчетной документации</w:t>
            </w:r>
          </w:p>
        </w:tc>
        <w:tc>
          <w:tcPr>
            <w:tcW w:w="2551" w:type="dxa"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Практические задания 17 - 21</w:t>
            </w:r>
          </w:p>
        </w:tc>
      </w:tr>
      <w:tr w:rsidR="00733C0B" w:rsidRPr="006753DB" w:rsidTr="00CA3094">
        <w:trPr>
          <w:trHeight w:val="5750"/>
        </w:trPr>
        <w:tc>
          <w:tcPr>
            <w:tcW w:w="559" w:type="dxa"/>
            <w:vMerge w:val="restart"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951" w:type="dxa"/>
            <w:vMerge w:val="restart"/>
          </w:tcPr>
          <w:p w:rsidR="00733C0B" w:rsidRPr="006753DB" w:rsidRDefault="00733C0B" w:rsidP="00CA3094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ПК-11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733C0B" w:rsidRPr="006753DB" w:rsidRDefault="00733C0B" w:rsidP="00CA3094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нетрудоспособности, порядок оформления медицинской документации для осуществления медико-социальной экспертизы в государственных учреждениях медико-социальной экспертизы, медицинские показания для направления пациентов на медико-социальную экспертизу, требования к оформлению медицинской документации, правила оформления медицинской документации в медицинских организациях, в том числе в форме электронного документа, 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Вопросы 16 - 31</w:t>
            </w:r>
          </w:p>
        </w:tc>
      </w:tr>
      <w:tr w:rsidR="00733C0B" w:rsidRPr="006753DB" w:rsidTr="00CA3094">
        <w:trPr>
          <w:trHeight w:val="838"/>
        </w:trPr>
        <w:tc>
          <w:tcPr>
            <w:tcW w:w="559" w:type="dxa"/>
            <w:vMerge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33C0B" w:rsidRPr="006753DB" w:rsidRDefault="00733C0B" w:rsidP="00CA3094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определять медицинские показания для направления пациентов, имеющих стойкое нарушение функций организма, для прохождения медико-социальной экспертизы, определять признаки временной нетрудоспособности и признаки стойкого нарушения функций организма, заполнять медицинскую документацию, контролировать качество ее ведения, в том числе в форме электронного документа, 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Практические задания 22 - 26</w:t>
            </w:r>
          </w:p>
        </w:tc>
      </w:tr>
      <w:tr w:rsidR="00733C0B" w:rsidRPr="006753DB" w:rsidTr="00CA3094">
        <w:trPr>
          <w:trHeight w:val="838"/>
        </w:trPr>
        <w:tc>
          <w:tcPr>
            <w:tcW w:w="559" w:type="dxa"/>
            <w:vMerge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33C0B" w:rsidRPr="006753DB" w:rsidRDefault="00733C0B" w:rsidP="00F82208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навыком проведения экспертизы временной нетрудоспособности, навыком оформления необходимой медицинской документации </w:t>
            </w:r>
            <w:r w:rsidR="00F82208">
              <w:rPr>
                <w:color w:val="000000"/>
                <w:sz w:val="20"/>
                <w:szCs w:val="20"/>
              </w:rPr>
              <w:t xml:space="preserve">и </w:t>
            </w:r>
            <w:r w:rsidR="00F82208" w:rsidRPr="006753DB">
              <w:rPr>
                <w:color w:val="000000"/>
                <w:sz w:val="20"/>
                <w:szCs w:val="20"/>
              </w:rPr>
              <w:t xml:space="preserve">направления пациентов </w:t>
            </w:r>
            <w:r w:rsidRPr="006753DB">
              <w:rPr>
                <w:color w:val="000000"/>
                <w:sz w:val="20"/>
                <w:szCs w:val="20"/>
              </w:rPr>
              <w:t>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Практические задания 27 - 31</w:t>
            </w:r>
          </w:p>
        </w:tc>
      </w:tr>
      <w:tr w:rsidR="00733C0B" w:rsidRPr="006753DB" w:rsidTr="00A122B0">
        <w:tc>
          <w:tcPr>
            <w:tcW w:w="559" w:type="dxa"/>
            <w:vMerge w:val="restart"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51" w:type="dxa"/>
            <w:vMerge w:val="restart"/>
          </w:tcPr>
          <w:p w:rsidR="00733C0B" w:rsidRPr="006753DB" w:rsidRDefault="00733C0B" w:rsidP="00CA3094">
            <w:pPr>
              <w:pStyle w:val="a5"/>
              <w:ind w:left="0" w:firstLine="0"/>
              <w:rPr>
                <w:rFonts w:ascii="Times New Roman" w:hAnsi="Times New Roman"/>
                <w:color w:val="000000"/>
              </w:rPr>
            </w:pPr>
            <w:r w:rsidRPr="006753DB">
              <w:rPr>
                <w:rFonts w:ascii="Times New Roman" w:hAnsi="Times New Roman"/>
                <w:color w:val="000000"/>
              </w:rPr>
              <w:t xml:space="preserve">УК-1 </w:t>
            </w:r>
            <w:r w:rsidRPr="006753DB">
              <w:rPr>
                <w:rFonts w:ascii="Times New Roman" w:hAnsi="Times New Roman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733C0B" w:rsidRPr="006753DB" w:rsidRDefault="00733C0B" w:rsidP="0028346B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Знать </w:t>
            </w:r>
            <w:r w:rsidR="00F82208"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Вопросы 1 - 3</w:t>
            </w:r>
          </w:p>
        </w:tc>
      </w:tr>
      <w:tr w:rsidR="00733C0B" w:rsidRPr="006753DB" w:rsidTr="00A122B0">
        <w:tc>
          <w:tcPr>
            <w:tcW w:w="559" w:type="dxa"/>
            <w:vMerge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33C0B" w:rsidRPr="006753DB" w:rsidRDefault="00733C0B" w:rsidP="00CA3094">
            <w:pPr>
              <w:pStyle w:val="a5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733C0B" w:rsidRPr="006753DB" w:rsidRDefault="00733C0B" w:rsidP="00CA3094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составлять план работы и отчет о своей работе</w:t>
            </w:r>
          </w:p>
        </w:tc>
        <w:tc>
          <w:tcPr>
            <w:tcW w:w="2551" w:type="dxa"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Практические задания 1 - 3</w:t>
            </w:r>
          </w:p>
        </w:tc>
      </w:tr>
      <w:tr w:rsidR="00733C0B" w:rsidRPr="006753DB" w:rsidTr="00A122B0">
        <w:tc>
          <w:tcPr>
            <w:tcW w:w="559" w:type="dxa"/>
            <w:vMerge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733C0B" w:rsidRPr="006753DB" w:rsidRDefault="00733C0B" w:rsidP="00CA3094">
            <w:pPr>
              <w:pStyle w:val="a5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733C0B" w:rsidRPr="006753DB" w:rsidRDefault="00733C0B" w:rsidP="0028346B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</w:t>
            </w:r>
            <w:r w:rsidR="00F82208" w:rsidRPr="00F82208">
              <w:rPr>
                <w:color w:val="000000"/>
                <w:sz w:val="20"/>
                <w:szCs w:val="20"/>
              </w:rPr>
              <w:t xml:space="preserve">навыком анализа деятельности структурных </w:t>
            </w:r>
            <w:r w:rsidR="00F82208" w:rsidRPr="00F82208">
              <w:rPr>
                <w:color w:val="000000"/>
                <w:sz w:val="20"/>
                <w:szCs w:val="20"/>
              </w:rPr>
              <w:lastRenderedPageBreak/>
              <w:t>подразделений медицинской организации</w:t>
            </w:r>
          </w:p>
        </w:tc>
        <w:tc>
          <w:tcPr>
            <w:tcW w:w="2551" w:type="dxa"/>
          </w:tcPr>
          <w:p w:rsidR="00733C0B" w:rsidRPr="006753DB" w:rsidRDefault="00733C0B" w:rsidP="00CA3094">
            <w:pPr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lastRenderedPageBreak/>
              <w:t>Практические задания 4 - 6</w:t>
            </w:r>
          </w:p>
        </w:tc>
      </w:tr>
    </w:tbl>
    <w:p w:rsidR="00251B2B" w:rsidRPr="00E62210" w:rsidRDefault="00251B2B" w:rsidP="00251B2B">
      <w:pPr>
        <w:jc w:val="both"/>
        <w:rPr>
          <w:color w:val="000000"/>
          <w:sz w:val="28"/>
          <w:szCs w:val="28"/>
        </w:rPr>
      </w:pPr>
    </w:p>
    <w:sectPr w:rsidR="00251B2B" w:rsidRPr="00E6221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18" w:rsidRDefault="002F3718" w:rsidP="007E7400">
      <w:r>
        <w:separator/>
      </w:r>
    </w:p>
  </w:endnote>
  <w:endnote w:type="continuationSeparator" w:id="0">
    <w:p w:rsidR="002F3718" w:rsidRDefault="002F371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CA3094" w:rsidRDefault="0066407F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18" w:rsidRDefault="002F3718" w:rsidP="007E7400">
      <w:r>
        <w:separator/>
      </w:r>
    </w:p>
  </w:footnote>
  <w:footnote w:type="continuationSeparator" w:id="0">
    <w:p w:rsidR="002F3718" w:rsidRDefault="002F3718" w:rsidP="007E7400">
      <w:r>
        <w:continuationSeparator/>
      </w:r>
    </w:p>
  </w:footnote>
  <w:footnote w:id="1">
    <w:p w:rsidR="00CA3094" w:rsidRDefault="00CA3094" w:rsidP="00251B2B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D4241"/>
    <w:multiLevelType w:val="hybridMultilevel"/>
    <w:tmpl w:val="E7181BC0"/>
    <w:lvl w:ilvl="0" w:tplc="C99863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4"/>
  </w:num>
  <w:num w:numId="9">
    <w:abstractNumId w:val="4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556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C7997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1B2B"/>
    <w:rsid w:val="00257E13"/>
    <w:rsid w:val="00260EE8"/>
    <w:rsid w:val="0027445D"/>
    <w:rsid w:val="00277DD8"/>
    <w:rsid w:val="0028346B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4837"/>
    <w:rsid w:val="002B71DB"/>
    <w:rsid w:val="002D077B"/>
    <w:rsid w:val="002F1CA2"/>
    <w:rsid w:val="002F3718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27A2C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B31E0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41739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14A75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6407F"/>
    <w:rsid w:val="006753DB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17BE3"/>
    <w:rsid w:val="00721978"/>
    <w:rsid w:val="00733C0B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B4DCE"/>
    <w:rsid w:val="009C0B3C"/>
    <w:rsid w:val="009D0344"/>
    <w:rsid w:val="009D10FD"/>
    <w:rsid w:val="009E168B"/>
    <w:rsid w:val="009F4372"/>
    <w:rsid w:val="009F5318"/>
    <w:rsid w:val="00A01467"/>
    <w:rsid w:val="00A122B0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3094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24A7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33FEA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E1155"/>
    <w:rsid w:val="00EE6D72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208"/>
    <w:rsid w:val="00F824C0"/>
    <w:rsid w:val="00F85C5C"/>
    <w:rsid w:val="00FA02E1"/>
    <w:rsid w:val="00FA175F"/>
    <w:rsid w:val="00FA38CC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673D4EC-17F2-4AE2-B2F4-EA44AA98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182F-FB83-4A01-96C6-61C91F0A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30</Pages>
  <Words>8041</Words>
  <Characters>45837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24</cp:revision>
  <cp:lastPrinted>2019-01-16T06:19:00Z</cp:lastPrinted>
  <dcterms:created xsi:type="dcterms:W3CDTF">2019-03-31T15:44:00Z</dcterms:created>
  <dcterms:modified xsi:type="dcterms:W3CDTF">2019-10-15T09:01:00Z</dcterms:modified>
</cp:coreProperties>
</file>