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FB" w:rsidRPr="00932988" w:rsidRDefault="00F738FB" w:rsidP="00F738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88">
        <w:rPr>
          <w:rFonts w:ascii="Times New Roman" w:hAnsi="Times New Roman" w:cs="Times New Roman"/>
          <w:b/>
          <w:sz w:val="24"/>
          <w:szCs w:val="24"/>
        </w:rPr>
        <w:t>Инструкция к самостоятельной работе студентов в рамках дистанционного обучения</w:t>
      </w:r>
    </w:p>
    <w:p w:rsidR="00F738FB" w:rsidRPr="00932988" w:rsidRDefault="00F738FB" w:rsidP="00F738FB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F738FB" w:rsidRPr="00932988" w:rsidRDefault="00F738FB" w:rsidP="00F738FB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Оформите практическую часть занятия по предложенному Вам варианту (решение ситуационных задач, оформление лабораторного задания</w:t>
      </w:r>
      <w:r w:rsidR="00055AA4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32988">
        <w:rPr>
          <w:rFonts w:ascii="Times New Roman" w:hAnsi="Times New Roman" w:cs="Times New Roman"/>
          <w:sz w:val="24"/>
          <w:szCs w:val="24"/>
        </w:rPr>
        <w:t xml:space="preserve">). Прикрепите в ИС выполненные задания по занятию в </w:t>
      </w:r>
      <w:r w:rsidRPr="00932988">
        <w:rPr>
          <w:rFonts w:ascii="Times New Roman" w:hAnsi="Times New Roman" w:cs="Times New Roman"/>
          <w:b/>
          <w:color w:val="FF0000"/>
          <w:sz w:val="24"/>
          <w:szCs w:val="24"/>
        </w:rPr>
        <w:t>ОДНОМ</w:t>
      </w:r>
      <w:r w:rsidRPr="00932988">
        <w:rPr>
          <w:rFonts w:ascii="Times New Roman" w:hAnsi="Times New Roman" w:cs="Times New Roman"/>
          <w:sz w:val="24"/>
          <w:szCs w:val="24"/>
        </w:rPr>
        <w:t xml:space="preserve"> файле формата </w:t>
      </w:r>
      <w:r w:rsidRPr="0093298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32988">
        <w:rPr>
          <w:rFonts w:ascii="Times New Roman" w:hAnsi="Times New Roman" w:cs="Times New Roman"/>
          <w:sz w:val="24"/>
          <w:szCs w:val="24"/>
        </w:rPr>
        <w:t xml:space="preserve">, в который необходимо вставить фотографию (Функция: Вставка рисунок) Вашей тетради с выполненным заданием. Файл с обозначением ФИО, курса и группы прикрепите в ИС в день прохождения занятия </w:t>
      </w:r>
      <w:r w:rsidRPr="00932988">
        <w:rPr>
          <w:rFonts w:ascii="Times New Roman" w:hAnsi="Times New Roman" w:cs="Times New Roman"/>
          <w:b/>
          <w:color w:val="FF0000"/>
          <w:sz w:val="24"/>
          <w:szCs w:val="24"/>
        </w:rPr>
        <w:t>по Вашему расписанию</w:t>
      </w:r>
      <w:r w:rsidRPr="00932988">
        <w:rPr>
          <w:rFonts w:ascii="Times New Roman" w:hAnsi="Times New Roman" w:cs="Times New Roman"/>
          <w:sz w:val="24"/>
          <w:szCs w:val="24"/>
        </w:rPr>
        <w:t>. Каждое занятие оформляется отдельным файлом!</w:t>
      </w:r>
    </w:p>
    <w:p w:rsidR="00F738FB" w:rsidRPr="00932988" w:rsidRDefault="00F738FB" w:rsidP="00F738FB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При получении выполнения по всем занятиям Вам будут открыты тесты, которые необходимо решить в ИС.</w:t>
      </w:r>
    </w:p>
    <w:p w:rsidR="00F738FB" w:rsidRDefault="00F738FB" w:rsidP="00F738F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D09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73DD4">
        <w:rPr>
          <w:rFonts w:ascii="Times New Roman" w:hAnsi="Times New Roman"/>
          <w:b/>
          <w:color w:val="000000"/>
          <w:sz w:val="24"/>
          <w:szCs w:val="24"/>
        </w:rPr>
        <w:t>Окружающая среда и ее гигиеническое значение</w:t>
      </w:r>
      <w:r w:rsidRPr="000126F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738FB" w:rsidRDefault="00F738FB" w:rsidP="00F738FB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F738FB" w:rsidRDefault="003A58C9" w:rsidP="00F738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 №12</w:t>
      </w:r>
      <w:r w:rsidR="00F738FB"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38FB" w:rsidRPr="00F738FB" w:rsidRDefault="00F738FB" w:rsidP="00F738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  <w:r w:rsidRPr="00F73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="00881F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Основы гигиены детей и подростк</w:t>
      </w:r>
      <w:bookmarkStart w:id="0" w:name="_GoBack"/>
      <w:bookmarkEnd w:id="0"/>
      <w:r w:rsidR="003A58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ов.</w:t>
      </w:r>
    </w:p>
    <w:p w:rsidR="00F738FB" w:rsidRDefault="00F738FB" w:rsidP="0081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4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</w:t>
      </w:r>
      <w:r w:rsidR="00814348" w:rsidRPr="00814348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четкое представление об основных вопросах гигиены детей и подростков, охарактеризовать методы исследования физического развития детей.</w:t>
      </w:r>
    </w:p>
    <w:p w:rsidR="003A52F2" w:rsidRPr="003A52F2" w:rsidRDefault="003A52F2" w:rsidP="0081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понятия темы</w:t>
      </w: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738FB" w:rsidRPr="00F738FB" w:rsidRDefault="00F738FB" w:rsidP="00F7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3A52F2" w:rsidRPr="005E532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В 1948 году Всемирная организация здравоохранения приняла следующее определение здоровья: «Здоровье – это не только отсутствие болезней и физических дефектов, а состояние полного физического, духовного и социального благополучия".</w:t>
      </w:r>
    </w:p>
    <w:p w:rsidR="003A52F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Характеристика здоровья детей более сложна и включает уровень их физического, умственного, духовного развития в различные возрастные периоды, физическую и нервно-психическую адаптацию к меняющимся условиям внешней среды, уровень их неспецифической резистентности и иммунной защиты. </w:t>
      </w:r>
    </w:p>
    <w:p w:rsidR="003A52F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 риска для здоровья детей и подростков:</w:t>
      </w:r>
    </w:p>
    <w:p w:rsidR="003A52F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биологические факторы</w:t>
      </w:r>
    </w:p>
    <w:p w:rsidR="003A52F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факторы внешней среды (экологические условия, природно-климатические, образовательная среда и др.)</w:t>
      </w:r>
    </w:p>
    <w:p w:rsidR="003A52F2" w:rsidRPr="005E532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-социальные факторы.</w:t>
      </w:r>
    </w:p>
    <w:p w:rsidR="003A52F2" w:rsidRPr="003479C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2F2" w:rsidRPr="00CD352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 с приказом Минздрава России</w:t>
      </w: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30.12.2003 г. № 621 система комплексной оценки состояния здоровья основывается на 4-х базовых критериях:</w:t>
      </w:r>
    </w:p>
    <w:p w:rsidR="003A52F2" w:rsidRPr="00CD352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наличие или отсутствие функциональных нарушений и/или хронических </w:t>
      </w:r>
      <w:proofErr w:type="gramStart"/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за-</w:t>
      </w:r>
      <w:proofErr w:type="spellStart"/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болеваний</w:t>
      </w:r>
      <w:proofErr w:type="spellEnd"/>
      <w:proofErr w:type="gramEnd"/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52F2" w:rsidRPr="00CD352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• уровень функционального состояния основных систем организма;</w:t>
      </w:r>
    </w:p>
    <w:p w:rsidR="003A52F2" w:rsidRPr="00CD352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• степень сопротивляемости организма неблагоприятным внешним воздействиям;</w:t>
      </w:r>
    </w:p>
    <w:p w:rsidR="003A52F2" w:rsidRPr="003479C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• уровень достигнутого физического и психического развития и степень его гармоничности.</w:t>
      </w:r>
    </w:p>
    <w:p w:rsidR="003A52F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2F2" w:rsidRPr="005E532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Физическое развитие – это совокупность морфологических и функциональных свойств организма в различные возрастные периоды, которые отражают динамику развития. С этих позиций физическое развитие понимается как процесс обусловленных </w:t>
      </w: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возрастом изменений размеров тела, телосложения, внешнего облика, мышечной силы и работоспособности детского организма.</w:t>
      </w:r>
    </w:p>
    <w:p w:rsidR="003A52F2" w:rsidRPr="005E532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темпов роста и развития возможны при хронических заболеваниях, адекватно отражают наличие любых интоксикаций, в том числе и экологически обусловленных. Физическое развитие зависит от многих факторов внешней среды, социально-гигиенических условий, особенностей питания, обмена веществ, двигательной активности, физической подготовленности и т.д.</w:t>
      </w:r>
    </w:p>
    <w:p w:rsidR="003A52F2" w:rsidRPr="005E532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порядок определения физического развития. Показатели физического развития детей и подростков</w:t>
      </w:r>
    </w:p>
    <w:p w:rsidR="003A52F2" w:rsidRPr="005E532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порядок определения физического развития:</w:t>
      </w:r>
    </w:p>
    <w:p w:rsidR="003A52F2" w:rsidRPr="005E532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Определить возрастную группу ребенка.</w:t>
      </w:r>
    </w:p>
    <w:p w:rsidR="003A52F2" w:rsidRPr="005E532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Провести антропометрические исследования.</w:t>
      </w:r>
    </w:p>
    <w:p w:rsidR="003A52F2" w:rsidRPr="005E532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Дать оценку каждому показателю в отдельности и их совокупности.</w:t>
      </w:r>
    </w:p>
    <w:p w:rsidR="003A52F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Определить врачебную тактику дальнейшего наблюдения за обследуемым.</w:t>
      </w:r>
    </w:p>
    <w:p w:rsidR="003A52F2" w:rsidRPr="003479C9" w:rsidRDefault="003A52F2" w:rsidP="003A5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2F2" w:rsidRPr="005E532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физического развития используются следующие показатели: </w:t>
      </w:r>
      <w:proofErr w:type="spellStart"/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соматометрические</w:t>
      </w:r>
      <w:proofErr w:type="spellEnd"/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соматоскопические</w:t>
      </w:r>
      <w:proofErr w:type="spellEnd"/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физиометрические</w:t>
      </w:r>
      <w:proofErr w:type="spellEnd"/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2F2" w:rsidRPr="003479C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соматометрическим</w:t>
      </w:r>
      <w:proofErr w:type="spellEnd"/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(антропометрическим) показателям относятся масса, длина тела, окружность головы, окружность грудной клетки, плеча, бедра, голени, толщина </w:t>
      </w:r>
      <w:proofErr w:type="spellStart"/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подкожножировой</w:t>
      </w:r>
      <w:proofErr w:type="spellEnd"/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складки и т.д.</w:t>
      </w:r>
    </w:p>
    <w:p w:rsidR="003A52F2" w:rsidRPr="003479C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2F2" w:rsidRPr="005E532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 два способа сбора антропометрического материала:</w:t>
      </w:r>
    </w:p>
    <w:p w:rsidR="003A52F2" w:rsidRPr="005E532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Генерализующий</w:t>
      </w:r>
      <w:proofErr w:type="spellEnd"/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метод оценки физ. развития коллектива, </w:t>
      </w:r>
      <w:proofErr w:type="gramStart"/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позволяю-</w:t>
      </w:r>
      <w:proofErr w:type="spellStart"/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proofErr w:type="spellEnd"/>
      <w:proofErr w:type="gramEnd"/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определить средние показатели физического развития, выявить об-</w:t>
      </w:r>
      <w:proofErr w:type="spellStart"/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proofErr w:type="spellEnd"/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закономерности физического развития, пределы колебаний данного показателя в определенной </w:t>
      </w:r>
      <w:proofErr w:type="spellStart"/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возрасно</w:t>
      </w:r>
      <w:proofErr w:type="spellEnd"/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-половой группе.</w:t>
      </w:r>
    </w:p>
    <w:p w:rsidR="003A52F2" w:rsidRPr="005E532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Антропометрические данные, собранные генерализирующим методом, используются в гигиене детей и подростков в целях гигиенического нормирования при разработке стандартов мебели для дошкольных учреждений и школ, оборудования мастерских, гимнастических залов, для гигиенического обоснования размеров детского инструментария, одежды, обуви и других предметов детского обихода.</w:t>
      </w:r>
    </w:p>
    <w:p w:rsidR="003A52F2" w:rsidRPr="005E532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Индивидуализирующий – метод оценки физического развития конкретного индивида, однократно или в динамике нескольких лет, с оценкой гармоничности развития и использованием оценочных таблиц: </w:t>
      </w:r>
    </w:p>
    <w:p w:rsidR="003A52F2" w:rsidRPr="005E532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метод </w:t>
      </w:r>
      <w:proofErr w:type="spellStart"/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сигмальных</w:t>
      </w:r>
      <w:proofErr w:type="spellEnd"/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отклонений</w:t>
      </w:r>
    </w:p>
    <w:p w:rsidR="003A52F2" w:rsidRPr="005E532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 шкал регрессии</w:t>
      </w:r>
    </w:p>
    <w:p w:rsidR="003A52F2" w:rsidRPr="005E532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центильный</w:t>
      </w:r>
      <w:proofErr w:type="spellEnd"/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</w:t>
      </w:r>
    </w:p>
    <w:p w:rsidR="003A52F2" w:rsidRPr="003479C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комплексный метод оценки физического развития</w:t>
      </w:r>
    </w:p>
    <w:p w:rsidR="003A52F2" w:rsidRPr="003479C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2F2" w:rsidRPr="00CD352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Акселерация – это процесс ускорения темпов роста и развития детей, по сравнению, с предыдущим поколением.</w:t>
      </w:r>
    </w:p>
    <w:p w:rsidR="003A52F2" w:rsidRPr="00CD352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акселерации:</w:t>
      </w:r>
    </w:p>
    <w:p w:rsidR="003A52F2" w:rsidRPr="00CD352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Увеличение длины тела новорожденных по сравнению с прошлыми десятилетиями.</w:t>
      </w:r>
    </w:p>
    <w:p w:rsidR="003A52F2" w:rsidRPr="00CD352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Более раннее прорезывание молочных зубов и их смена, чем у предыдущего поколения.</w:t>
      </w:r>
    </w:p>
    <w:p w:rsidR="003A52F2" w:rsidRPr="00CD352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Более раннее появление ядер окостенения и в целом 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остенение скелета заканчивается</w:t>
      </w: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раньше.</w:t>
      </w:r>
    </w:p>
    <w:p w:rsidR="003A52F2" w:rsidRPr="00CD352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Более раннее увеличение длины и массы тела у детей после 1 года.</w:t>
      </w:r>
    </w:p>
    <w:p w:rsidR="003A52F2" w:rsidRPr="00CD352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Более раннее наступление полового созревания</w:t>
      </w:r>
    </w:p>
    <w:p w:rsidR="003A52F2" w:rsidRPr="00CD352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Конечные размеры (длина и масса) тела у детей, как правило, больше, чем у их родителей.</w:t>
      </w:r>
    </w:p>
    <w:p w:rsidR="003A52F2" w:rsidRPr="00CD352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Основные теории акселерации</w:t>
      </w:r>
    </w:p>
    <w:p w:rsidR="003A52F2" w:rsidRPr="00CD352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I. Физико-химические:</w:t>
      </w:r>
    </w:p>
    <w:p w:rsidR="003A52F2" w:rsidRPr="00CD352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гелиогенная</w:t>
      </w:r>
      <w:proofErr w:type="spellEnd"/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(влияние солнечной радиации, которая активизирует все процессы, в том </w:t>
      </w:r>
      <w:proofErr w:type="gramStart"/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 образование</w:t>
      </w:r>
      <w:proofErr w:type="gramEnd"/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вит. Д);</w:t>
      </w:r>
    </w:p>
    <w:p w:rsidR="003A52F2" w:rsidRPr="00CD352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- радиоволновая, магнитная (влияние электромагнитного поля на соматотропную функцию гипофиза);</w:t>
      </w:r>
    </w:p>
    <w:p w:rsidR="003A52F2" w:rsidRPr="00CD352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- космической радиации (изменение фона космической радиации);</w:t>
      </w:r>
    </w:p>
    <w:p w:rsidR="003A52F2" w:rsidRPr="00CD352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повышенной концентрации углекислого газа, связанной с ростом производства (очаг возбуждения в центральной нервной системе, который активирует выработку гормонов надпочечников).</w:t>
      </w:r>
    </w:p>
    <w:p w:rsidR="003A52F2" w:rsidRPr="00CD352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II. Влияние отдельных факторов условий жизни:</w:t>
      </w:r>
    </w:p>
    <w:p w:rsidR="003A52F2" w:rsidRPr="00CD352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- алиментарная (увеличение потребления белков, жиров животного происхождения, витаминов);</w:t>
      </w:r>
    </w:p>
    <w:p w:rsidR="003A52F2" w:rsidRPr="00CD352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повышенной информации (большой поток информации активизирует возбуждение коры, увеличивает продукцию гонадотропных гормонов гипофиза и андрогенов надпочечников).</w:t>
      </w:r>
    </w:p>
    <w:p w:rsidR="003A52F2" w:rsidRPr="00CD352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III. Генетические:</w:t>
      </w:r>
    </w:p>
    <w:p w:rsidR="003A52F2" w:rsidRPr="00CD352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гетерозиса (смешение популяций, увеличение </w:t>
      </w:r>
      <w:proofErr w:type="spellStart"/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гетеролокальных</w:t>
      </w:r>
      <w:proofErr w:type="spellEnd"/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браков);</w:t>
      </w:r>
    </w:p>
    <w:p w:rsidR="003A52F2" w:rsidRPr="00CD352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- циклических биологических изменений (зависит от солнечной и геомагнитной активности).</w:t>
      </w:r>
    </w:p>
    <w:p w:rsidR="003A52F2" w:rsidRPr="00CD352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IV. Теории комплекса факторов условий жизни:</w:t>
      </w:r>
    </w:p>
    <w:p w:rsidR="003A52F2" w:rsidRPr="00CD352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- урбанизации (ускоренный темп городской жизни, увеличение умственной нагрузки способствуют возбуждению коры головного мозга, активируют соматотропную функцию гипофиза);</w:t>
      </w:r>
    </w:p>
    <w:p w:rsidR="003A52F2" w:rsidRPr="00CD352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комплекса социально-биологических факторов (улучшение условий жизни, питания, снижение инфекционной заболеваемости).</w:t>
      </w:r>
    </w:p>
    <w:p w:rsidR="003A52F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середины 1980 г. темпы акселерации, которые в середине 20 века были достаточно высоки, значительно замедлились. Начался новый этап в развитии подрастающего поколения – ретардация, т.е. замедление темпов роста и развития, по сравнению с предшествующим поколением. </w:t>
      </w:r>
      <w:proofErr w:type="spellStart"/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>Децелерация</w:t>
      </w:r>
      <w:proofErr w:type="spellEnd"/>
      <w:r w:rsidRPr="00CD3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физического развития сопровождается снижением функциональных возможностей организма. Вследствие этого, с 1990-х годов школьники по физическому статусу начинают все больше отставать от ровесников прошлого десятилетия. Такое положение характерно для детей и подростков всех возрастов, как мальчиков, так и девочек.</w:t>
      </w:r>
    </w:p>
    <w:p w:rsidR="003A52F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2F2" w:rsidRPr="005E532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здоровья:</w:t>
      </w:r>
    </w:p>
    <w:p w:rsidR="003A52F2" w:rsidRPr="005E532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 I группе здоровья относятся здоровые дети, имеющие нормальное физическое и психическое развитие, не имеющие анатомических дефектов, функциональных и морфофункциональных отклонений; </w:t>
      </w:r>
    </w:p>
    <w:p w:rsidR="003A52F2" w:rsidRPr="005E532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 II группе здоровья относятся дети, у которых отсутствуют хронические заболевания, но имеются некоторые функциональные и морфофункциональные нарушения, </w:t>
      </w:r>
      <w:proofErr w:type="spellStart"/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реконвалесценты</w:t>
      </w:r>
      <w:proofErr w:type="spellEnd"/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особенно перенесшие тяжелые и средней тяжести инфекционные заболевания; дети с общей задержкой физического развития без эндокринной патологии (низкий рост, отставание по уровню биологического</w:t>
      </w:r>
    </w:p>
    <w:p w:rsidR="003A52F2" w:rsidRPr="005E532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развития), дети с дефицитом массы тела (масса менее M-1</w:t>
      </w:r>
      <w:proofErr w:type="gramStart"/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сигма )</w:t>
      </w:r>
      <w:proofErr w:type="gramEnd"/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с избыточной массой тела (масса более M+2сигма ), дети часто и длительно болеющие острыми респираторными заболеваниями; дети с последствиями травм или операций при сохранности соответствующих функций;</w:t>
      </w:r>
    </w:p>
    <w:p w:rsidR="003A52F2" w:rsidRPr="005E532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- к III группе здоровья относятся дети, страдающие хроническими заболеваниями в стадии клинической ремиссии, с редкими обострениями, с сохраненными или компенсированными функциональными возможностями, при отсутствии осложнений основного заболевания; дети с последствиями травм и операций при условии компенсации соответствующих функций, степень компенсации не должна ограничивать возможность обучения или труда ребенка, в том числе подросткового возраста;</w:t>
      </w:r>
    </w:p>
    <w:p w:rsidR="003A52F2" w:rsidRPr="005E5322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- к IV группе здоровья относятся дети, страдающие хроническими заболеваниями в активной стадии и стадии нестойкой клинической ремиссии с частыми обострениями, с неполной компенсацией функциональных возможностей; с хроническими заболеваниями в стадии ремиссии, но с ограниченными функциональными возможностями, возможны осложнения основного заболевания, основное заболевание требует поддерживающей терапии; дети с физическими недостатками, последствиями травм и операций с неполной компенсацией соответствующих функций, что, в определенной мере, ограничивает возможность обучения или труда ребенка;</w:t>
      </w:r>
    </w:p>
    <w:p w:rsidR="003A52F2" w:rsidRPr="003479C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22">
        <w:rPr>
          <w:rFonts w:ascii="Times New Roman" w:eastAsia="Times New Roman" w:hAnsi="Times New Roman" w:cs="Times New Roman"/>
          <w:color w:val="000000"/>
          <w:sz w:val="24"/>
          <w:szCs w:val="24"/>
        </w:rPr>
        <w:t>- к V группе здоровья относятся дети, страдающие тяжелыми хроническими заболеваниями, с редкими клиническими ремиссиями, с частыми обострениями, непрерывно рецидивирующим течением, с выраженной декомпенсацией функциональных возможностей организма, наличием осложнений основного заболевания, требующими постоянной терапии; дети инвалиды; дети с физическими недостатками, последствиями травм и операций с выраженным нарушением компенсации соответствующих функций и значительным ограничением возможности обучения или труда.</w:t>
      </w:r>
    </w:p>
    <w:p w:rsidR="003A52F2" w:rsidRPr="003479C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2F2" w:rsidRPr="003479C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Рекомендуемая литература: </w:t>
      </w:r>
    </w:p>
    <w:p w:rsidR="003A52F2" w:rsidRPr="003479C9" w:rsidRDefault="003A52F2" w:rsidP="003A5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3479C9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1. Общая гигиена: учебник / Под ред. акад. РАМН Г.И. Румянцева. — 2–е изд., </w:t>
      </w:r>
      <w:proofErr w:type="spellStart"/>
      <w:r w:rsidRPr="003479C9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перераб</w:t>
      </w:r>
      <w:proofErr w:type="spellEnd"/>
      <w:r w:rsidRPr="003479C9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и доп. — М.: ГЭОТАР–Медиа, 200</w:t>
      </w:r>
      <w:r w:rsidRPr="003479C9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9</w:t>
      </w:r>
      <w:r w:rsidRPr="003479C9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— 608 с.</w:t>
      </w:r>
    </w:p>
    <w:p w:rsidR="003A52F2" w:rsidRPr="003479C9" w:rsidRDefault="003A52F2" w:rsidP="003A5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3479C9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2. Гигиена с основами экологии человека: учебник / Под ред. проф. П.И. Мельниченко. — М.: ГЭОТАР–Медиа, 2010. — 752 с.</w:t>
      </w:r>
    </w:p>
    <w:p w:rsidR="003A52F2" w:rsidRPr="003479C9" w:rsidRDefault="003A52F2" w:rsidP="003A5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3479C9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3</w:t>
      </w:r>
      <w:r w:rsidRPr="003479C9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3A52F2" w:rsidRPr="003479C9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4. Пивоваров Ю.П., </w:t>
      </w:r>
      <w:proofErr w:type="spellStart"/>
      <w:r w:rsidRPr="003479C9">
        <w:rPr>
          <w:rFonts w:ascii="Times New Roman" w:eastAsia="Times New Roman" w:hAnsi="Times New Roman" w:cs="Times New Roman"/>
          <w:spacing w:val="-6"/>
          <w:sz w:val="24"/>
          <w:szCs w:val="24"/>
        </w:rPr>
        <w:t>Королик</w:t>
      </w:r>
      <w:proofErr w:type="spellEnd"/>
      <w:r w:rsidRPr="003479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F738FB" w:rsidRPr="00F738FB" w:rsidRDefault="003A52F2" w:rsidP="003A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9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5. </w:t>
      </w:r>
      <w:r w:rsidRPr="00CD3529">
        <w:rPr>
          <w:rFonts w:ascii="Times New Roman" w:eastAsia="Times New Roman" w:hAnsi="Times New Roman" w:cs="Times New Roman"/>
          <w:spacing w:val="-6"/>
          <w:sz w:val="24"/>
          <w:szCs w:val="24"/>
        </w:rPr>
        <w:t>Основы гигиены детей и подростков [Электронный ресурс</w:t>
      </w:r>
      <w:proofErr w:type="gramStart"/>
      <w:r w:rsidRPr="00CD3529">
        <w:rPr>
          <w:rFonts w:ascii="Times New Roman" w:eastAsia="Times New Roman" w:hAnsi="Times New Roman" w:cs="Times New Roman"/>
          <w:spacing w:val="-6"/>
          <w:sz w:val="24"/>
          <w:szCs w:val="24"/>
        </w:rPr>
        <w:t>] :</w:t>
      </w:r>
      <w:proofErr w:type="gramEnd"/>
      <w:r w:rsidRPr="00CD35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учеб. пособие / Л. В. Зеленина [и др.] ; ред. В. М. Боев ; </w:t>
      </w:r>
      <w:proofErr w:type="spellStart"/>
      <w:r w:rsidRPr="00CD3529">
        <w:rPr>
          <w:rFonts w:ascii="Times New Roman" w:eastAsia="Times New Roman" w:hAnsi="Times New Roman" w:cs="Times New Roman"/>
          <w:spacing w:val="-6"/>
          <w:sz w:val="24"/>
          <w:szCs w:val="24"/>
        </w:rPr>
        <w:t>ОрГМА</w:t>
      </w:r>
      <w:proofErr w:type="spellEnd"/>
      <w:r w:rsidRPr="00CD3529">
        <w:rPr>
          <w:rFonts w:ascii="Times New Roman" w:eastAsia="Times New Roman" w:hAnsi="Times New Roman" w:cs="Times New Roman"/>
          <w:spacing w:val="-6"/>
          <w:sz w:val="24"/>
          <w:szCs w:val="24"/>
        </w:rPr>
        <w:t>, 2012 г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:rsidR="00B74707" w:rsidRDefault="00B74707" w:rsidP="00816123">
      <w:pPr>
        <w:spacing w:after="0" w:line="240" w:lineRule="auto"/>
      </w:pPr>
    </w:p>
    <w:p w:rsidR="00023119" w:rsidRPr="00023119" w:rsidRDefault="00023119" w:rsidP="00816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19">
        <w:rPr>
          <w:rFonts w:ascii="Times New Roman" w:hAnsi="Times New Roman" w:cs="Times New Roman"/>
          <w:b/>
          <w:sz w:val="24"/>
          <w:szCs w:val="24"/>
        </w:rPr>
        <w:t>Задание для лабораторно-практической части занятия</w:t>
      </w:r>
    </w:p>
    <w:p w:rsidR="00023119" w:rsidRDefault="00023119" w:rsidP="00816123">
      <w:pPr>
        <w:spacing w:after="0" w:line="240" w:lineRule="auto"/>
      </w:pPr>
    </w:p>
    <w:p w:rsidR="00816123" w:rsidRDefault="00816123" w:rsidP="008161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Справочный материал для решения задач: «Основы гигиены детей и подростков»: Учебное пособие / Зеленина Л.В., </w:t>
      </w:r>
      <w:proofErr w:type="spellStart"/>
      <w:r w:rsidRPr="00816123">
        <w:rPr>
          <w:rFonts w:ascii="Times New Roman" w:eastAsia="Times New Roman" w:hAnsi="Times New Roman" w:cs="Times New Roman"/>
          <w:color w:val="000000"/>
          <w:sz w:val="24"/>
          <w:szCs w:val="24"/>
        </w:rPr>
        <w:t>Бархатова</w:t>
      </w:r>
      <w:proofErr w:type="spellEnd"/>
      <w:r w:rsidRPr="00816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Л.А., Карпенко И.Л. и др.; Под редакцией профессора В.М. </w:t>
      </w:r>
      <w:proofErr w:type="gramStart"/>
      <w:r w:rsidRPr="00816123">
        <w:rPr>
          <w:rFonts w:ascii="Times New Roman" w:eastAsia="Times New Roman" w:hAnsi="Times New Roman" w:cs="Times New Roman"/>
          <w:color w:val="000000"/>
          <w:sz w:val="24"/>
          <w:szCs w:val="24"/>
        </w:rPr>
        <w:t>Боева.-</w:t>
      </w:r>
      <w:proofErr w:type="gramEnd"/>
      <w:r w:rsidRPr="00816123">
        <w:rPr>
          <w:rFonts w:ascii="Times New Roman" w:eastAsia="Times New Roman" w:hAnsi="Times New Roman" w:cs="Times New Roman"/>
          <w:color w:val="000000"/>
          <w:sz w:val="24"/>
          <w:szCs w:val="24"/>
        </w:rPr>
        <w:t>Оренбург,2015.-110с. (Электронный вариант)</w:t>
      </w:r>
    </w:p>
    <w:p w:rsidR="00816123" w:rsidRPr="00816123" w:rsidRDefault="00816123" w:rsidP="008161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123" w:rsidRPr="00816123" w:rsidRDefault="00816123" w:rsidP="008161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61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№1</w:t>
      </w:r>
    </w:p>
    <w:p w:rsidR="00816123" w:rsidRPr="00816123" w:rsidRDefault="00816123" w:rsidP="00816123">
      <w:pPr>
        <w:tabs>
          <w:tab w:val="left" w:pos="0"/>
          <w:tab w:val="left" w:pos="709"/>
          <w:tab w:val="left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10 лет, имеет рост 140 см, массу 28 кг, окружность грудной клетки в паузе 62 см.</w:t>
      </w:r>
    </w:p>
    <w:p w:rsidR="00816123" w:rsidRDefault="00816123" w:rsidP="00816123">
      <w:pPr>
        <w:tabs>
          <w:tab w:val="left" w:pos="0"/>
          <w:tab w:val="left" w:pos="709"/>
          <w:tab w:val="left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физическое развитие методом </w:t>
      </w:r>
      <w:proofErr w:type="spellStart"/>
      <w:r w:rsidRPr="00816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сигмальных</w:t>
      </w:r>
      <w:proofErr w:type="spellEnd"/>
      <w:r w:rsidRPr="0081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отклонений.</w:t>
      </w:r>
    </w:p>
    <w:p w:rsidR="00816123" w:rsidRPr="00816123" w:rsidRDefault="00816123" w:rsidP="00816123">
      <w:pPr>
        <w:tabs>
          <w:tab w:val="left" w:pos="0"/>
          <w:tab w:val="left" w:pos="709"/>
          <w:tab w:val="left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23" w:rsidRPr="00816123" w:rsidRDefault="00816123" w:rsidP="0081612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№2.</w:t>
      </w:r>
    </w:p>
    <w:p w:rsidR="00816123" w:rsidRPr="00816123" w:rsidRDefault="00816123" w:rsidP="00816123">
      <w:pPr>
        <w:tabs>
          <w:tab w:val="left" w:pos="360"/>
          <w:tab w:val="left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 8 </w:t>
      </w:r>
      <w:proofErr w:type="gramStart"/>
      <w:r w:rsidRPr="008161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816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</w:t>
      </w:r>
      <w:proofErr w:type="gramEnd"/>
      <w:r w:rsidRPr="0081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130 см, массу тела 31 кг, окружность грудной клетки 64 см.</w:t>
      </w:r>
    </w:p>
    <w:p w:rsidR="00816123" w:rsidRDefault="00816123" w:rsidP="00816123">
      <w:pPr>
        <w:tabs>
          <w:tab w:val="left" w:pos="360"/>
          <w:tab w:val="left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физическое развитие методом шкал регрессии.</w:t>
      </w:r>
    </w:p>
    <w:p w:rsidR="00816123" w:rsidRPr="00816123" w:rsidRDefault="00816123" w:rsidP="00816123">
      <w:pPr>
        <w:tabs>
          <w:tab w:val="left" w:pos="360"/>
          <w:tab w:val="left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23" w:rsidRPr="00816123" w:rsidRDefault="00816123" w:rsidP="0081612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№3.</w:t>
      </w:r>
    </w:p>
    <w:p w:rsidR="00816123" w:rsidRPr="00816123" w:rsidRDefault="00816123" w:rsidP="00816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2,5 лет имеет рост 84 см, массу 12 кг.</w:t>
      </w:r>
    </w:p>
    <w:p w:rsidR="00816123" w:rsidRDefault="00816123" w:rsidP="00816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физическое развитие ребенка </w:t>
      </w:r>
      <w:proofErr w:type="spellStart"/>
      <w:r w:rsidRPr="008161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центильным</w:t>
      </w:r>
      <w:proofErr w:type="spellEnd"/>
      <w:r w:rsidRPr="0081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методом.</w:t>
      </w:r>
    </w:p>
    <w:p w:rsidR="00816123" w:rsidRPr="00816123" w:rsidRDefault="00816123" w:rsidP="00816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23" w:rsidRPr="00816123" w:rsidRDefault="00816123" w:rsidP="0081612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№4.</w:t>
      </w:r>
    </w:p>
    <w:p w:rsidR="00816123" w:rsidRPr="00816123" w:rsidRDefault="00816123" w:rsidP="00816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8 лет имеет рост 134 см, массу 29 кг, окружность груди 62 см, число постоянных зубов 10. За последний год длина тела увеличилась на 5 см. Жизненная емкость легких составила 1400 мл, мышечная сила правой руки составила 15 кг, левой руки 13 кг.</w:t>
      </w:r>
    </w:p>
    <w:p w:rsidR="00816123" w:rsidRPr="00816123" w:rsidRDefault="00816123" w:rsidP="00816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физическое развитие ребенка комплексным методом.</w:t>
      </w:r>
    </w:p>
    <w:p w:rsidR="00816123" w:rsidRPr="00816123" w:rsidRDefault="00816123">
      <w:pPr>
        <w:rPr>
          <w:sz w:val="24"/>
          <w:szCs w:val="24"/>
        </w:rPr>
      </w:pPr>
    </w:p>
    <w:sectPr w:rsidR="00816123" w:rsidRPr="0081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3E1"/>
    <w:multiLevelType w:val="hybridMultilevel"/>
    <w:tmpl w:val="4080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E54E5"/>
    <w:multiLevelType w:val="hybridMultilevel"/>
    <w:tmpl w:val="09EE3774"/>
    <w:lvl w:ilvl="0" w:tplc="0FCA10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B2"/>
    <w:rsid w:val="00023119"/>
    <w:rsid w:val="00055AA4"/>
    <w:rsid w:val="003A52F2"/>
    <w:rsid w:val="003A58C9"/>
    <w:rsid w:val="005C5CB2"/>
    <w:rsid w:val="00814348"/>
    <w:rsid w:val="00816123"/>
    <w:rsid w:val="00881FA6"/>
    <w:rsid w:val="00932988"/>
    <w:rsid w:val="00B74707"/>
    <w:rsid w:val="00F7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3010"/>
  <w15:chartTrackingRefBased/>
  <w15:docId w15:val="{0E4EE4F9-A61C-4778-96F2-74954033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8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2020-03-17T08:59:00Z</dcterms:created>
  <dcterms:modified xsi:type="dcterms:W3CDTF">2020-03-23T06:49:00Z</dcterms:modified>
</cp:coreProperties>
</file>